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74" w:type="dxa"/>
        <w:tblLook w:val="0420" w:firstRow="1" w:lastRow="0" w:firstColumn="0" w:lastColumn="0" w:noHBand="0" w:noVBand="1"/>
      </w:tblPr>
      <w:tblGrid>
        <w:gridCol w:w="2668"/>
        <w:gridCol w:w="3020"/>
        <w:gridCol w:w="5674"/>
        <w:gridCol w:w="1288"/>
        <w:gridCol w:w="1524"/>
      </w:tblGrid>
      <w:tr w:rsidR="00625E01" w:rsidRPr="00664E3F" w:rsidTr="00EE2EAF">
        <w:trPr>
          <w:trHeight w:val="609"/>
        </w:trPr>
        <w:tc>
          <w:tcPr>
            <w:tcW w:w="14174" w:type="dxa"/>
            <w:gridSpan w:val="5"/>
          </w:tcPr>
          <w:p w:rsidR="00625E01" w:rsidRPr="008E2B6A" w:rsidRDefault="00625E01" w:rsidP="00BC470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E2B6A">
              <w:rPr>
                <w:rFonts w:cstheme="minorHAnsi"/>
                <w:b/>
                <w:bCs/>
                <w:sz w:val="24"/>
                <w:szCs w:val="24"/>
              </w:rPr>
              <w:t>Time allocation: 4 hours</w:t>
            </w:r>
          </w:p>
        </w:tc>
      </w:tr>
      <w:tr w:rsidR="00625E01" w:rsidRPr="00BC4701" w:rsidTr="00625E01">
        <w:trPr>
          <w:trHeight w:val="368"/>
        </w:trPr>
        <w:tc>
          <w:tcPr>
            <w:tcW w:w="2668" w:type="dxa"/>
            <w:vAlign w:val="center"/>
            <w:hideMark/>
          </w:tcPr>
          <w:p w:rsidR="00625E01" w:rsidRPr="008E2B6A" w:rsidRDefault="00625E01" w:rsidP="00625E01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2B6A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3020" w:type="dxa"/>
            <w:vAlign w:val="center"/>
          </w:tcPr>
          <w:p w:rsidR="00625E01" w:rsidRPr="008E2B6A" w:rsidRDefault="00625E01" w:rsidP="008E2B6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2B6A">
              <w:rPr>
                <w:rFonts w:cstheme="minorHAnsi"/>
                <w:b/>
                <w:sz w:val="24"/>
                <w:szCs w:val="24"/>
              </w:rPr>
              <w:t>Activity</w:t>
            </w:r>
          </w:p>
        </w:tc>
        <w:tc>
          <w:tcPr>
            <w:tcW w:w="5674" w:type="dxa"/>
            <w:vAlign w:val="center"/>
            <w:hideMark/>
          </w:tcPr>
          <w:p w:rsidR="00625E01" w:rsidRPr="008E2B6A" w:rsidRDefault="00625E01" w:rsidP="00BC4701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2B6A">
              <w:rPr>
                <w:rFonts w:cstheme="minorHAnsi"/>
                <w:b/>
                <w:sz w:val="24"/>
                <w:szCs w:val="24"/>
              </w:rPr>
              <w:t>Learning objectives</w:t>
            </w:r>
          </w:p>
        </w:tc>
        <w:tc>
          <w:tcPr>
            <w:tcW w:w="1288" w:type="dxa"/>
            <w:vAlign w:val="center"/>
            <w:hideMark/>
          </w:tcPr>
          <w:p w:rsidR="00625E01" w:rsidRPr="008E2B6A" w:rsidRDefault="00625E01" w:rsidP="00BC4701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2B6A">
              <w:rPr>
                <w:rFonts w:cstheme="minorHAnsi"/>
                <w:b/>
                <w:sz w:val="24"/>
                <w:szCs w:val="24"/>
              </w:rPr>
              <w:t>Time allocation</w:t>
            </w:r>
          </w:p>
        </w:tc>
        <w:tc>
          <w:tcPr>
            <w:tcW w:w="1524" w:type="dxa"/>
            <w:vAlign w:val="center"/>
          </w:tcPr>
          <w:p w:rsidR="00625E01" w:rsidRPr="008E2B6A" w:rsidRDefault="00625E01" w:rsidP="00BC470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2B6A">
              <w:rPr>
                <w:rFonts w:cstheme="minorHAnsi"/>
                <w:b/>
                <w:sz w:val="24"/>
                <w:szCs w:val="24"/>
              </w:rPr>
              <w:t>Slides</w:t>
            </w:r>
          </w:p>
        </w:tc>
      </w:tr>
      <w:tr w:rsidR="00625E01" w:rsidRPr="00664E3F" w:rsidTr="008E2B6A">
        <w:trPr>
          <w:trHeight w:val="655"/>
        </w:trPr>
        <w:tc>
          <w:tcPr>
            <w:tcW w:w="2668" w:type="dxa"/>
          </w:tcPr>
          <w:p w:rsidR="00625E01" w:rsidRPr="008E2B6A" w:rsidRDefault="00625E01" w:rsidP="00625E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2B6A">
              <w:rPr>
                <w:rFonts w:cstheme="minorHAnsi"/>
                <w:sz w:val="24"/>
                <w:szCs w:val="24"/>
              </w:rPr>
              <w:t>Welcome and introduction</w:t>
            </w:r>
          </w:p>
        </w:tc>
        <w:tc>
          <w:tcPr>
            <w:tcW w:w="3020" w:type="dxa"/>
          </w:tcPr>
          <w:p w:rsidR="00625E01" w:rsidRPr="008E2B6A" w:rsidRDefault="00625E01" w:rsidP="00625E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4" w:type="dxa"/>
          </w:tcPr>
          <w:p w:rsidR="00625E01" w:rsidRPr="008E2B6A" w:rsidRDefault="00625E01" w:rsidP="00BC4701">
            <w:pPr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8E2B6A">
              <w:rPr>
                <w:rFonts w:cstheme="minorHAnsi"/>
                <w:sz w:val="24"/>
                <w:szCs w:val="24"/>
              </w:rPr>
              <w:t>To introduce the project and the HIN</w:t>
            </w:r>
          </w:p>
        </w:tc>
        <w:tc>
          <w:tcPr>
            <w:tcW w:w="1288" w:type="dxa"/>
          </w:tcPr>
          <w:p w:rsidR="00625E01" w:rsidRPr="008E2B6A" w:rsidRDefault="00625E01" w:rsidP="00BC4701">
            <w:pPr>
              <w:rPr>
                <w:rFonts w:cstheme="minorHAnsi"/>
                <w:sz w:val="24"/>
                <w:szCs w:val="24"/>
              </w:rPr>
            </w:pPr>
            <w:r w:rsidRPr="008E2B6A">
              <w:rPr>
                <w:rFonts w:cstheme="minorHAnsi"/>
                <w:sz w:val="24"/>
                <w:szCs w:val="24"/>
              </w:rPr>
              <w:t xml:space="preserve">5 </w:t>
            </w:r>
            <w:proofErr w:type="spellStart"/>
            <w:r w:rsidRPr="008E2B6A">
              <w:rPr>
                <w:rFonts w:cstheme="minorHAnsi"/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1524" w:type="dxa"/>
          </w:tcPr>
          <w:p w:rsidR="00625E01" w:rsidRPr="008E2B6A" w:rsidRDefault="00625E01" w:rsidP="00BC470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25E01" w:rsidRPr="00664E3F" w:rsidTr="008E2B6A">
        <w:trPr>
          <w:trHeight w:val="655"/>
        </w:trPr>
        <w:tc>
          <w:tcPr>
            <w:tcW w:w="2668" w:type="dxa"/>
            <w:hideMark/>
          </w:tcPr>
          <w:p w:rsidR="00625E01" w:rsidRPr="008E2B6A" w:rsidRDefault="00625E01" w:rsidP="00625E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E2B6A">
              <w:rPr>
                <w:rFonts w:cstheme="minorHAnsi"/>
                <w:sz w:val="24"/>
                <w:szCs w:val="24"/>
              </w:rPr>
              <w:t>What is Social Prescribing?</w:t>
            </w:r>
          </w:p>
          <w:p w:rsidR="00625E01" w:rsidRPr="008E2B6A" w:rsidRDefault="00625E01" w:rsidP="00625E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0" w:type="dxa"/>
          </w:tcPr>
          <w:p w:rsidR="00625E01" w:rsidRPr="008E2B6A" w:rsidRDefault="00625E01" w:rsidP="00625E01">
            <w:pPr>
              <w:rPr>
                <w:rFonts w:cstheme="minorHAnsi"/>
                <w:sz w:val="24"/>
                <w:szCs w:val="24"/>
              </w:rPr>
            </w:pPr>
            <w:r w:rsidRPr="008E2B6A">
              <w:rPr>
                <w:rFonts w:cstheme="minorHAnsi"/>
                <w:sz w:val="24"/>
                <w:szCs w:val="24"/>
              </w:rPr>
              <w:t>Support with slides</w:t>
            </w:r>
          </w:p>
        </w:tc>
        <w:tc>
          <w:tcPr>
            <w:tcW w:w="5674" w:type="dxa"/>
            <w:hideMark/>
          </w:tcPr>
          <w:p w:rsidR="00625E01" w:rsidRPr="008E2B6A" w:rsidRDefault="00625E01" w:rsidP="00BC4701">
            <w:pPr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E2B6A">
              <w:rPr>
                <w:rFonts w:cstheme="minorHAnsi"/>
                <w:sz w:val="24"/>
                <w:szCs w:val="24"/>
              </w:rPr>
              <w:t xml:space="preserve">To understand what is meant by the term social prescribing </w:t>
            </w:r>
          </w:p>
        </w:tc>
        <w:tc>
          <w:tcPr>
            <w:tcW w:w="1288" w:type="dxa"/>
            <w:hideMark/>
          </w:tcPr>
          <w:p w:rsidR="00625E01" w:rsidRPr="008E2B6A" w:rsidRDefault="00625E01" w:rsidP="00BC470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E2B6A">
              <w:rPr>
                <w:rFonts w:cstheme="minorHAnsi"/>
                <w:sz w:val="24"/>
                <w:szCs w:val="24"/>
              </w:rPr>
              <w:t xml:space="preserve">10 </w:t>
            </w:r>
            <w:proofErr w:type="spellStart"/>
            <w:r w:rsidRPr="008E2B6A">
              <w:rPr>
                <w:rFonts w:cstheme="minorHAnsi"/>
                <w:sz w:val="24"/>
                <w:szCs w:val="24"/>
              </w:rPr>
              <w:t>mins</w:t>
            </w:r>
            <w:proofErr w:type="spellEnd"/>
            <w:r w:rsidRPr="008E2B6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</w:tcPr>
          <w:p w:rsidR="00625E01" w:rsidRPr="008E2B6A" w:rsidRDefault="00625E01" w:rsidP="00BC4701">
            <w:pPr>
              <w:rPr>
                <w:rFonts w:cstheme="minorHAnsi"/>
                <w:sz w:val="24"/>
                <w:szCs w:val="24"/>
              </w:rPr>
            </w:pPr>
            <w:r w:rsidRPr="008E2B6A">
              <w:rPr>
                <w:rFonts w:cstheme="minorHAnsi"/>
                <w:sz w:val="24"/>
                <w:szCs w:val="24"/>
              </w:rPr>
              <w:t>3, 4</w:t>
            </w:r>
          </w:p>
        </w:tc>
      </w:tr>
      <w:tr w:rsidR="00625E01" w:rsidRPr="00664E3F" w:rsidTr="008E2B6A">
        <w:trPr>
          <w:trHeight w:val="520"/>
        </w:trPr>
        <w:tc>
          <w:tcPr>
            <w:tcW w:w="2668" w:type="dxa"/>
            <w:hideMark/>
          </w:tcPr>
          <w:p w:rsidR="00625E01" w:rsidRPr="008E2B6A" w:rsidRDefault="00625E01" w:rsidP="00625E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E2B6A">
              <w:rPr>
                <w:rFonts w:cstheme="minorHAnsi"/>
                <w:sz w:val="24"/>
                <w:szCs w:val="24"/>
              </w:rPr>
              <w:t>The Social Prescribing Champions model</w:t>
            </w:r>
          </w:p>
        </w:tc>
        <w:tc>
          <w:tcPr>
            <w:tcW w:w="3020" w:type="dxa"/>
          </w:tcPr>
          <w:p w:rsidR="00625E01" w:rsidRPr="008E2B6A" w:rsidRDefault="00625E01" w:rsidP="00625E01">
            <w:pPr>
              <w:rPr>
                <w:rFonts w:cstheme="minorHAnsi"/>
                <w:sz w:val="24"/>
                <w:szCs w:val="24"/>
              </w:rPr>
            </w:pPr>
            <w:r w:rsidRPr="008E2B6A">
              <w:rPr>
                <w:rFonts w:cstheme="minorHAnsi"/>
                <w:sz w:val="24"/>
                <w:szCs w:val="24"/>
              </w:rPr>
              <w:t>Provide hand-out with model outlined. Talk through model with slides as support</w:t>
            </w:r>
          </w:p>
        </w:tc>
        <w:tc>
          <w:tcPr>
            <w:tcW w:w="5674" w:type="dxa"/>
            <w:hideMark/>
          </w:tcPr>
          <w:p w:rsidR="00625E01" w:rsidRPr="008E2B6A" w:rsidRDefault="00625E01" w:rsidP="00BC4701">
            <w:pPr>
              <w:numPr>
                <w:ilvl w:val="0"/>
                <w:numId w:val="2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E2B6A">
              <w:rPr>
                <w:rFonts w:cstheme="minorHAnsi"/>
                <w:sz w:val="24"/>
                <w:szCs w:val="24"/>
              </w:rPr>
              <w:t xml:space="preserve">Describe the role of the social prescribing champion </w:t>
            </w:r>
          </w:p>
          <w:p w:rsidR="00625E01" w:rsidRPr="008E2B6A" w:rsidRDefault="00625E01" w:rsidP="00BC4701">
            <w:pPr>
              <w:numPr>
                <w:ilvl w:val="0"/>
                <w:numId w:val="2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E2B6A">
              <w:rPr>
                <w:rFonts w:cstheme="minorHAnsi"/>
                <w:sz w:val="24"/>
                <w:szCs w:val="24"/>
              </w:rPr>
              <w:t>To describe the model</w:t>
            </w:r>
          </w:p>
        </w:tc>
        <w:tc>
          <w:tcPr>
            <w:tcW w:w="1288" w:type="dxa"/>
            <w:hideMark/>
          </w:tcPr>
          <w:p w:rsidR="00625E01" w:rsidRPr="008E2B6A" w:rsidRDefault="00625E01" w:rsidP="00BC470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E2B6A">
              <w:rPr>
                <w:rFonts w:cstheme="minorHAnsi"/>
                <w:sz w:val="24"/>
                <w:szCs w:val="24"/>
              </w:rPr>
              <w:t xml:space="preserve">10 </w:t>
            </w:r>
            <w:proofErr w:type="spellStart"/>
            <w:r w:rsidRPr="008E2B6A">
              <w:rPr>
                <w:rFonts w:cstheme="minorHAnsi"/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1524" w:type="dxa"/>
          </w:tcPr>
          <w:p w:rsidR="00625E01" w:rsidRPr="008E2B6A" w:rsidRDefault="00625E01" w:rsidP="00BC4701">
            <w:pPr>
              <w:rPr>
                <w:rFonts w:cstheme="minorHAnsi"/>
                <w:sz w:val="24"/>
                <w:szCs w:val="24"/>
              </w:rPr>
            </w:pPr>
            <w:r w:rsidRPr="008E2B6A">
              <w:rPr>
                <w:rFonts w:cstheme="minorHAnsi"/>
                <w:sz w:val="24"/>
                <w:szCs w:val="24"/>
              </w:rPr>
              <w:t xml:space="preserve">5 – 10 </w:t>
            </w:r>
          </w:p>
        </w:tc>
      </w:tr>
      <w:tr w:rsidR="00625E01" w:rsidRPr="00664E3F" w:rsidTr="00625E01">
        <w:trPr>
          <w:trHeight w:val="1285"/>
        </w:trPr>
        <w:tc>
          <w:tcPr>
            <w:tcW w:w="2668" w:type="dxa"/>
            <w:hideMark/>
          </w:tcPr>
          <w:p w:rsidR="00625E01" w:rsidRPr="008E2B6A" w:rsidRDefault="00625E01" w:rsidP="00625E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E2B6A">
              <w:rPr>
                <w:rFonts w:cstheme="minorHAnsi"/>
                <w:sz w:val="24"/>
                <w:szCs w:val="24"/>
              </w:rPr>
              <w:t>HealthUnlocked</w:t>
            </w:r>
            <w:proofErr w:type="spellEnd"/>
            <w:r w:rsidRPr="008E2B6A">
              <w:rPr>
                <w:rFonts w:cstheme="minorHAnsi"/>
                <w:sz w:val="24"/>
                <w:szCs w:val="24"/>
              </w:rPr>
              <w:t xml:space="preserve"> digital platform</w:t>
            </w:r>
          </w:p>
        </w:tc>
        <w:tc>
          <w:tcPr>
            <w:tcW w:w="3020" w:type="dxa"/>
          </w:tcPr>
          <w:p w:rsidR="00625E01" w:rsidRPr="008E2B6A" w:rsidRDefault="00625E01" w:rsidP="00625E01">
            <w:pPr>
              <w:rPr>
                <w:rFonts w:cstheme="minorHAnsi"/>
                <w:sz w:val="24"/>
                <w:szCs w:val="24"/>
              </w:rPr>
            </w:pPr>
            <w:r w:rsidRPr="008E2B6A">
              <w:rPr>
                <w:rFonts w:cstheme="minorHAnsi"/>
                <w:sz w:val="24"/>
                <w:szCs w:val="24"/>
              </w:rPr>
              <w:t>Practical demonstration for HU tool to whole group.</w:t>
            </w:r>
          </w:p>
          <w:p w:rsidR="00625E01" w:rsidRPr="008E2B6A" w:rsidRDefault="00625E01" w:rsidP="00625E01">
            <w:pPr>
              <w:rPr>
                <w:rFonts w:cstheme="minorHAnsi"/>
                <w:sz w:val="24"/>
                <w:szCs w:val="24"/>
              </w:rPr>
            </w:pPr>
          </w:p>
          <w:p w:rsidR="00625E01" w:rsidRPr="008E2B6A" w:rsidRDefault="00625E01" w:rsidP="00625E01">
            <w:pPr>
              <w:rPr>
                <w:rFonts w:cstheme="minorHAnsi"/>
                <w:sz w:val="24"/>
                <w:szCs w:val="24"/>
              </w:rPr>
            </w:pPr>
            <w:r w:rsidRPr="008E2B6A">
              <w:rPr>
                <w:rFonts w:cstheme="minorHAnsi"/>
                <w:sz w:val="24"/>
                <w:szCs w:val="24"/>
              </w:rPr>
              <w:t xml:space="preserve">In pairs work through 3 x case studies using role play – 1 champion; 1 client (approx. 20 </w:t>
            </w:r>
            <w:proofErr w:type="spellStart"/>
            <w:r w:rsidRPr="008E2B6A">
              <w:rPr>
                <w:rFonts w:cstheme="minorHAnsi"/>
                <w:sz w:val="24"/>
                <w:szCs w:val="24"/>
              </w:rPr>
              <w:t>mins</w:t>
            </w:r>
            <w:proofErr w:type="spellEnd"/>
            <w:r w:rsidRPr="008E2B6A">
              <w:rPr>
                <w:rFonts w:cstheme="minorHAnsi"/>
                <w:sz w:val="24"/>
                <w:szCs w:val="24"/>
              </w:rPr>
              <w:t xml:space="preserve"> each case study). Use the HU tool to support role play</w:t>
            </w:r>
          </w:p>
        </w:tc>
        <w:tc>
          <w:tcPr>
            <w:tcW w:w="5674" w:type="dxa"/>
            <w:hideMark/>
          </w:tcPr>
          <w:p w:rsidR="00625E01" w:rsidRPr="008E2B6A" w:rsidRDefault="00625E01" w:rsidP="00BC4701">
            <w:pPr>
              <w:numPr>
                <w:ilvl w:val="0"/>
                <w:numId w:val="3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E2B6A">
              <w:rPr>
                <w:rFonts w:cstheme="minorHAnsi"/>
                <w:sz w:val="24"/>
                <w:szCs w:val="24"/>
              </w:rPr>
              <w:t>To understand the functional capabilities of HU</w:t>
            </w:r>
          </w:p>
          <w:p w:rsidR="00625E01" w:rsidRPr="008E2B6A" w:rsidRDefault="00625E01" w:rsidP="00BC4701">
            <w:pPr>
              <w:numPr>
                <w:ilvl w:val="0"/>
                <w:numId w:val="3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E2B6A">
              <w:rPr>
                <w:rFonts w:cstheme="minorHAnsi"/>
                <w:sz w:val="24"/>
                <w:szCs w:val="24"/>
              </w:rPr>
              <w:t xml:space="preserve">To competent in using the HU digital platform to generate electronic social prescriptions </w:t>
            </w:r>
          </w:p>
        </w:tc>
        <w:tc>
          <w:tcPr>
            <w:tcW w:w="1288" w:type="dxa"/>
            <w:hideMark/>
          </w:tcPr>
          <w:p w:rsidR="00625E01" w:rsidRPr="008E2B6A" w:rsidRDefault="00625E01" w:rsidP="00BC470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E2B6A">
              <w:rPr>
                <w:rFonts w:cstheme="minorHAnsi"/>
                <w:sz w:val="24"/>
                <w:szCs w:val="24"/>
              </w:rPr>
              <w:t>1 hour</w:t>
            </w:r>
          </w:p>
        </w:tc>
        <w:tc>
          <w:tcPr>
            <w:tcW w:w="1524" w:type="dxa"/>
          </w:tcPr>
          <w:p w:rsidR="00625E01" w:rsidRPr="008E2B6A" w:rsidRDefault="00625E01" w:rsidP="00BC470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25E01" w:rsidRPr="00664E3F" w:rsidTr="00625E01">
        <w:trPr>
          <w:trHeight w:val="1268"/>
        </w:trPr>
        <w:tc>
          <w:tcPr>
            <w:tcW w:w="2668" w:type="dxa"/>
            <w:hideMark/>
          </w:tcPr>
          <w:p w:rsidR="00625E01" w:rsidRPr="008E2B6A" w:rsidRDefault="00625E01" w:rsidP="00625E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E2B6A">
              <w:rPr>
                <w:rFonts w:cstheme="minorHAnsi"/>
                <w:sz w:val="24"/>
                <w:szCs w:val="24"/>
              </w:rPr>
              <w:t>Supporting behaviour change: Communication Techniques and Motivational Interviewing</w:t>
            </w:r>
          </w:p>
        </w:tc>
        <w:tc>
          <w:tcPr>
            <w:tcW w:w="3020" w:type="dxa"/>
          </w:tcPr>
          <w:p w:rsidR="00625E01" w:rsidRPr="008E2B6A" w:rsidRDefault="00625E01" w:rsidP="00625E01">
            <w:pPr>
              <w:rPr>
                <w:rFonts w:cstheme="minorHAnsi"/>
                <w:sz w:val="24"/>
                <w:szCs w:val="24"/>
              </w:rPr>
            </w:pPr>
            <w:r w:rsidRPr="008E2B6A">
              <w:rPr>
                <w:rFonts w:cstheme="minorHAnsi"/>
                <w:sz w:val="24"/>
                <w:szCs w:val="24"/>
              </w:rPr>
              <w:t xml:space="preserve">Role play – working in 3’s (1 practitioner, 1 client, 1 observer). Choose a behaviour you would like to change. </w:t>
            </w:r>
            <w:proofErr w:type="gramStart"/>
            <w:r w:rsidRPr="008E2B6A">
              <w:rPr>
                <w:rFonts w:cstheme="minorHAnsi"/>
                <w:sz w:val="24"/>
                <w:szCs w:val="24"/>
              </w:rPr>
              <w:t>using</w:t>
            </w:r>
            <w:proofErr w:type="gramEnd"/>
            <w:r w:rsidRPr="008E2B6A">
              <w:rPr>
                <w:rFonts w:cstheme="minorHAnsi"/>
                <w:sz w:val="24"/>
                <w:szCs w:val="24"/>
              </w:rPr>
              <w:t xml:space="preserve"> OARS and DARNC principles try to support the client to make a </w:t>
            </w:r>
            <w:r w:rsidRPr="008E2B6A">
              <w:rPr>
                <w:rFonts w:cstheme="minorHAnsi"/>
                <w:sz w:val="24"/>
                <w:szCs w:val="24"/>
              </w:rPr>
              <w:lastRenderedPageBreak/>
              <w:t xml:space="preserve">case to change a behaviour. </w:t>
            </w:r>
          </w:p>
          <w:p w:rsidR="00625E01" w:rsidRPr="008E2B6A" w:rsidRDefault="00625E01" w:rsidP="00625E01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:rsidR="00625E01" w:rsidRPr="008E2B6A" w:rsidRDefault="00625E01" w:rsidP="00625E01">
            <w:pPr>
              <w:rPr>
                <w:rFonts w:cstheme="minorHAnsi"/>
                <w:sz w:val="24"/>
                <w:szCs w:val="24"/>
              </w:rPr>
            </w:pPr>
            <w:r w:rsidRPr="008E2B6A">
              <w:rPr>
                <w:rFonts w:cstheme="minorHAnsi"/>
                <w:sz w:val="24"/>
                <w:szCs w:val="24"/>
              </w:rPr>
              <w:t>Feedback session: what did you observe? Was there anything surprising to using the approach?</w:t>
            </w:r>
            <w:bookmarkStart w:id="0" w:name="_GoBack"/>
            <w:bookmarkEnd w:id="0"/>
          </w:p>
        </w:tc>
        <w:tc>
          <w:tcPr>
            <w:tcW w:w="5674" w:type="dxa"/>
            <w:hideMark/>
          </w:tcPr>
          <w:p w:rsidR="00625E01" w:rsidRPr="008E2B6A" w:rsidRDefault="00625E01" w:rsidP="00BC4701">
            <w:pPr>
              <w:numPr>
                <w:ilvl w:val="0"/>
                <w:numId w:val="4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E2B6A">
              <w:rPr>
                <w:rFonts w:cstheme="minorHAnsi"/>
                <w:sz w:val="24"/>
                <w:szCs w:val="24"/>
              </w:rPr>
              <w:lastRenderedPageBreak/>
              <w:t>Explain the main principles and skills used in motivational interviewing</w:t>
            </w:r>
          </w:p>
          <w:p w:rsidR="00625E01" w:rsidRPr="008E2B6A" w:rsidRDefault="00625E01" w:rsidP="00BC4701">
            <w:pPr>
              <w:numPr>
                <w:ilvl w:val="0"/>
                <w:numId w:val="4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E2B6A">
              <w:rPr>
                <w:rFonts w:cstheme="minorHAnsi"/>
                <w:sz w:val="24"/>
                <w:szCs w:val="24"/>
              </w:rPr>
              <w:t>Deliver a 1-1 consultation using this communication style</w:t>
            </w:r>
          </w:p>
        </w:tc>
        <w:tc>
          <w:tcPr>
            <w:tcW w:w="1288" w:type="dxa"/>
            <w:hideMark/>
          </w:tcPr>
          <w:p w:rsidR="00625E01" w:rsidRPr="008E2B6A" w:rsidRDefault="00625E01" w:rsidP="00BC470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E2B6A">
              <w:rPr>
                <w:rFonts w:cstheme="minorHAnsi"/>
                <w:sz w:val="24"/>
                <w:szCs w:val="24"/>
              </w:rPr>
              <w:t>1.5 hours</w:t>
            </w:r>
          </w:p>
        </w:tc>
        <w:tc>
          <w:tcPr>
            <w:tcW w:w="1524" w:type="dxa"/>
          </w:tcPr>
          <w:p w:rsidR="00625E01" w:rsidRPr="008E2B6A" w:rsidRDefault="00625E01" w:rsidP="00BC4701">
            <w:pPr>
              <w:rPr>
                <w:rFonts w:cstheme="minorHAnsi"/>
                <w:sz w:val="24"/>
                <w:szCs w:val="24"/>
              </w:rPr>
            </w:pPr>
            <w:r w:rsidRPr="008E2B6A">
              <w:rPr>
                <w:rFonts w:cstheme="minorHAnsi"/>
                <w:sz w:val="24"/>
                <w:szCs w:val="24"/>
              </w:rPr>
              <w:t xml:space="preserve">14 – 28 </w:t>
            </w:r>
          </w:p>
        </w:tc>
      </w:tr>
      <w:tr w:rsidR="00625E01" w:rsidRPr="00664E3F" w:rsidTr="00625E01">
        <w:trPr>
          <w:trHeight w:val="737"/>
        </w:trPr>
        <w:tc>
          <w:tcPr>
            <w:tcW w:w="2668" w:type="dxa"/>
            <w:hideMark/>
          </w:tcPr>
          <w:p w:rsidR="00625E01" w:rsidRPr="008E2B6A" w:rsidRDefault="00625E01" w:rsidP="00625E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E2B6A">
              <w:rPr>
                <w:rFonts w:cstheme="minorHAnsi"/>
                <w:sz w:val="24"/>
                <w:szCs w:val="24"/>
              </w:rPr>
              <w:lastRenderedPageBreak/>
              <w:t>Red flags</w:t>
            </w:r>
          </w:p>
        </w:tc>
        <w:tc>
          <w:tcPr>
            <w:tcW w:w="3020" w:type="dxa"/>
          </w:tcPr>
          <w:p w:rsidR="00625E01" w:rsidRPr="008E2B6A" w:rsidRDefault="00625E01" w:rsidP="00625E01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4" w:type="dxa"/>
            <w:hideMark/>
          </w:tcPr>
          <w:p w:rsidR="00625E01" w:rsidRPr="008E2B6A" w:rsidRDefault="00625E01" w:rsidP="00BC4701">
            <w:pPr>
              <w:numPr>
                <w:ilvl w:val="0"/>
                <w:numId w:val="5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E2B6A">
              <w:rPr>
                <w:rFonts w:cstheme="minorHAnsi"/>
                <w:sz w:val="24"/>
                <w:szCs w:val="24"/>
              </w:rPr>
              <w:t>To be able to describe what red flags are</w:t>
            </w:r>
          </w:p>
          <w:p w:rsidR="00625E01" w:rsidRPr="008E2B6A" w:rsidRDefault="00625E01" w:rsidP="00BC4701">
            <w:pPr>
              <w:numPr>
                <w:ilvl w:val="0"/>
                <w:numId w:val="5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E2B6A">
              <w:rPr>
                <w:rFonts w:cstheme="minorHAnsi"/>
                <w:sz w:val="24"/>
                <w:szCs w:val="24"/>
              </w:rPr>
              <w:t>To identify red flags and when to refer back to GP</w:t>
            </w:r>
          </w:p>
        </w:tc>
        <w:tc>
          <w:tcPr>
            <w:tcW w:w="1288" w:type="dxa"/>
            <w:hideMark/>
          </w:tcPr>
          <w:p w:rsidR="00625E01" w:rsidRPr="008E2B6A" w:rsidRDefault="00625E01" w:rsidP="00BC470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E2B6A">
              <w:rPr>
                <w:rFonts w:cstheme="minorHAnsi"/>
                <w:sz w:val="24"/>
                <w:szCs w:val="24"/>
              </w:rPr>
              <w:t xml:space="preserve">30 </w:t>
            </w:r>
            <w:proofErr w:type="spellStart"/>
            <w:r w:rsidRPr="008E2B6A">
              <w:rPr>
                <w:rFonts w:cstheme="minorHAnsi"/>
                <w:sz w:val="24"/>
                <w:szCs w:val="24"/>
              </w:rPr>
              <w:t>mins</w:t>
            </w:r>
            <w:proofErr w:type="spellEnd"/>
            <w:r w:rsidRPr="008E2B6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</w:tcPr>
          <w:p w:rsidR="00625E01" w:rsidRPr="008E2B6A" w:rsidRDefault="00625E01" w:rsidP="00BC4701">
            <w:pPr>
              <w:rPr>
                <w:rFonts w:cstheme="minorHAnsi"/>
                <w:sz w:val="24"/>
                <w:szCs w:val="24"/>
              </w:rPr>
            </w:pPr>
            <w:r w:rsidRPr="008E2B6A">
              <w:rPr>
                <w:rFonts w:cstheme="minorHAnsi"/>
                <w:sz w:val="24"/>
                <w:szCs w:val="24"/>
              </w:rPr>
              <w:t>30</w:t>
            </w:r>
          </w:p>
        </w:tc>
      </w:tr>
      <w:tr w:rsidR="00625E01" w:rsidRPr="00664E3F" w:rsidTr="00625E01">
        <w:trPr>
          <w:trHeight w:val="628"/>
        </w:trPr>
        <w:tc>
          <w:tcPr>
            <w:tcW w:w="2668" w:type="dxa"/>
            <w:hideMark/>
          </w:tcPr>
          <w:p w:rsidR="00625E01" w:rsidRPr="008E2B6A" w:rsidRDefault="00625E01" w:rsidP="00625E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E2B6A">
              <w:rPr>
                <w:rFonts w:cstheme="minorHAnsi"/>
                <w:sz w:val="24"/>
                <w:szCs w:val="24"/>
              </w:rPr>
              <w:t>Confidentiality and information governance</w:t>
            </w:r>
          </w:p>
        </w:tc>
        <w:tc>
          <w:tcPr>
            <w:tcW w:w="3020" w:type="dxa"/>
          </w:tcPr>
          <w:p w:rsidR="00625E01" w:rsidRPr="008E2B6A" w:rsidRDefault="00625E01" w:rsidP="00625E01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4" w:type="dxa"/>
            <w:hideMark/>
          </w:tcPr>
          <w:p w:rsidR="00625E01" w:rsidRPr="008E2B6A" w:rsidRDefault="00625E01" w:rsidP="007628E5">
            <w:pPr>
              <w:numPr>
                <w:ilvl w:val="0"/>
                <w:numId w:val="6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E2B6A">
              <w:rPr>
                <w:rFonts w:cstheme="minorHAnsi"/>
                <w:sz w:val="24"/>
                <w:szCs w:val="24"/>
              </w:rPr>
              <w:t xml:space="preserve">To understand the importance of confidentiality when acting as a champion </w:t>
            </w:r>
          </w:p>
        </w:tc>
        <w:tc>
          <w:tcPr>
            <w:tcW w:w="1288" w:type="dxa"/>
            <w:hideMark/>
          </w:tcPr>
          <w:p w:rsidR="00625E01" w:rsidRPr="008E2B6A" w:rsidRDefault="00625E01" w:rsidP="007628E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E2B6A">
              <w:rPr>
                <w:rFonts w:cstheme="minorHAnsi"/>
                <w:sz w:val="24"/>
                <w:szCs w:val="24"/>
              </w:rPr>
              <w:t xml:space="preserve">10 </w:t>
            </w:r>
            <w:proofErr w:type="spellStart"/>
            <w:r w:rsidRPr="008E2B6A">
              <w:rPr>
                <w:rFonts w:cstheme="minorHAnsi"/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1524" w:type="dxa"/>
          </w:tcPr>
          <w:p w:rsidR="00625E01" w:rsidRPr="008E2B6A" w:rsidRDefault="00625E01" w:rsidP="007628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25E01" w:rsidRPr="00664E3F" w:rsidTr="00625E01">
        <w:trPr>
          <w:trHeight w:val="609"/>
        </w:trPr>
        <w:tc>
          <w:tcPr>
            <w:tcW w:w="2668" w:type="dxa"/>
            <w:hideMark/>
          </w:tcPr>
          <w:p w:rsidR="00625E01" w:rsidRPr="008E2B6A" w:rsidRDefault="00625E01" w:rsidP="00625E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E2B6A">
              <w:rPr>
                <w:rFonts w:cstheme="minorHAnsi"/>
                <w:sz w:val="24"/>
                <w:szCs w:val="24"/>
              </w:rPr>
              <w:t>Active signposting</w:t>
            </w:r>
          </w:p>
        </w:tc>
        <w:tc>
          <w:tcPr>
            <w:tcW w:w="3020" w:type="dxa"/>
          </w:tcPr>
          <w:p w:rsidR="00625E01" w:rsidRPr="008E2B6A" w:rsidRDefault="00625E01" w:rsidP="00625E01">
            <w:pPr>
              <w:rPr>
                <w:rFonts w:cstheme="minorHAnsi"/>
                <w:sz w:val="24"/>
                <w:szCs w:val="24"/>
              </w:rPr>
            </w:pPr>
            <w:r w:rsidRPr="008E2B6A">
              <w:rPr>
                <w:rFonts w:cstheme="minorHAnsi"/>
                <w:sz w:val="24"/>
                <w:szCs w:val="24"/>
              </w:rPr>
              <w:t>Table top activity. Flip chart and pens. Working in groups of 4 or 5 map out local services and group them. What do you know about these services? Feedback to whole group table by table.</w:t>
            </w:r>
          </w:p>
        </w:tc>
        <w:tc>
          <w:tcPr>
            <w:tcW w:w="5674" w:type="dxa"/>
            <w:hideMark/>
          </w:tcPr>
          <w:p w:rsidR="00625E01" w:rsidRPr="008E2B6A" w:rsidRDefault="00625E01" w:rsidP="008E2B6A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8E2B6A">
              <w:rPr>
                <w:rFonts w:cstheme="minorHAnsi"/>
                <w:sz w:val="24"/>
                <w:szCs w:val="24"/>
              </w:rPr>
              <w:t>Group discuss what is in the local area and who/what resources are available.</w:t>
            </w:r>
          </w:p>
        </w:tc>
        <w:tc>
          <w:tcPr>
            <w:tcW w:w="1288" w:type="dxa"/>
            <w:hideMark/>
          </w:tcPr>
          <w:p w:rsidR="00625E01" w:rsidRPr="008E2B6A" w:rsidRDefault="00625E01" w:rsidP="00BC470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E2B6A">
              <w:rPr>
                <w:rFonts w:cstheme="minorHAnsi"/>
                <w:sz w:val="24"/>
                <w:szCs w:val="24"/>
              </w:rPr>
              <w:t xml:space="preserve">30 </w:t>
            </w:r>
            <w:proofErr w:type="spellStart"/>
            <w:r w:rsidRPr="008E2B6A">
              <w:rPr>
                <w:rFonts w:cstheme="minorHAnsi"/>
                <w:sz w:val="24"/>
                <w:szCs w:val="24"/>
              </w:rPr>
              <w:t>mins</w:t>
            </w:r>
            <w:proofErr w:type="spellEnd"/>
            <w:r w:rsidRPr="008E2B6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</w:tcPr>
          <w:p w:rsidR="00625E01" w:rsidRPr="008E2B6A" w:rsidRDefault="00625E01" w:rsidP="00BC470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E2B6A" w:rsidRPr="00664E3F" w:rsidTr="00625E01">
        <w:trPr>
          <w:trHeight w:val="609"/>
        </w:trPr>
        <w:tc>
          <w:tcPr>
            <w:tcW w:w="2668" w:type="dxa"/>
          </w:tcPr>
          <w:p w:rsidR="008E2B6A" w:rsidRPr="008E2B6A" w:rsidRDefault="008E2B6A" w:rsidP="00625E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2B6A">
              <w:rPr>
                <w:rFonts w:cstheme="minorHAnsi"/>
                <w:sz w:val="24"/>
                <w:szCs w:val="24"/>
              </w:rPr>
              <w:t xml:space="preserve">Feedback </w:t>
            </w:r>
          </w:p>
        </w:tc>
        <w:tc>
          <w:tcPr>
            <w:tcW w:w="3020" w:type="dxa"/>
          </w:tcPr>
          <w:p w:rsidR="008E2B6A" w:rsidRPr="008E2B6A" w:rsidRDefault="008E2B6A" w:rsidP="00625E01">
            <w:pPr>
              <w:rPr>
                <w:rFonts w:cstheme="minorHAnsi"/>
                <w:sz w:val="24"/>
                <w:szCs w:val="24"/>
              </w:rPr>
            </w:pPr>
            <w:r w:rsidRPr="008E2B6A">
              <w:rPr>
                <w:rFonts w:cstheme="minorHAnsi"/>
                <w:sz w:val="24"/>
                <w:szCs w:val="24"/>
              </w:rPr>
              <w:t xml:space="preserve">Survey </w:t>
            </w:r>
          </w:p>
        </w:tc>
        <w:tc>
          <w:tcPr>
            <w:tcW w:w="5674" w:type="dxa"/>
          </w:tcPr>
          <w:p w:rsidR="008E2B6A" w:rsidRPr="008E2B6A" w:rsidRDefault="008E2B6A" w:rsidP="008E2B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8" w:type="dxa"/>
          </w:tcPr>
          <w:p w:rsidR="008E2B6A" w:rsidRPr="008E2B6A" w:rsidRDefault="008E2B6A" w:rsidP="00BC4701">
            <w:pPr>
              <w:rPr>
                <w:rFonts w:cstheme="minorHAnsi"/>
                <w:sz w:val="24"/>
                <w:szCs w:val="24"/>
              </w:rPr>
            </w:pPr>
            <w:r w:rsidRPr="008E2B6A">
              <w:rPr>
                <w:rFonts w:cstheme="minorHAnsi"/>
                <w:sz w:val="24"/>
                <w:szCs w:val="24"/>
              </w:rPr>
              <w:t xml:space="preserve">5 </w:t>
            </w:r>
            <w:proofErr w:type="spellStart"/>
            <w:r w:rsidRPr="008E2B6A">
              <w:rPr>
                <w:rFonts w:cstheme="minorHAnsi"/>
                <w:sz w:val="24"/>
                <w:szCs w:val="24"/>
              </w:rPr>
              <w:t>mins</w:t>
            </w:r>
            <w:proofErr w:type="spellEnd"/>
            <w:r w:rsidRPr="008E2B6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</w:tcPr>
          <w:p w:rsidR="008E2B6A" w:rsidRPr="008E2B6A" w:rsidRDefault="008E2B6A" w:rsidP="00BC470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64EC6" w:rsidRDefault="00F64EC6"/>
    <w:sectPr w:rsidR="00F64EC6" w:rsidSect="00664E3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D2C" w:rsidRDefault="00E36D2C" w:rsidP="00625E01">
      <w:pPr>
        <w:spacing w:after="0" w:line="240" w:lineRule="auto"/>
      </w:pPr>
      <w:r>
        <w:separator/>
      </w:r>
    </w:p>
  </w:endnote>
  <w:endnote w:type="continuationSeparator" w:id="0">
    <w:p w:rsidR="00E36D2C" w:rsidRDefault="00E36D2C" w:rsidP="00625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D2C" w:rsidRDefault="00E36D2C" w:rsidP="00625E01">
      <w:pPr>
        <w:spacing w:after="0" w:line="240" w:lineRule="auto"/>
      </w:pPr>
      <w:r>
        <w:separator/>
      </w:r>
    </w:p>
  </w:footnote>
  <w:footnote w:type="continuationSeparator" w:id="0">
    <w:p w:rsidR="00E36D2C" w:rsidRDefault="00E36D2C" w:rsidP="00625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27B"/>
    <w:multiLevelType w:val="hybridMultilevel"/>
    <w:tmpl w:val="BBF63BD0"/>
    <w:lvl w:ilvl="0" w:tplc="2EE6B9F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C34926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184274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258A6E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4DCD02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C787E9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01AF90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C3C74C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352587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098434FD"/>
    <w:multiLevelType w:val="hybridMultilevel"/>
    <w:tmpl w:val="230E45CE"/>
    <w:lvl w:ilvl="0" w:tplc="539CF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CB1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D88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18A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328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6A5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A8F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10C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325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A16E00"/>
    <w:multiLevelType w:val="hybridMultilevel"/>
    <w:tmpl w:val="682AA3AA"/>
    <w:lvl w:ilvl="0" w:tplc="586CAC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E50639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36CE75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276B21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424BFB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67A314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390793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9FA8A7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A8A083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1CB27E00"/>
    <w:multiLevelType w:val="hybridMultilevel"/>
    <w:tmpl w:val="551EED10"/>
    <w:lvl w:ilvl="0" w:tplc="1E60B86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C46037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F78E91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2E8B18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33EE0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74AA46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D06E6C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C78052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384348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278F4E88"/>
    <w:multiLevelType w:val="hybridMultilevel"/>
    <w:tmpl w:val="00BEB5CA"/>
    <w:lvl w:ilvl="0" w:tplc="9B86091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EA6489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B7245F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7CA3DB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BB2F70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DF63EF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374363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6C45A2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F8CE99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>
    <w:nsid w:val="35DA3D45"/>
    <w:multiLevelType w:val="hybridMultilevel"/>
    <w:tmpl w:val="9B0237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0A7408"/>
    <w:multiLevelType w:val="hybridMultilevel"/>
    <w:tmpl w:val="644AD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4C5226"/>
    <w:multiLevelType w:val="hybridMultilevel"/>
    <w:tmpl w:val="80D875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CF65A3F"/>
    <w:multiLevelType w:val="hybridMultilevel"/>
    <w:tmpl w:val="EBE0A754"/>
    <w:lvl w:ilvl="0" w:tplc="CBA40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6C5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C23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325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4E6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C28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5E6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FCC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F68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5C31CCC"/>
    <w:multiLevelType w:val="hybridMultilevel"/>
    <w:tmpl w:val="F6FE1C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3F"/>
    <w:rsid w:val="00625E01"/>
    <w:rsid w:val="00664E3F"/>
    <w:rsid w:val="008E2B6A"/>
    <w:rsid w:val="00A323C0"/>
    <w:rsid w:val="00BC4701"/>
    <w:rsid w:val="00E36D2C"/>
    <w:rsid w:val="00F6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23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5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E01"/>
  </w:style>
  <w:style w:type="paragraph" w:styleId="Footer">
    <w:name w:val="footer"/>
    <w:basedOn w:val="Normal"/>
    <w:link w:val="FooterChar"/>
    <w:uiPriority w:val="99"/>
    <w:unhideWhenUsed/>
    <w:rsid w:val="00625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E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23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5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E01"/>
  </w:style>
  <w:style w:type="paragraph" w:styleId="Footer">
    <w:name w:val="footer"/>
    <w:basedOn w:val="Normal"/>
    <w:link w:val="FooterChar"/>
    <w:uiPriority w:val="99"/>
    <w:unhideWhenUsed/>
    <w:rsid w:val="00625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2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5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3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1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6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 Sibley</dc:creator>
  <cp:lastModifiedBy>Fay Sibley</cp:lastModifiedBy>
  <cp:revision>4</cp:revision>
  <dcterms:created xsi:type="dcterms:W3CDTF">2018-01-15T09:36:00Z</dcterms:created>
  <dcterms:modified xsi:type="dcterms:W3CDTF">2018-03-08T14:56:00Z</dcterms:modified>
</cp:coreProperties>
</file>