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520D8" w14:textId="191ADE6B" w:rsidR="00326F14" w:rsidRPr="00F97C79" w:rsidRDefault="00326F14" w:rsidP="00097B32">
      <w:pPr>
        <w:jc w:val="right"/>
        <w:rPr>
          <w:b/>
        </w:rPr>
      </w:pPr>
      <w:bookmarkStart w:id="0" w:name="_GoBack"/>
      <w:bookmarkEnd w:id="0"/>
      <w:r w:rsidRPr="00F97C79">
        <w:rPr>
          <w:b/>
          <w:noProof/>
          <w:lang w:eastAsia="en-GB"/>
        </w:rPr>
        <w:drawing>
          <wp:anchor distT="0" distB="0" distL="114300" distR="114300" simplePos="0" relativeHeight="251661824" behindDoc="0" locked="0" layoutInCell="1" allowOverlap="1" wp14:anchorId="3EDF01DE" wp14:editId="31816831">
            <wp:simplePos x="0" y="0"/>
            <wp:positionH relativeFrom="column">
              <wp:posOffset>4116705</wp:posOffset>
            </wp:positionH>
            <wp:positionV relativeFrom="paragraph">
              <wp:posOffset>-635</wp:posOffset>
            </wp:positionV>
            <wp:extent cx="2226945" cy="809625"/>
            <wp:effectExtent l="0" t="0" r="1905" b="0"/>
            <wp:wrapNone/>
            <wp:docPr id="1" name="Picture 1" descr="HIN Logo Larg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 Logo Larg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6945" cy="809625"/>
                    </a:xfrm>
                    <a:prstGeom prst="rect">
                      <a:avLst/>
                    </a:prstGeom>
                    <a:noFill/>
                  </pic:spPr>
                </pic:pic>
              </a:graphicData>
            </a:graphic>
            <wp14:sizeRelH relativeFrom="page">
              <wp14:pctWidth>0</wp14:pctWidth>
            </wp14:sizeRelH>
            <wp14:sizeRelV relativeFrom="page">
              <wp14:pctHeight>0</wp14:pctHeight>
            </wp14:sizeRelV>
          </wp:anchor>
        </w:drawing>
      </w:r>
    </w:p>
    <w:p w14:paraId="6CED8B1A" w14:textId="77777777" w:rsidR="00326F14" w:rsidRPr="00F97C79" w:rsidRDefault="00326F14" w:rsidP="007D28BE">
      <w:pPr>
        <w:jc w:val="center"/>
        <w:rPr>
          <w:b/>
        </w:rPr>
      </w:pPr>
    </w:p>
    <w:p w14:paraId="0CDE0C43" w14:textId="77777777" w:rsidR="00326F14" w:rsidRPr="00F97C79" w:rsidRDefault="00326F14" w:rsidP="007D28BE">
      <w:pPr>
        <w:jc w:val="center"/>
        <w:rPr>
          <w:b/>
        </w:rPr>
      </w:pPr>
    </w:p>
    <w:p w14:paraId="6D7224CC" w14:textId="77777777" w:rsidR="00326F14" w:rsidRPr="00F97C79" w:rsidRDefault="00326F14" w:rsidP="007D28BE">
      <w:pPr>
        <w:jc w:val="center"/>
        <w:rPr>
          <w:b/>
        </w:rPr>
      </w:pPr>
    </w:p>
    <w:p w14:paraId="1F38C17A" w14:textId="77777777" w:rsidR="00326F14" w:rsidRPr="00B9189D" w:rsidRDefault="007D28BE" w:rsidP="007D28BE">
      <w:pPr>
        <w:jc w:val="center"/>
        <w:rPr>
          <w:b/>
          <w:sz w:val="28"/>
        </w:rPr>
      </w:pPr>
      <w:r w:rsidRPr="00B9189D">
        <w:rPr>
          <w:b/>
          <w:sz w:val="28"/>
        </w:rPr>
        <w:t>H</w:t>
      </w:r>
      <w:r w:rsidR="00326F14" w:rsidRPr="00B9189D">
        <w:rPr>
          <w:b/>
          <w:sz w:val="28"/>
        </w:rPr>
        <w:t xml:space="preserve">ealth </w:t>
      </w:r>
      <w:r w:rsidRPr="00B9189D">
        <w:rPr>
          <w:b/>
          <w:sz w:val="28"/>
        </w:rPr>
        <w:t>I</w:t>
      </w:r>
      <w:r w:rsidR="00326F14" w:rsidRPr="00B9189D">
        <w:rPr>
          <w:b/>
          <w:sz w:val="28"/>
        </w:rPr>
        <w:t xml:space="preserve">nnovation </w:t>
      </w:r>
      <w:r w:rsidRPr="00B9189D">
        <w:rPr>
          <w:b/>
          <w:sz w:val="28"/>
        </w:rPr>
        <w:t>N</w:t>
      </w:r>
      <w:r w:rsidR="00326F14" w:rsidRPr="00B9189D">
        <w:rPr>
          <w:b/>
          <w:sz w:val="28"/>
        </w:rPr>
        <w:t>etwork</w:t>
      </w:r>
      <w:r w:rsidRPr="00B9189D">
        <w:rPr>
          <w:b/>
          <w:sz w:val="28"/>
        </w:rPr>
        <w:t xml:space="preserve"> </w:t>
      </w:r>
    </w:p>
    <w:p w14:paraId="6841C193" w14:textId="42256EA3" w:rsidR="00970F0D" w:rsidRPr="00B9189D" w:rsidRDefault="00326F14" w:rsidP="007D28BE">
      <w:pPr>
        <w:jc w:val="center"/>
        <w:rPr>
          <w:b/>
          <w:sz w:val="28"/>
        </w:rPr>
      </w:pPr>
      <w:r w:rsidRPr="00B9189D">
        <w:rPr>
          <w:b/>
          <w:sz w:val="28"/>
        </w:rPr>
        <w:t>Hospital Transfer Pathway (</w:t>
      </w:r>
      <w:r w:rsidR="00756F3B" w:rsidRPr="00B9189D">
        <w:rPr>
          <w:b/>
          <w:sz w:val="28"/>
        </w:rPr>
        <w:t xml:space="preserve">HTP / </w:t>
      </w:r>
      <w:r w:rsidR="007D28BE" w:rsidRPr="00B9189D">
        <w:rPr>
          <w:b/>
          <w:sz w:val="28"/>
        </w:rPr>
        <w:t>Red Bag</w:t>
      </w:r>
      <w:r w:rsidRPr="00B9189D">
        <w:rPr>
          <w:b/>
          <w:sz w:val="28"/>
        </w:rPr>
        <w:t>)</w:t>
      </w:r>
      <w:r w:rsidR="007D28BE" w:rsidRPr="00B9189D">
        <w:rPr>
          <w:b/>
          <w:sz w:val="28"/>
        </w:rPr>
        <w:t xml:space="preserve"> Evaluation</w:t>
      </w:r>
      <w:r w:rsidRPr="00B9189D">
        <w:rPr>
          <w:b/>
          <w:sz w:val="28"/>
        </w:rPr>
        <w:t xml:space="preserve"> Plan 2017-2018</w:t>
      </w:r>
    </w:p>
    <w:p w14:paraId="10A43271" w14:textId="25F39E9A" w:rsidR="005E411A" w:rsidRPr="00F97C79" w:rsidRDefault="005E411A" w:rsidP="005E411A">
      <w:pPr>
        <w:pStyle w:val="ListParagraph"/>
        <w:ind w:left="360"/>
        <w:rPr>
          <w:b/>
        </w:rPr>
      </w:pPr>
    </w:p>
    <w:p w14:paraId="0F54E8C3" w14:textId="77777777" w:rsidR="00B9189D" w:rsidRDefault="00B9189D" w:rsidP="00B9189D">
      <w:pPr>
        <w:pStyle w:val="ListParagraph"/>
        <w:ind w:left="360"/>
        <w:rPr>
          <w:b/>
        </w:rPr>
      </w:pPr>
    </w:p>
    <w:p w14:paraId="3DAC0EBA" w14:textId="1B61BB23" w:rsidR="007D28BE" w:rsidRPr="00F97C79" w:rsidRDefault="00326F14" w:rsidP="00F74006">
      <w:pPr>
        <w:pStyle w:val="ListParagraph"/>
        <w:numPr>
          <w:ilvl w:val="0"/>
          <w:numId w:val="15"/>
        </w:numPr>
        <w:rPr>
          <w:b/>
        </w:rPr>
      </w:pPr>
      <w:r w:rsidRPr="00F97C79">
        <w:rPr>
          <w:b/>
        </w:rPr>
        <w:t>Overall aim:</w:t>
      </w:r>
    </w:p>
    <w:p w14:paraId="7F781DDA" w14:textId="158C0113" w:rsidR="00326F14" w:rsidRPr="00F97C79" w:rsidRDefault="00326F14" w:rsidP="00931DB3">
      <w:pPr>
        <w:pStyle w:val="ListParagraph"/>
        <w:numPr>
          <w:ilvl w:val="0"/>
          <w:numId w:val="12"/>
        </w:numPr>
      </w:pPr>
      <w:r w:rsidRPr="00F97C79">
        <w:t xml:space="preserve">To measure the overall impact of the Hospital Transfer Pathway (Red Bag Scheme) in </w:t>
      </w:r>
      <w:r w:rsidR="00536052">
        <w:t>three</w:t>
      </w:r>
      <w:r w:rsidRPr="00F97C79">
        <w:t xml:space="preserve"> South London boroughs</w:t>
      </w:r>
      <w:r w:rsidR="00F74006" w:rsidRPr="00F97C79">
        <w:t xml:space="preserve"> (Lambeth, Kingston and Richmond)</w:t>
      </w:r>
      <w:r w:rsidRPr="00F97C79">
        <w:t xml:space="preserve">, evaluating </w:t>
      </w:r>
      <w:r w:rsidR="00F73D99" w:rsidRPr="00F97C79">
        <w:t xml:space="preserve">the </w:t>
      </w:r>
      <w:r w:rsidRPr="00F97C79">
        <w:t xml:space="preserve">length of stay in hospital, improvements in patient care and </w:t>
      </w:r>
      <w:r w:rsidR="00F73D99" w:rsidRPr="00F97C79">
        <w:t xml:space="preserve">levels of </w:t>
      </w:r>
      <w:r w:rsidRPr="00F97C79">
        <w:t xml:space="preserve">communication between acute care teams and care homes.  </w:t>
      </w:r>
    </w:p>
    <w:p w14:paraId="588AC93D" w14:textId="03CDF2AF" w:rsidR="004A609C" w:rsidRPr="00F97C79" w:rsidRDefault="004A609C" w:rsidP="004A609C">
      <w:pPr>
        <w:pStyle w:val="ListParagraph"/>
      </w:pPr>
      <w:r w:rsidRPr="00F97C79">
        <w:t xml:space="preserve"> </w:t>
      </w:r>
    </w:p>
    <w:p w14:paraId="0EE3E3A4" w14:textId="2264B02F" w:rsidR="004A609C" w:rsidRPr="00F97C79" w:rsidRDefault="004A609C" w:rsidP="00931DB3">
      <w:pPr>
        <w:pStyle w:val="ListParagraph"/>
        <w:numPr>
          <w:ilvl w:val="0"/>
          <w:numId w:val="12"/>
        </w:numPr>
      </w:pPr>
      <w:r w:rsidRPr="00F97C79">
        <w:t>To gain feedback from care home residents on their perspective of the impact of the red bag pathway</w:t>
      </w:r>
    </w:p>
    <w:p w14:paraId="6D9645E9" w14:textId="77777777" w:rsidR="00931DB3" w:rsidRPr="00F97C79" w:rsidRDefault="00931DB3" w:rsidP="00931DB3">
      <w:pPr>
        <w:pStyle w:val="ListParagraph"/>
      </w:pPr>
    </w:p>
    <w:p w14:paraId="09ADC4FB" w14:textId="62281857" w:rsidR="00931DB3" w:rsidRPr="00F97C79" w:rsidRDefault="00931DB3" w:rsidP="00931DB3">
      <w:pPr>
        <w:pStyle w:val="ListParagraph"/>
        <w:numPr>
          <w:ilvl w:val="0"/>
          <w:numId w:val="12"/>
        </w:numPr>
      </w:pPr>
      <w:r w:rsidRPr="00F97C79">
        <w:t xml:space="preserve">To share the evaluation techniques and tools with South London boroughs </w:t>
      </w:r>
      <w:r w:rsidR="0036101B" w:rsidRPr="00F97C79">
        <w:t xml:space="preserve">to support </w:t>
      </w:r>
      <w:r w:rsidRPr="00F97C79">
        <w:t xml:space="preserve">their own evaluation </w:t>
      </w:r>
    </w:p>
    <w:p w14:paraId="752174D7" w14:textId="59D1845C" w:rsidR="00B46A9F" w:rsidRPr="00F97C79" w:rsidRDefault="00B46A9F">
      <w:pPr>
        <w:rPr>
          <w:b/>
        </w:rPr>
      </w:pPr>
    </w:p>
    <w:p w14:paraId="28AAF659" w14:textId="1B449820" w:rsidR="00B46A9F" w:rsidRPr="00F97C79" w:rsidRDefault="00B46A9F" w:rsidP="00F74006">
      <w:pPr>
        <w:pStyle w:val="ListParagraph"/>
        <w:numPr>
          <w:ilvl w:val="0"/>
          <w:numId w:val="15"/>
        </w:numPr>
        <w:rPr>
          <w:b/>
        </w:rPr>
      </w:pPr>
      <w:r w:rsidRPr="00F97C79">
        <w:rPr>
          <w:b/>
        </w:rPr>
        <w:t>Evaluation Steering Group</w:t>
      </w:r>
    </w:p>
    <w:p w14:paraId="41B97FA3" w14:textId="0ABC49C0" w:rsidR="00B46A9F" w:rsidRPr="00F97C79" w:rsidRDefault="00B46A9F" w:rsidP="00B46A9F">
      <w:r w:rsidRPr="00F97C79">
        <w:t xml:space="preserve">The HIN will convene and </w:t>
      </w:r>
      <w:r w:rsidR="00756F3B" w:rsidRPr="00F97C79">
        <w:t>chair</w:t>
      </w:r>
      <w:r w:rsidRPr="00F97C79">
        <w:t xml:space="preserve"> an Evaluation Steering Group to steer and advise on the HTP evaluation process. It is suggested that the steering group consist of representatives from the four boroughs under evaluation and two of the hospitals involved</w:t>
      </w:r>
      <w:r w:rsidR="00F74006" w:rsidRPr="00F97C79">
        <w:t xml:space="preserve"> (Kings College Hospital and Kingston Hospital)</w:t>
      </w:r>
      <w:r w:rsidRPr="00F97C79">
        <w:t>.</w:t>
      </w:r>
    </w:p>
    <w:p w14:paraId="55CFAA71" w14:textId="7CAE73CF" w:rsidR="00B46A9F" w:rsidRPr="00F97C79" w:rsidRDefault="00B46A9F">
      <w:r w:rsidRPr="00F97C79">
        <w:t xml:space="preserve">The steering group will meet </w:t>
      </w:r>
      <w:r w:rsidR="00756F3B" w:rsidRPr="00F97C79">
        <w:t xml:space="preserve">/ teleconference 2-3 times during 2017-18 </w:t>
      </w:r>
      <w:r w:rsidR="007D19E1" w:rsidRPr="00F97C79">
        <w:t xml:space="preserve">(anticipated: October 2017, January 2018, June 2018) </w:t>
      </w:r>
      <w:r w:rsidR="00756F3B" w:rsidRPr="00F97C79">
        <w:t xml:space="preserve">to steer the evaluation plan and methodology and to review data that has been received. </w:t>
      </w:r>
      <w:r w:rsidR="002D46F6" w:rsidRPr="00F97C79">
        <w:t xml:space="preserve">Dr Carrie Chill, HIN Clinical Director for Healthy Ageing will be also advise the group. </w:t>
      </w:r>
    </w:p>
    <w:p w14:paraId="69878A32" w14:textId="66EF84A6" w:rsidR="00F74006" w:rsidRPr="00F97C79" w:rsidRDefault="00F74006" w:rsidP="00F74006">
      <w:pPr>
        <w:pStyle w:val="ListParagraph"/>
        <w:numPr>
          <w:ilvl w:val="0"/>
          <w:numId w:val="15"/>
        </w:numPr>
        <w:rPr>
          <w:b/>
        </w:rPr>
      </w:pPr>
      <w:r w:rsidRPr="00F97C79">
        <w:rPr>
          <w:b/>
        </w:rPr>
        <w:t>Sharing evaluation tools and process</w:t>
      </w:r>
    </w:p>
    <w:p w14:paraId="2553E746" w14:textId="60621D22" w:rsidR="00756F3B" w:rsidRPr="00F97C79" w:rsidRDefault="00F74006">
      <w:r w:rsidRPr="00F97C79">
        <w:t>The HIN will develop and then share all evaluation tools (hospital data process, questionnaire, interview questions) with all HTP stakeholders</w:t>
      </w:r>
      <w:r w:rsidR="0027787C" w:rsidRPr="00F97C79">
        <w:t xml:space="preserve">, </w:t>
      </w:r>
      <w:r w:rsidR="00444B28" w:rsidRPr="00F97C79">
        <w:t>to support</w:t>
      </w:r>
      <w:r w:rsidR="00595072" w:rsidRPr="00F97C79">
        <w:t xml:space="preserve"> </w:t>
      </w:r>
      <w:r w:rsidR="0027787C" w:rsidRPr="00F97C79">
        <w:t>their own evaluation in their area</w:t>
      </w:r>
      <w:r w:rsidRPr="00F97C79">
        <w:t xml:space="preserve">. </w:t>
      </w:r>
    </w:p>
    <w:p w14:paraId="6757F17F" w14:textId="3EAEAC05" w:rsidR="007D28BE" w:rsidRPr="00F97C79" w:rsidRDefault="00756F3B" w:rsidP="00F74006">
      <w:pPr>
        <w:pStyle w:val="ListParagraph"/>
        <w:numPr>
          <w:ilvl w:val="0"/>
          <w:numId w:val="15"/>
        </w:numPr>
        <w:rPr>
          <w:b/>
        </w:rPr>
      </w:pPr>
      <w:r w:rsidRPr="00F97C79">
        <w:rPr>
          <w:b/>
        </w:rPr>
        <w:t xml:space="preserve">HTP </w:t>
      </w:r>
      <w:r w:rsidR="00444B28" w:rsidRPr="00F97C79">
        <w:rPr>
          <w:b/>
        </w:rPr>
        <w:t xml:space="preserve">Evaluation </w:t>
      </w:r>
      <w:r w:rsidR="00B91B53" w:rsidRPr="00F97C79">
        <w:rPr>
          <w:b/>
        </w:rPr>
        <w:t xml:space="preserve">Questions - </w:t>
      </w:r>
      <w:r w:rsidR="007D28BE" w:rsidRPr="00F97C79">
        <w:rPr>
          <w:b/>
        </w:rPr>
        <w:t>Outcome Measures</w:t>
      </w:r>
      <w:r w:rsidR="00931DB3" w:rsidRPr="00F97C79">
        <w:rPr>
          <w:b/>
        </w:rPr>
        <w:t xml:space="preserve"> </w:t>
      </w:r>
    </w:p>
    <w:tbl>
      <w:tblPr>
        <w:tblStyle w:val="TableGrid"/>
        <w:tblW w:w="0" w:type="auto"/>
        <w:tblLook w:val="04A0" w:firstRow="1" w:lastRow="0" w:firstColumn="1" w:lastColumn="0" w:noHBand="0" w:noVBand="1"/>
      </w:tblPr>
      <w:tblGrid>
        <w:gridCol w:w="3080"/>
        <w:gridCol w:w="3832"/>
        <w:gridCol w:w="2330"/>
      </w:tblGrid>
      <w:tr w:rsidR="00F97C79" w:rsidRPr="00F97C79" w14:paraId="5E70D0A7" w14:textId="77777777" w:rsidTr="00851678">
        <w:tc>
          <w:tcPr>
            <w:tcW w:w="3080" w:type="dxa"/>
            <w:shd w:val="clear" w:color="auto" w:fill="B4C6E7" w:themeFill="accent1" w:themeFillTint="66"/>
          </w:tcPr>
          <w:p w14:paraId="0D8411B9" w14:textId="4E0A1DD2" w:rsidR="00B91B53" w:rsidRPr="00F97C79" w:rsidRDefault="00444B28">
            <w:pPr>
              <w:rPr>
                <w:b/>
              </w:rPr>
            </w:pPr>
            <w:r w:rsidRPr="00F97C79">
              <w:rPr>
                <w:b/>
              </w:rPr>
              <w:t xml:space="preserve">Evaluation </w:t>
            </w:r>
            <w:r w:rsidR="00B91B53" w:rsidRPr="00F97C79">
              <w:rPr>
                <w:b/>
              </w:rPr>
              <w:t>Question</w:t>
            </w:r>
          </w:p>
        </w:tc>
        <w:tc>
          <w:tcPr>
            <w:tcW w:w="3832" w:type="dxa"/>
            <w:shd w:val="clear" w:color="auto" w:fill="B4C6E7" w:themeFill="accent1" w:themeFillTint="66"/>
          </w:tcPr>
          <w:p w14:paraId="1EA8A047" w14:textId="1A976040" w:rsidR="00B91B53" w:rsidRPr="00F97C79" w:rsidRDefault="00B91B53" w:rsidP="00851678">
            <w:pPr>
              <w:rPr>
                <w:b/>
              </w:rPr>
            </w:pPr>
            <w:r w:rsidRPr="00F97C79">
              <w:rPr>
                <w:b/>
              </w:rPr>
              <w:t>Outcome Measure</w:t>
            </w:r>
          </w:p>
        </w:tc>
        <w:tc>
          <w:tcPr>
            <w:tcW w:w="2330" w:type="dxa"/>
            <w:shd w:val="clear" w:color="auto" w:fill="B4C6E7" w:themeFill="accent1" w:themeFillTint="66"/>
          </w:tcPr>
          <w:p w14:paraId="461994DE" w14:textId="6581DA1B" w:rsidR="00B91B53" w:rsidRPr="00F97C79" w:rsidRDefault="00B91B53">
            <w:pPr>
              <w:rPr>
                <w:b/>
              </w:rPr>
            </w:pPr>
            <w:r w:rsidRPr="00F97C79">
              <w:rPr>
                <w:b/>
              </w:rPr>
              <w:t>Data Source</w:t>
            </w:r>
          </w:p>
        </w:tc>
      </w:tr>
      <w:tr w:rsidR="00F97C79" w:rsidRPr="00F97C79" w14:paraId="519941F6" w14:textId="77777777" w:rsidTr="007F7DE9">
        <w:tc>
          <w:tcPr>
            <w:tcW w:w="3080" w:type="dxa"/>
          </w:tcPr>
          <w:p w14:paraId="07E61AF3" w14:textId="77777777" w:rsidR="005F39BE" w:rsidRPr="00F97C79" w:rsidRDefault="005F39BE" w:rsidP="007F7DE9">
            <w:pPr>
              <w:rPr>
                <w:b/>
              </w:rPr>
            </w:pPr>
            <w:r w:rsidRPr="00F97C79">
              <w:rPr>
                <w:b/>
              </w:rPr>
              <w:t>Has length of stay reduced?</w:t>
            </w:r>
          </w:p>
        </w:tc>
        <w:tc>
          <w:tcPr>
            <w:tcW w:w="3832" w:type="dxa"/>
          </w:tcPr>
          <w:p w14:paraId="21A49DC4" w14:textId="7F47A5C3" w:rsidR="005F39BE" w:rsidRPr="00F97C79" w:rsidRDefault="005F39BE" w:rsidP="007F7DE9">
            <w:pPr>
              <w:rPr>
                <w:b/>
              </w:rPr>
            </w:pPr>
            <w:r w:rsidRPr="00F97C79">
              <w:t xml:space="preserve">Length of Stay in Hospital for Care Home Residents </w:t>
            </w:r>
            <w:r w:rsidR="00373D25" w:rsidRPr="00F97C79">
              <w:t>vs. baseline</w:t>
            </w:r>
          </w:p>
        </w:tc>
        <w:tc>
          <w:tcPr>
            <w:tcW w:w="2330" w:type="dxa"/>
          </w:tcPr>
          <w:p w14:paraId="4345389A" w14:textId="4FE6FB57" w:rsidR="005F39BE" w:rsidRPr="00F97C79" w:rsidRDefault="00844CE6" w:rsidP="007F7DE9">
            <w:bookmarkStart w:id="1" w:name="_Hlk508292248"/>
            <w:r>
              <w:t>NHSE New Models of Care Dashboard</w:t>
            </w:r>
            <w:bookmarkEnd w:id="1"/>
            <w:r w:rsidR="00D3033A">
              <w:rPr>
                <w:rStyle w:val="FootnoteReference"/>
              </w:rPr>
              <w:footnoteReference w:id="1"/>
            </w:r>
          </w:p>
        </w:tc>
      </w:tr>
      <w:tr w:rsidR="00F97C79" w:rsidRPr="00F97C79" w14:paraId="428D0DEF" w14:textId="77777777" w:rsidTr="00851678">
        <w:tc>
          <w:tcPr>
            <w:tcW w:w="3080" w:type="dxa"/>
          </w:tcPr>
          <w:p w14:paraId="38B99DF8" w14:textId="03C3A4E7" w:rsidR="00851678" w:rsidRPr="00F97C79" w:rsidRDefault="00851678" w:rsidP="00851678">
            <w:pPr>
              <w:rPr>
                <w:b/>
              </w:rPr>
            </w:pPr>
            <w:r w:rsidRPr="00F97C79">
              <w:rPr>
                <w:b/>
              </w:rPr>
              <w:t>Is the red bag being used?</w:t>
            </w:r>
          </w:p>
        </w:tc>
        <w:tc>
          <w:tcPr>
            <w:tcW w:w="3832" w:type="dxa"/>
          </w:tcPr>
          <w:p w14:paraId="77D2D6D0" w14:textId="77777777" w:rsidR="00851678" w:rsidRPr="00F97C79" w:rsidRDefault="00851678" w:rsidP="00373D25">
            <w:r w:rsidRPr="00F97C79">
              <w:t>Number / % of occasions where a red bag was not sent with patient, as expected</w:t>
            </w:r>
          </w:p>
          <w:p w14:paraId="43EE0B49" w14:textId="60BE1906" w:rsidR="00373D25" w:rsidRPr="00F97C79" w:rsidRDefault="00373D25" w:rsidP="00373D25">
            <w:pPr>
              <w:rPr>
                <w:b/>
              </w:rPr>
            </w:pPr>
          </w:p>
        </w:tc>
        <w:tc>
          <w:tcPr>
            <w:tcW w:w="2330" w:type="dxa"/>
          </w:tcPr>
          <w:p w14:paraId="1E33C158" w14:textId="14F9DFE0" w:rsidR="00851678" w:rsidRPr="00F97C79" w:rsidRDefault="00851678" w:rsidP="00851678">
            <w:r w:rsidRPr="00F97C79">
              <w:lastRenderedPageBreak/>
              <w:t>Care home reports to CCG</w:t>
            </w:r>
            <w:r w:rsidR="00444B28" w:rsidRPr="00F97C79">
              <w:t xml:space="preserve"> &amp; ward observations</w:t>
            </w:r>
          </w:p>
        </w:tc>
      </w:tr>
      <w:tr w:rsidR="00F97C79" w:rsidRPr="00F97C79" w14:paraId="50F6F830" w14:textId="77777777" w:rsidTr="00851678">
        <w:tc>
          <w:tcPr>
            <w:tcW w:w="3080" w:type="dxa"/>
            <w:vMerge w:val="restart"/>
          </w:tcPr>
          <w:p w14:paraId="385C4FCF" w14:textId="50F4F410" w:rsidR="00851678" w:rsidRPr="00F97C79" w:rsidRDefault="00851678" w:rsidP="00851678">
            <w:pPr>
              <w:rPr>
                <w:b/>
              </w:rPr>
            </w:pPr>
            <w:r w:rsidRPr="00F97C79">
              <w:rPr>
                <w:b/>
              </w:rPr>
              <w:lastRenderedPageBreak/>
              <w:t>Is the red bag being used as intended?</w:t>
            </w:r>
          </w:p>
        </w:tc>
        <w:tc>
          <w:tcPr>
            <w:tcW w:w="3832" w:type="dxa"/>
          </w:tcPr>
          <w:p w14:paraId="3F101AB8" w14:textId="77777777" w:rsidR="00851678" w:rsidRPr="00F97C79" w:rsidRDefault="00851678" w:rsidP="00851678">
            <w:r w:rsidRPr="00F97C79">
              <w:t>Number / % of occasions where paperwork not fully completed</w:t>
            </w:r>
          </w:p>
          <w:p w14:paraId="486E84B3" w14:textId="77777777" w:rsidR="00851678" w:rsidRPr="00F97C79" w:rsidRDefault="00851678" w:rsidP="00851678">
            <w:pPr>
              <w:rPr>
                <w:b/>
              </w:rPr>
            </w:pPr>
          </w:p>
        </w:tc>
        <w:tc>
          <w:tcPr>
            <w:tcW w:w="2330" w:type="dxa"/>
          </w:tcPr>
          <w:p w14:paraId="52E5B253" w14:textId="71FFA153" w:rsidR="00851678" w:rsidRPr="00F97C79" w:rsidRDefault="00851678" w:rsidP="00444B28">
            <w:r w:rsidRPr="00F97C79">
              <w:t>Care home reports to CCG</w:t>
            </w:r>
            <w:r w:rsidR="00444B28" w:rsidRPr="00F97C79">
              <w:t xml:space="preserve"> &amp; staff feedback</w:t>
            </w:r>
          </w:p>
        </w:tc>
      </w:tr>
      <w:tr w:rsidR="00F97C79" w:rsidRPr="00F97C79" w14:paraId="580BCFBA" w14:textId="77777777" w:rsidTr="00851678">
        <w:tc>
          <w:tcPr>
            <w:tcW w:w="3080" w:type="dxa"/>
            <w:vMerge/>
          </w:tcPr>
          <w:p w14:paraId="2D9C21B4" w14:textId="77777777" w:rsidR="00851678" w:rsidRPr="00F97C79" w:rsidRDefault="00851678" w:rsidP="00851678">
            <w:pPr>
              <w:rPr>
                <w:b/>
              </w:rPr>
            </w:pPr>
          </w:p>
        </w:tc>
        <w:tc>
          <w:tcPr>
            <w:tcW w:w="3832" w:type="dxa"/>
          </w:tcPr>
          <w:p w14:paraId="50C1AAE6" w14:textId="77777777" w:rsidR="00851678" w:rsidRPr="00F97C79" w:rsidRDefault="00851678" w:rsidP="00851678">
            <w:r w:rsidRPr="00F97C79">
              <w:t>Number / % of occasions where essential items sent with bag are not returned</w:t>
            </w:r>
          </w:p>
          <w:p w14:paraId="59C5CF2E" w14:textId="77777777" w:rsidR="00851678" w:rsidRPr="00F97C79" w:rsidRDefault="00851678" w:rsidP="00851678">
            <w:pPr>
              <w:rPr>
                <w:b/>
              </w:rPr>
            </w:pPr>
          </w:p>
        </w:tc>
        <w:tc>
          <w:tcPr>
            <w:tcW w:w="2330" w:type="dxa"/>
          </w:tcPr>
          <w:p w14:paraId="14A9FAEB" w14:textId="6CA8ABE5" w:rsidR="00851678" w:rsidRPr="00F97C79" w:rsidRDefault="00851678" w:rsidP="00851678">
            <w:r w:rsidRPr="00F97C79">
              <w:t>Care home reports to CCG</w:t>
            </w:r>
            <w:r w:rsidR="00444B28" w:rsidRPr="00F97C79">
              <w:t xml:space="preserve"> &amp; staff feedback</w:t>
            </w:r>
          </w:p>
        </w:tc>
      </w:tr>
      <w:tr w:rsidR="00F97C79" w:rsidRPr="00F97C79" w14:paraId="20D8CBD9" w14:textId="77777777" w:rsidTr="00851678">
        <w:tc>
          <w:tcPr>
            <w:tcW w:w="3080" w:type="dxa"/>
            <w:vMerge/>
          </w:tcPr>
          <w:p w14:paraId="582D01EA" w14:textId="77777777" w:rsidR="00851678" w:rsidRPr="00F97C79" w:rsidRDefault="00851678" w:rsidP="00851678">
            <w:pPr>
              <w:rPr>
                <w:b/>
              </w:rPr>
            </w:pPr>
          </w:p>
        </w:tc>
        <w:tc>
          <w:tcPr>
            <w:tcW w:w="3832" w:type="dxa"/>
          </w:tcPr>
          <w:p w14:paraId="55D4A9B1" w14:textId="15F03F0E" w:rsidR="00851678" w:rsidRPr="00F97C79" w:rsidRDefault="00851678" w:rsidP="00851678">
            <w:r w:rsidRPr="00F97C79">
              <w:t xml:space="preserve">No. of bags that are lost </w:t>
            </w:r>
          </w:p>
          <w:p w14:paraId="51AF44B3" w14:textId="77777777" w:rsidR="00851678" w:rsidRPr="00F97C79" w:rsidRDefault="00851678" w:rsidP="00851678">
            <w:pPr>
              <w:rPr>
                <w:b/>
              </w:rPr>
            </w:pPr>
          </w:p>
        </w:tc>
        <w:tc>
          <w:tcPr>
            <w:tcW w:w="2330" w:type="dxa"/>
          </w:tcPr>
          <w:p w14:paraId="4BEB66EF" w14:textId="1DD758F2" w:rsidR="00851678" w:rsidRPr="00F97C79" w:rsidRDefault="00851678" w:rsidP="00851678">
            <w:r w:rsidRPr="00F97C79">
              <w:t>CCG</w:t>
            </w:r>
            <w:r w:rsidR="00444B28" w:rsidRPr="00F97C79">
              <w:t xml:space="preserve"> </w:t>
            </w:r>
          </w:p>
        </w:tc>
      </w:tr>
      <w:tr w:rsidR="00F97C79" w:rsidRPr="00F97C79" w14:paraId="1EA6D5F4" w14:textId="77777777" w:rsidTr="00851678">
        <w:tc>
          <w:tcPr>
            <w:tcW w:w="3080" w:type="dxa"/>
          </w:tcPr>
          <w:p w14:paraId="38110253" w14:textId="201A22D8" w:rsidR="00851678" w:rsidRPr="00F97C79" w:rsidRDefault="00851678" w:rsidP="00851678">
            <w:pPr>
              <w:rPr>
                <w:b/>
              </w:rPr>
            </w:pPr>
            <w:r w:rsidRPr="00F97C79">
              <w:rPr>
                <w:b/>
              </w:rPr>
              <w:t>Has patient care improved?</w:t>
            </w:r>
          </w:p>
        </w:tc>
        <w:tc>
          <w:tcPr>
            <w:tcW w:w="3832" w:type="dxa"/>
          </w:tcPr>
          <w:p w14:paraId="2BE86E53" w14:textId="77777777" w:rsidR="00851678" w:rsidRPr="00F97C79" w:rsidRDefault="00851678" w:rsidP="00851678">
            <w:r w:rsidRPr="00F97C79">
              <w:t>Self-reported rating of communication between hospital, LAS and care home staff (expect increase in rating)</w:t>
            </w:r>
          </w:p>
          <w:p w14:paraId="2AF968F6" w14:textId="77777777" w:rsidR="00851678" w:rsidRPr="00F97C79" w:rsidRDefault="00851678" w:rsidP="00851678"/>
          <w:p w14:paraId="0EDD2E29" w14:textId="0CB609EB" w:rsidR="00851678" w:rsidRPr="00F97C79" w:rsidRDefault="00851678" w:rsidP="00851678">
            <w:r w:rsidRPr="00F97C79">
              <w:t>Self-reported rating of quality of information (expect an increase in rating)</w:t>
            </w:r>
          </w:p>
          <w:p w14:paraId="3EA73192" w14:textId="68FD272D" w:rsidR="004A609C" w:rsidRPr="00F97C79" w:rsidRDefault="004A609C" w:rsidP="00851678"/>
          <w:p w14:paraId="52D4D877" w14:textId="1DA7D91F" w:rsidR="004A609C" w:rsidRPr="00F97C79" w:rsidRDefault="004A609C" w:rsidP="00851678">
            <w:r w:rsidRPr="00F97C79">
              <w:t>Self-reported rating of whether clinical decision making has been made easier/more enhanced, because of the red bag pathway – from LAS and Hospital perspective</w:t>
            </w:r>
          </w:p>
          <w:p w14:paraId="4B412BF0" w14:textId="274ADE20" w:rsidR="004A609C" w:rsidRPr="00F97C79" w:rsidRDefault="004A609C" w:rsidP="00851678"/>
          <w:p w14:paraId="43F3831A" w14:textId="53DF5971" w:rsidR="004A609C" w:rsidRPr="00F97C79" w:rsidRDefault="004A609C" w:rsidP="00851678">
            <w:r w:rsidRPr="00F97C79">
              <w:t xml:space="preserve">Self-reported rating from residents’ perspective of whether red bag pathway has improved transfers of care </w:t>
            </w:r>
          </w:p>
          <w:p w14:paraId="31CB0716" w14:textId="77777777" w:rsidR="004A609C" w:rsidRPr="00F97C79" w:rsidRDefault="004A609C" w:rsidP="00851678"/>
          <w:p w14:paraId="78D8DAE5" w14:textId="77777777" w:rsidR="004A609C" w:rsidRPr="00F97C79" w:rsidRDefault="004A609C" w:rsidP="00851678"/>
          <w:p w14:paraId="7F92F05B" w14:textId="77777777" w:rsidR="00851678" w:rsidRPr="00F97C79" w:rsidRDefault="00851678" w:rsidP="00851678">
            <w:pPr>
              <w:rPr>
                <w:b/>
              </w:rPr>
            </w:pPr>
          </w:p>
        </w:tc>
        <w:tc>
          <w:tcPr>
            <w:tcW w:w="2330" w:type="dxa"/>
          </w:tcPr>
          <w:p w14:paraId="431BDAD4" w14:textId="57CAA411" w:rsidR="00851678" w:rsidRPr="00F97C79" w:rsidRDefault="00851678" w:rsidP="00851678">
            <w:r w:rsidRPr="00F97C79">
              <w:t>HIN Interviews</w:t>
            </w:r>
            <w:r w:rsidR="00444B28" w:rsidRPr="00F97C79">
              <w:t>/focus groups</w:t>
            </w:r>
            <w:r w:rsidRPr="00F97C79">
              <w:t xml:space="preserve"> and Questionnaire</w:t>
            </w:r>
          </w:p>
        </w:tc>
      </w:tr>
    </w:tbl>
    <w:p w14:paraId="1DD2FFC3" w14:textId="77777777" w:rsidR="00D3033A" w:rsidRDefault="00D3033A" w:rsidP="00D3033A">
      <w:pPr>
        <w:pStyle w:val="ListParagraph"/>
        <w:ind w:left="360"/>
        <w:rPr>
          <w:b/>
        </w:rPr>
      </w:pPr>
    </w:p>
    <w:p w14:paraId="7A09A908" w14:textId="05C197A3" w:rsidR="007D28BE" w:rsidRPr="00F97C79" w:rsidRDefault="007D28BE" w:rsidP="00F74006">
      <w:pPr>
        <w:pStyle w:val="ListParagraph"/>
        <w:numPr>
          <w:ilvl w:val="0"/>
          <w:numId w:val="15"/>
        </w:numPr>
        <w:rPr>
          <w:b/>
        </w:rPr>
      </w:pPr>
      <w:r w:rsidRPr="00F97C79">
        <w:rPr>
          <w:b/>
        </w:rPr>
        <w:t xml:space="preserve">Methodology </w:t>
      </w:r>
    </w:p>
    <w:p w14:paraId="75DCDD44" w14:textId="7154E2C4" w:rsidR="00B46A9F" w:rsidRDefault="00931DB3" w:rsidP="0010106F">
      <w:pPr>
        <w:numPr>
          <w:ilvl w:val="0"/>
          <w:numId w:val="2"/>
        </w:numPr>
        <w:spacing w:after="0" w:line="240" w:lineRule="auto"/>
      </w:pPr>
      <w:r w:rsidRPr="00F97C79">
        <w:t xml:space="preserve">Hospital Length of </w:t>
      </w:r>
      <w:r w:rsidR="007D28BE" w:rsidRPr="00F97C79">
        <w:t>S</w:t>
      </w:r>
      <w:r w:rsidRPr="00F97C79">
        <w:t>tay data</w:t>
      </w:r>
      <w:r w:rsidR="007D28BE" w:rsidRPr="00F97C79">
        <w:t xml:space="preserve"> </w:t>
      </w:r>
      <w:r w:rsidR="00F73D99" w:rsidRPr="00F97C79">
        <w:t xml:space="preserve">- </w:t>
      </w:r>
      <w:r w:rsidR="007D28BE" w:rsidRPr="00F97C79">
        <w:t xml:space="preserve">to be monitored using </w:t>
      </w:r>
      <w:r w:rsidR="00B9189D">
        <w:t>NHSE New Models of Care Dashboard</w:t>
      </w:r>
    </w:p>
    <w:p w14:paraId="608C69BE" w14:textId="77777777" w:rsidR="00B9189D" w:rsidRPr="00F97C79" w:rsidRDefault="00B9189D" w:rsidP="00B9189D">
      <w:pPr>
        <w:spacing w:after="0" w:line="240" w:lineRule="auto"/>
        <w:ind w:left="360"/>
      </w:pPr>
    </w:p>
    <w:p w14:paraId="0A951E03" w14:textId="0645BBAA" w:rsidR="007D28BE" w:rsidRPr="00F97C79" w:rsidRDefault="00F73D99" w:rsidP="007D28BE">
      <w:pPr>
        <w:numPr>
          <w:ilvl w:val="0"/>
          <w:numId w:val="2"/>
        </w:numPr>
        <w:spacing w:after="0" w:line="240" w:lineRule="auto"/>
      </w:pPr>
      <w:r w:rsidRPr="00F97C79">
        <w:t xml:space="preserve">Red bag used or lost / belongings, medicines and paperwork returned - </w:t>
      </w:r>
      <w:r w:rsidR="007D28BE" w:rsidRPr="00F97C79">
        <w:t xml:space="preserve">to be monitored via </w:t>
      </w:r>
      <w:r w:rsidRPr="00F97C79">
        <w:t xml:space="preserve">reporting systems between </w:t>
      </w:r>
      <w:r w:rsidR="007D28BE" w:rsidRPr="00F97C79">
        <w:t xml:space="preserve">care homes </w:t>
      </w:r>
      <w:r w:rsidRPr="00F97C79">
        <w:t>and CCG</w:t>
      </w:r>
      <w:r w:rsidR="00444B28" w:rsidRPr="00F97C79">
        <w:t>, and asked as part of questionnaire, interviews and focus groups.</w:t>
      </w:r>
    </w:p>
    <w:p w14:paraId="3098CADF" w14:textId="77777777" w:rsidR="00B46A9F" w:rsidRPr="00F97C79" w:rsidRDefault="00B46A9F" w:rsidP="00B46A9F">
      <w:pPr>
        <w:spacing w:after="0" w:line="240" w:lineRule="auto"/>
        <w:ind w:left="360"/>
      </w:pPr>
    </w:p>
    <w:p w14:paraId="15AD17F5" w14:textId="4C0D2D89" w:rsidR="007D28BE" w:rsidRPr="00F97C79" w:rsidRDefault="007D28BE" w:rsidP="007D28BE">
      <w:pPr>
        <w:numPr>
          <w:ilvl w:val="0"/>
          <w:numId w:val="2"/>
        </w:numPr>
        <w:spacing w:after="0" w:line="240" w:lineRule="auto"/>
      </w:pPr>
      <w:r w:rsidRPr="00F97C79">
        <w:t>Self-reported measures to be obtained from all staff involved (care homes, LAS, hospital) via a very short self-completion questionnaire at 6 months post implementation</w:t>
      </w:r>
    </w:p>
    <w:p w14:paraId="38879400" w14:textId="77777777" w:rsidR="00B46A9F" w:rsidRPr="00F97C79" w:rsidRDefault="00B46A9F" w:rsidP="00B46A9F">
      <w:pPr>
        <w:spacing w:after="0" w:line="240" w:lineRule="auto"/>
        <w:ind w:left="360"/>
      </w:pPr>
    </w:p>
    <w:p w14:paraId="2C7CD4B1" w14:textId="1FB656B5" w:rsidR="007D28BE" w:rsidRPr="00F97C79" w:rsidRDefault="007D28BE" w:rsidP="007D28BE">
      <w:pPr>
        <w:numPr>
          <w:ilvl w:val="0"/>
          <w:numId w:val="2"/>
        </w:numPr>
        <w:spacing w:after="0" w:line="240" w:lineRule="auto"/>
      </w:pPr>
      <w:r w:rsidRPr="00F97C79">
        <w:t>Qualitative interviews</w:t>
      </w:r>
      <w:r w:rsidR="00444B28" w:rsidRPr="00F97C79">
        <w:t xml:space="preserve"> and/or focus groups</w:t>
      </w:r>
      <w:r w:rsidRPr="00F97C79">
        <w:t xml:space="preserve"> to be conducted </w:t>
      </w:r>
      <w:r w:rsidR="00B46A9F" w:rsidRPr="00F97C79">
        <w:t xml:space="preserve">by HIN </w:t>
      </w:r>
      <w:r w:rsidRPr="00F97C79">
        <w:t xml:space="preserve">with </w:t>
      </w:r>
      <w:r w:rsidR="00031892" w:rsidRPr="00F97C79">
        <w:t xml:space="preserve">staff in </w:t>
      </w:r>
      <w:r w:rsidR="00CF6AC0">
        <w:t>3</w:t>
      </w:r>
      <w:r w:rsidR="00031892" w:rsidRPr="00F97C79">
        <w:t xml:space="preserve"> </w:t>
      </w:r>
      <w:r w:rsidRPr="00F97C79">
        <w:t>area</w:t>
      </w:r>
      <w:r w:rsidR="00031892" w:rsidRPr="00F97C79">
        <w:t xml:space="preserve">s, including care homes, hospital, community provider, local </w:t>
      </w:r>
      <w:r w:rsidR="004E2966" w:rsidRPr="00F97C79">
        <w:t>authority</w:t>
      </w:r>
      <w:r w:rsidR="00031892" w:rsidRPr="00F97C79">
        <w:t xml:space="preserve"> and CCGs to</w:t>
      </w:r>
      <w:r w:rsidRPr="00F97C79">
        <w:t xml:space="preserve"> understand in more depth what has worked well/not so well/areas for improvement etc</w:t>
      </w:r>
      <w:r w:rsidR="00203433" w:rsidRPr="00F97C79">
        <w:t xml:space="preserve"> – approach to be considered and agreed with local staff</w:t>
      </w:r>
      <w:r w:rsidRPr="00F97C79">
        <w:t>.</w:t>
      </w:r>
    </w:p>
    <w:p w14:paraId="0B7F777E" w14:textId="77777777" w:rsidR="004A609C" w:rsidRPr="00F97C79" w:rsidRDefault="004A609C">
      <w:pPr>
        <w:rPr>
          <w:u w:val="single"/>
        </w:rPr>
      </w:pPr>
    </w:p>
    <w:p w14:paraId="086F321F" w14:textId="77777777" w:rsidR="00D064CE" w:rsidRDefault="00D064CE">
      <w:pPr>
        <w:rPr>
          <w:u w:val="single"/>
        </w:rPr>
      </w:pPr>
      <w:r>
        <w:rPr>
          <w:u w:val="single"/>
        </w:rPr>
        <w:br w:type="page"/>
      </w:r>
    </w:p>
    <w:p w14:paraId="11326141" w14:textId="33421011" w:rsidR="00814C91" w:rsidRPr="00F97C79" w:rsidRDefault="00D3033A">
      <w:pPr>
        <w:rPr>
          <w:u w:val="single"/>
        </w:rPr>
      </w:pPr>
      <w:r>
        <w:rPr>
          <w:u w:val="single"/>
        </w:rPr>
        <w:lastRenderedPageBreak/>
        <w:t xml:space="preserve">Revised </w:t>
      </w:r>
      <w:r w:rsidR="00595072" w:rsidRPr="00F97C79">
        <w:rPr>
          <w:u w:val="single"/>
        </w:rPr>
        <w:t>T</w:t>
      </w:r>
      <w:r w:rsidR="00814C91" w:rsidRPr="00F97C79">
        <w:rPr>
          <w:u w:val="single"/>
        </w:rPr>
        <w:t>imeline of data collection</w:t>
      </w:r>
      <w:r w:rsidR="00331744" w:rsidRPr="00F97C79">
        <w:rPr>
          <w:u w:val="single"/>
        </w:rPr>
        <w:t xml:space="preserve"> –</w:t>
      </w:r>
      <w:r>
        <w:rPr>
          <w:u w:val="single"/>
        </w:rPr>
        <w:t xml:space="preserve"> three </w:t>
      </w:r>
      <w:r w:rsidR="00331744" w:rsidRPr="00F97C79">
        <w:rPr>
          <w:u w:val="single"/>
        </w:rPr>
        <w:t xml:space="preserve">HIN evaluation boroughs </w:t>
      </w:r>
    </w:p>
    <w:tbl>
      <w:tblPr>
        <w:tblStyle w:val="TableGrid"/>
        <w:tblW w:w="9197" w:type="dxa"/>
        <w:tblLook w:val="04A0" w:firstRow="1" w:lastRow="0" w:firstColumn="1" w:lastColumn="0" w:noHBand="0" w:noVBand="1"/>
      </w:tblPr>
      <w:tblGrid>
        <w:gridCol w:w="1328"/>
        <w:gridCol w:w="1507"/>
        <w:gridCol w:w="1486"/>
        <w:gridCol w:w="1599"/>
        <w:gridCol w:w="1277"/>
        <w:gridCol w:w="2000"/>
      </w:tblGrid>
      <w:tr w:rsidR="00B9189D" w:rsidRPr="00F97C79" w14:paraId="0D8FF7BE" w14:textId="77777777" w:rsidTr="00B9189D">
        <w:tc>
          <w:tcPr>
            <w:tcW w:w="1328" w:type="dxa"/>
            <w:shd w:val="clear" w:color="auto" w:fill="B4C6E7" w:themeFill="accent1" w:themeFillTint="66"/>
          </w:tcPr>
          <w:p w14:paraId="5C10CD05" w14:textId="77777777" w:rsidR="00B9189D" w:rsidRPr="00F97C79" w:rsidRDefault="00B9189D" w:rsidP="00B9189D">
            <w:pPr>
              <w:rPr>
                <w:b/>
              </w:rPr>
            </w:pPr>
            <w:r w:rsidRPr="00F97C79">
              <w:rPr>
                <w:b/>
              </w:rPr>
              <w:t>CCG</w:t>
            </w:r>
          </w:p>
        </w:tc>
        <w:tc>
          <w:tcPr>
            <w:tcW w:w="1507" w:type="dxa"/>
            <w:shd w:val="clear" w:color="auto" w:fill="B4C6E7" w:themeFill="accent1" w:themeFillTint="66"/>
          </w:tcPr>
          <w:p w14:paraId="0B9629E3" w14:textId="77777777" w:rsidR="00B9189D" w:rsidRPr="00F97C79" w:rsidRDefault="00B9189D" w:rsidP="00B9189D">
            <w:pPr>
              <w:rPr>
                <w:b/>
              </w:rPr>
            </w:pPr>
            <w:r w:rsidRPr="00F97C79">
              <w:rPr>
                <w:b/>
              </w:rPr>
              <w:t>Estimated Launch</w:t>
            </w:r>
          </w:p>
        </w:tc>
        <w:tc>
          <w:tcPr>
            <w:tcW w:w="1486" w:type="dxa"/>
            <w:shd w:val="clear" w:color="auto" w:fill="B4C6E7" w:themeFill="accent1" w:themeFillTint="66"/>
          </w:tcPr>
          <w:p w14:paraId="1AD1A09D" w14:textId="5EF48D11" w:rsidR="00B9189D" w:rsidRPr="00F97C79" w:rsidRDefault="00B9189D" w:rsidP="00B9189D">
            <w:pPr>
              <w:rPr>
                <w:b/>
              </w:rPr>
            </w:pPr>
            <w:r>
              <w:rPr>
                <w:b/>
              </w:rPr>
              <w:t>Care Home Survey</w:t>
            </w:r>
          </w:p>
        </w:tc>
        <w:tc>
          <w:tcPr>
            <w:tcW w:w="1599" w:type="dxa"/>
            <w:shd w:val="clear" w:color="auto" w:fill="B4C6E7" w:themeFill="accent1" w:themeFillTint="66"/>
          </w:tcPr>
          <w:p w14:paraId="49D2DB46" w14:textId="6E5A8F4B" w:rsidR="00B9189D" w:rsidRDefault="00B9189D" w:rsidP="00B9189D">
            <w:pPr>
              <w:rPr>
                <w:b/>
              </w:rPr>
            </w:pPr>
            <w:r>
              <w:rPr>
                <w:b/>
              </w:rPr>
              <w:t>Hospital Survey</w:t>
            </w:r>
          </w:p>
        </w:tc>
        <w:tc>
          <w:tcPr>
            <w:tcW w:w="1277" w:type="dxa"/>
            <w:shd w:val="clear" w:color="auto" w:fill="B4C6E7" w:themeFill="accent1" w:themeFillTint="66"/>
          </w:tcPr>
          <w:p w14:paraId="2BECB225" w14:textId="21EE30CD" w:rsidR="00B9189D" w:rsidRPr="00F97C79" w:rsidRDefault="00B9189D" w:rsidP="00B9189D">
            <w:pPr>
              <w:rPr>
                <w:b/>
              </w:rPr>
            </w:pPr>
            <w:r>
              <w:rPr>
                <w:b/>
              </w:rPr>
              <w:t>LAS Survey</w:t>
            </w:r>
          </w:p>
        </w:tc>
        <w:tc>
          <w:tcPr>
            <w:tcW w:w="2000" w:type="dxa"/>
            <w:shd w:val="clear" w:color="auto" w:fill="B4C6E7" w:themeFill="accent1" w:themeFillTint="66"/>
          </w:tcPr>
          <w:p w14:paraId="0FE5194D" w14:textId="7A861800" w:rsidR="00B9189D" w:rsidRPr="00F97C79" w:rsidRDefault="00B9189D" w:rsidP="00B9189D">
            <w:pPr>
              <w:rPr>
                <w:b/>
              </w:rPr>
            </w:pPr>
            <w:r w:rsidRPr="00F97C79">
              <w:rPr>
                <w:b/>
              </w:rPr>
              <w:t xml:space="preserve">HIN Interviews / Questionnaire – </w:t>
            </w:r>
          </w:p>
          <w:p w14:paraId="770B74E2" w14:textId="108315B9" w:rsidR="00B9189D" w:rsidRPr="00F97C79" w:rsidRDefault="00B9189D" w:rsidP="00B9189D">
            <w:pPr>
              <w:rPr>
                <w:b/>
              </w:rPr>
            </w:pPr>
            <w:r w:rsidRPr="00F97C79">
              <w:rPr>
                <w:b/>
              </w:rPr>
              <w:t>6 month point</w:t>
            </w:r>
          </w:p>
        </w:tc>
      </w:tr>
      <w:tr w:rsidR="00B9189D" w:rsidRPr="00F97C79" w14:paraId="45F60A72" w14:textId="77777777" w:rsidTr="00B9189D">
        <w:tc>
          <w:tcPr>
            <w:tcW w:w="1328" w:type="dxa"/>
          </w:tcPr>
          <w:p w14:paraId="52D5F326" w14:textId="77777777" w:rsidR="00B9189D" w:rsidRPr="00F97C79" w:rsidRDefault="00B9189D" w:rsidP="00B9189D">
            <w:r w:rsidRPr="00F97C79">
              <w:t>Richmond</w:t>
            </w:r>
          </w:p>
        </w:tc>
        <w:tc>
          <w:tcPr>
            <w:tcW w:w="1507" w:type="dxa"/>
          </w:tcPr>
          <w:p w14:paraId="74DDEA78" w14:textId="77777777" w:rsidR="00B9189D" w:rsidRPr="00F97C79" w:rsidRDefault="00B9189D" w:rsidP="00B9189D">
            <w:r w:rsidRPr="00F97C79">
              <w:t>July 17</w:t>
            </w:r>
          </w:p>
        </w:tc>
        <w:tc>
          <w:tcPr>
            <w:tcW w:w="1486" w:type="dxa"/>
          </w:tcPr>
          <w:p w14:paraId="0078F7F5" w14:textId="70F9636F" w:rsidR="00B9189D" w:rsidRPr="00F97C79" w:rsidRDefault="00B9189D" w:rsidP="00B9189D">
            <w:r>
              <w:t>March 2018</w:t>
            </w:r>
          </w:p>
        </w:tc>
        <w:tc>
          <w:tcPr>
            <w:tcW w:w="1599" w:type="dxa"/>
          </w:tcPr>
          <w:p w14:paraId="7198ECA6" w14:textId="33226D86" w:rsidR="00B9189D" w:rsidRDefault="00B9189D" w:rsidP="00B9189D">
            <w:r>
              <w:t>Kingston / West Midds – March 2018</w:t>
            </w:r>
          </w:p>
        </w:tc>
        <w:tc>
          <w:tcPr>
            <w:tcW w:w="1277" w:type="dxa"/>
          </w:tcPr>
          <w:p w14:paraId="633DA2EC" w14:textId="3932EC1D" w:rsidR="00B9189D" w:rsidRDefault="00B9189D" w:rsidP="00B9189D">
            <w:r>
              <w:t>June 2018</w:t>
            </w:r>
          </w:p>
          <w:p w14:paraId="33CCE870" w14:textId="480AD942" w:rsidR="00B9189D" w:rsidRPr="00F97C79" w:rsidRDefault="00B9189D" w:rsidP="00B9189D"/>
        </w:tc>
        <w:tc>
          <w:tcPr>
            <w:tcW w:w="2000" w:type="dxa"/>
          </w:tcPr>
          <w:p w14:paraId="3BCD16F2" w14:textId="142F3B33" w:rsidR="00B9189D" w:rsidRPr="00F97C79" w:rsidRDefault="00B9189D" w:rsidP="00B9189D">
            <w:r w:rsidRPr="00F97C79">
              <w:t xml:space="preserve">March </w:t>
            </w:r>
            <w:r>
              <w:t xml:space="preserve">/ April </w:t>
            </w:r>
            <w:r w:rsidRPr="00F97C79">
              <w:t>18</w:t>
            </w:r>
          </w:p>
        </w:tc>
      </w:tr>
      <w:tr w:rsidR="00B9189D" w:rsidRPr="00F97C79" w14:paraId="20119E22" w14:textId="77777777" w:rsidTr="00B9189D">
        <w:tc>
          <w:tcPr>
            <w:tcW w:w="1328" w:type="dxa"/>
          </w:tcPr>
          <w:p w14:paraId="7B1681AD" w14:textId="77777777" w:rsidR="00B9189D" w:rsidRPr="00F97C79" w:rsidRDefault="00B9189D" w:rsidP="00B9189D">
            <w:r w:rsidRPr="00F97C79">
              <w:t>Lambeth</w:t>
            </w:r>
          </w:p>
        </w:tc>
        <w:tc>
          <w:tcPr>
            <w:tcW w:w="1507" w:type="dxa"/>
          </w:tcPr>
          <w:p w14:paraId="2979BBD1" w14:textId="77777777" w:rsidR="00B9189D" w:rsidRPr="00F97C79" w:rsidRDefault="00B9189D" w:rsidP="00B9189D">
            <w:r w:rsidRPr="00F97C79">
              <w:t>Est. October 17</w:t>
            </w:r>
          </w:p>
        </w:tc>
        <w:tc>
          <w:tcPr>
            <w:tcW w:w="1486" w:type="dxa"/>
          </w:tcPr>
          <w:p w14:paraId="3E26FF0B" w14:textId="77777777" w:rsidR="00B9189D" w:rsidRPr="00F97C79" w:rsidRDefault="00B9189D" w:rsidP="00B9189D">
            <w:r>
              <w:t>April 2018</w:t>
            </w:r>
          </w:p>
        </w:tc>
        <w:tc>
          <w:tcPr>
            <w:tcW w:w="1599" w:type="dxa"/>
          </w:tcPr>
          <w:p w14:paraId="403112D7" w14:textId="3A464487" w:rsidR="00B9189D" w:rsidRDefault="00B9189D" w:rsidP="00B9189D">
            <w:r>
              <w:t>GSTT – June 2018</w:t>
            </w:r>
          </w:p>
        </w:tc>
        <w:tc>
          <w:tcPr>
            <w:tcW w:w="1277" w:type="dxa"/>
          </w:tcPr>
          <w:p w14:paraId="791312B9" w14:textId="12BB8D86" w:rsidR="00B9189D" w:rsidRPr="00F97C79" w:rsidRDefault="00B9189D" w:rsidP="00B9189D">
            <w:r>
              <w:t>June 2018</w:t>
            </w:r>
          </w:p>
        </w:tc>
        <w:tc>
          <w:tcPr>
            <w:tcW w:w="2000" w:type="dxa"/>
          </w:tcPr>
          <w:p w14:paraId="1519F67C" w14:textId="77777777" w:rsidR="00B9189D" w:rsidRPr="00F97C79" w:rsidRDefault="00B9189D" w:rsidP="00B9189D">
            <w:r w:rsidRPr="00F97C79">
              <w:t>April 18</w:t>
            </w:r>
          </w:p>
        </w:tc>
      </w:tr>
      <w:tr w:rsidR="00B9189D" w:rsidRPr="00F97C79" w14:paraId="2EC02762" w14:textId="77777777" w:rsidTr="00B9189D">
        <w:tc>
          <w:tcPr>
            <w:tcW w:w="1328" w:type="dxa"/>
          </w:tcPr>
          <w:p w14:paraId="6630A526" w14:textId="77777777" w:rsidR="00B9189D" w:rsidRPr="00F97C79" w:rsidRDefault="00B9189D" w:rsidP="00B9189D">
            <w:r w:rsidRPr="00F97C79">
              <w:t>Kingston</w:t>
            </w:r>
          </w:p>
        </w:tc>
        <w:tc>
          <w:tcPr>
            <w:tcW w:w="1507" w:type="dxa"/>
          </w:tcPr>
          <w:p w14:paraId="733C8483" w14:textId="77777777" w:rsidR="00B9189D" w:rsidRPr="00F97C79" w:rsidRDefault="00B9189D" w:rsidP="00B9189D">
            <w:r w:rsidRPr="00F97C79">
              <w:t>December 1</w:t>
            </w:r>
            <w:r w:rsidRPr="00F97C79">
              <w:rPr>
                <w:vertAlign w:val="superscript"/>
              </w:rPr>
              <w:t>st</w:t>
            </w:r>
            <w:r w:rsidRPr="00F97C79">
              <w:t xml:space="preserve"> 2017</w:t>
            </w:r>
          </w:p>
        </w:tc>
        <w:tc>
          <w:tcPr>
            <w:tcW w:w="1486" w:type="dxa"/>
          </w:tcPr>
          <w:p w14:paraId="73B48109" w14:textId="03B4BEDD" w:rsidR="00B9189D" w:rsidRPr="00F97C79" w:rsidRDefault="00B9189D" w:rsidP="00B9189D">
            <w:r>
              <w:t>May 2018</w:t>
            </w:r>
          </w:p>
        </w:tc>
        <w:tc>
          <w:tcPr>
            <w:tcW w:w="1599" w:type="dxa"/>
          </w:tcPr>
          <w:p w14:paraId="37EA9B7A" w14:textId="34BFBCD2" w:rsidR="00B9189D" w:rsidRDefault="00B9189D" w:rsidP="00B9189D">
            <w:r>
              <w:t>Kingston – June 2018</w:t>
            </w:r>
          </w:p>
        </w:tc>
        <w:tc>
          <w:tcPr>
            <w:tcW w:w="1277" w:type="dxa"/>
          </w:tcPr>
          <w:p w14:paraId="6EC72263" w14:textId="35AC8EAF" w:rsidR="00B9189D" w:rsidRPr="00F97C79" w:rsidRDefault="00B9189D" w:rsidP="00B9189D">
            <w:r>
              <w:t>June 2018</w:t>
            </w:r>
          </w:p>
        </w:tc>
        <w:tc>
          <w:tcPr>
            <w:tcW w:w="2000" w:type="dxa"/>
          </w:tcPr>
          <w:p w14:paraId="7308AC1F" w14:textId="77777777" w:rsidR="00B9189D" w:rsidRPr="00F97C79" w:rsidRDefault="00B9189D" w:rsidP="00B9189D">
            <w:r w:rsidRPr="00F97C79">
              <w:t>July 18</w:t>
            </w:r>
          </w:p>
        </w:tc>
      </w:tr>
      <w:tr w:rsidR="00B9189D" w:rsidRPr="00F97C79" w14:paraId="33DD723C" w14:textId="77777777" w:rsidTr="00301015">
        <w:tc>
          <w:tcPr>
            <w:tcW w:w="1328" w:type="dxa"/>
          </w:tcPr>
          <w:p w14:paraId="5C05077F" w14:textId="2171A086" w:rsidR="00B9189D" w:rsidRPr="00F97C79" w:rsidRDefault="00B9189D" w:rsidP="00B9189D">
            <w:r w:rsidRPr="00F97C79">
              <w:rPr>
                <w:b/>
              </w:rPr>
              <w:t>Final HIN Report</w:t>
            </w:r>
          </w:p>
        </w:tc>
        <w:tc>
          <w:tcPr>
            <w:tcW w:w="7869" w:type="dxa"/>
            <w:gridSpan w:val="5"/>
          </w:tcPr>
          <w:p w14:paraId="7F4EF27C" w14:textId="77777777" w:rsidR="00B9189D" w:rsidRDefault="00B9189D" w:rsidP="00B9189D">
            <w:r w:rsidRPr="00F97C79">
              <w:t xml:space="preserve">Write up: August to September 2018 </w:t>
            </w:r>
          </w:p>
          <w:p w14:paraId="5467F98D" w14:textId="2DEA3155" w:rsidR="00B9189D" w:rsidRPr="00B9189D" w:rsidRDefault="00B9189D" w:rsidP="00B9189D">
            <w:pPr>
              <w:rPr>
                <w:b/>
              </w:rPr>
            </w:pPr>
            <w:r w:rsidRPr="00B9189D">
              <w:rPr>
                <w:b/>
              </w:rPr>
              <w:t xml:space="preserve">Published: October 2018 </w:t>
            </w:r>
          </w:p>
        </w:tc>
      </w:tr>
    </w:tbl>
    <w:p w14:paraId="1B1C8928" w14:textId="6AA12B6E" w:rsidR="00D3033A" w:rsidRDefault="00B46A9F" w:rsidP="00B9189D">
      <w:r w:rsidRPr="00F97C79">
        <w:rPr>
          <w:b/>
        </w:rPr>
        <w:br w:type="page"/>
      </w:r>
      <w:r w:rsidR="00B9189D">
        <w:lastRenderedPageBreak/>
        <w:t xml:space="preserve"> </w:t>
      </w:r>
    </w:p>
    <w:p w14:paraId="4A5467F0" w14:textId="23244EB0" w:rsidR="00D3033A" w:rsidRDefault="00D3033A"/>
    <w:p w14:paraId="42EB6A03" w14:textId="440BFFD1" w:rsidR="00D3033A" w:rsidRDefault="00D3033A">
      <w:r>
        <w:t>Appendix i</w:t>
      </w:r>
    </w:p>
    <w:p w14:paraId="27F9CB55" w14:textId="77777777" w:rsidR="00D3033A" w:rsidRDefault="00D3033A" w:rsidP="00D3033A">
      <w:pPr>
        <w:jc w:val="center"/>
        <w:rPr>
          <w:b/>
        </w:rPr>
      </w:pPr>
      <w:r>
        <w:rPr>
          <w:b/>
        </w:rPr>
        <w:t>Approach to monitoring length of stay in hospital</w:t>
      </w:r>
    </w:p>
    <w:p w14:paraId="34FA4F46" w14:textId="77777777" w:rsidR="00D3033A" w:rsidRDefault="00D3033A" w:rsidP="00D3033A">
      <w:r>
        <w:t xml:space="preserve">One of the key findings from the evaluation of Sutton Vanguard is that there was an observed reduced length of stay of an average of 4 days for those being admitted to hospital with a red bag compared to those being admitted without one. </w:t>
      </w:r>
    </w:p>
    <w:p w14:paraId="01C010A4" w14:textId="5C86FE86" w:rsidR="00D3033A" w:rsidRDefault="00D3033A" w:rsidP="00D3033A">
      <w:r>
        <w:t>In the past it has been very difficult to track hospital activity for care home residents as there has been no way of identifying which patients being admitted to hospital are from care homes. Through the New Models of Care team a new process for identifying and tracking hospital activity for care home residents has been developed</w:t>
      </w:r>
      <w:r w:rsidR="0013027B">
        <w:rPr>
          <w:rStyle w:val="FootnoteReference"/>
        </w:rPr>
        <w:footnoteReference w:id="2"/>
      </w:r>
      <w:r>
        <w:t xml:space="preserve">. This approach identifies approximately 85% of care home residents nationally. The Operational Research and Evaluation Team at NHS England have been using this data to produce a dashboard that sets out a number of key metrics around hospital activity for care home residents. These metrics include Average Emergency Admission Length of Stay in hospital. </w:t>
      </w:r>
    </w:p>
    <w:p w14:paraId="404B1FBF" w14:textId="77777777" w:rsidR="00D3033A" w:rsidRDefault="00D3033A" w:rsidP="00D3033A">
      <w:r>
        <w:t xml:space="preserve">The dashboard produced by NHS England sets out the Length of Stay metric for each CCG in England on a quarterly basis. The dashboard has been produced up until quarter 2 of 2017. This dashboard can therefore be used to produce a baseline for the red bag project to understand what the average length of stay for each CCG partaking in the implementation of the red bag pathway was prior to implementing the pathway. It can also be used to track going forward the length of stay for care home residents post implementation to see if this has reduced for those areas that have implemented the red bag. </w:t>
      </w:r>
    </w:p>
    <w:p w14:paraId="1D0DB6C3" w14:textId="77777777" w:rsidR="00D3033A" w:rsidRDefault="00D3033A" w:rsidP="00D3033A">
      <w:pPr>
        <w:rPr>
          <w:b/>
        </w:rPr>
      </w:pPr>
      <w:r>
        <w:rPr>
          <w:b/>
        </w:rPr>
        <w:t>Caveats to using the dashboard to monitor the transfer of care pathway</w:t>
      </w:r>
    </w:p>
    <w:p w14:paraId="32290F30" w14:textId="77777777" w:rsidR="00D3033A" w:rsidRDefault="00D3033A" w:rsidP="00D3033A">
      <w:r>
        <w:t>The dashboard cannot identify those care home residents that were admitted with a red bag and those that were not. It only shows whether the overall average Length of Stay has reduced each quarter.</w:t>
      </w:r>
    </w:p>
    <w:p w14:paraId="6C386EB0" w14:textId="77777777" w:rsidR="00D3033A" w:rsidRDefault="00D3033A" w:rsidP="00D3033A">
      <w:r>
        <w:t>The raw data was only able to match approximately 85% of care home residents nationally so there are some residents that are not being monitored through this dashboard, although the majority are.</w:t>
      </w:r>
    </w:p>
    <w:p w14:paraId="4BFB565D" w14:textId="77777777" w:rsidR="00D3033A" w:rsidRDefault="00D3033A" w:rsidP="00D3033A">
      <w:r>
        <w:t>The data is matched via care home address and whether there are 3 or more residents at the address that are aged 65 and over. Whilst it picks up care homes for older people it also picks up care home residents in Learning Disability or Mental Health care homes where there are 3 or more residents aged 65 and over. For this reason the cohort is not just care homes registered for older people but includes a small number of those with different types of registration.</w:t>
      </w:r>
    </w:p>
    <w:p w14:paraId="042D1484" w14:textId="77777777" w:rsidR="00D3033A" w:rsidRDefault="00D3033A" w:rsidP="00D3033A">
      <w:pPr>
        <w:rPr>
          <w:b/>
        </w:rPr>
      </w:pPr>
      <w:r>
        <w:rPr>
          <w:b/>
        </w:rPr>
        <w:t>Where can we find this data?</w:t>
      </w:r>
    </w:p>
    <w:p w14:paraId="5078C08D" w14:textId="77777777" w:rsidR="00D3033A" w:rsidRDefault="00D3033A" w:rsidP="00D3033A">
      <w:r>
        <w:t>The dashboard is updated periodically and is available on the New Models of Care Kahootz platform at the following link [</w:t>
      </w:r>
      <w:r>
        <w:rPr>
          <w:highlight w:val="yellow"/>
        </w:rPr>
        <w:t>ADD IN LINK WHEN WE RECEIVE IT</w:t>
      </w:r>
      <w:r>
        <w:t>].</w:t>
      </w:r>
    </w:p>
    <w:sectPr w:rsidR="00D303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0B50" w14:textId="77777777" w:rsidR="008D5A07" w:rsidRDefault="008D5A07" w:rsidP="00326F14">
      <w:pPr>
        <w:spacing w:after="0" w:line="240" w:lineRule="auto"/>
      </w:pPr>
      <w:r>
        <w:separator/>
      </w:r>
    </w:p>
  </w:endnote>
  <w:endnote w:type="continuationSeparator" w:id="0">
    <w:p w14:paraId="41473933" w14:textId="77777777" w:rsidR="008D5A07" w:rsidRDefault="008D5A07" w:rsidP="0032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91061"/>
      <w:docPartObj>
        <w:docPartGallery w:val="Page Numbers (Bottom of Page)"/>
        <w:docPartUnique/>
      </w:docPartObj>
    </w:sdtPr>
    <w:sdtEndPr/>
    <w:sdtContent>
      <w:sdt>
        <w:sdtPr>
          <w:id w:val="-1769616900"/>
          <w:docPartObj>
            <w:docPartGallery w:val="Page Numbers (Top of Page)"/>
            <w:docPartUnique/>
          </w:docPartObj>
        </w:sdtPr>
        <w:sdtEndPr/>
        <w:sdtContent>
          <w:p w14:paraId="43EB6444" w14:textId="77999427" w:rsidR="00B46A9F" w:rsidRDefault="00B46A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06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63D">
              <w:rPr>
                <w:b/>
                <w:bCs/>
                <w:noProof/>
              </w:rPr>
              <w:t>4</w:t>
            </w:r>
            <w:r>
              <w:rPr>
                <w:b/>
                <w:bCs/>
                <w:sz w:val="24"/>
                <w:szCs w:val="24"/>
              </w:rPr>
              <w:fldChar w:fldCharType="end"/>
            </w:r>
          </w:p>
        </w:sdtContent>
      </w:sdt>
    </w:sdtContent>
  </w:sdt>
  <w:p w14:paraId="50B797CD" w14:textId="4F139C33" w:rsidR="00B46A9F" w:rsidRDefault="00885D2D">
    <w:pPr>
      <w:pStyle w:val="Footer"/>
    </w:pPr>
    <w:r>
      <w:t xml:space="preserve">Version </w:t>
    </w:r>
    <w:r w:rsidR="00F97C79">
      <w:t>5</w:t>
    </w:r>
    <w:r>
      <w:t xml:space="preserve">: </w:t>
    </w:r>
    <w:r w:rsidR="00F97C79">
      <w:t>06/03/18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77119" w14:textId="77777777" w:rsidR="008D5A07" w:rsidRDefault="008D5A07" w:rsidP="00326F14">
      <w:pPr>
        <w:spacing w:after="0" w:line="240" w:lineRule="auto"/>
      </w:pPr>
      <w:r>
        <w:separator/>
      </w:r>
    </w:p>
  </w:footnote>
  <w:footnote w:type="continuationSeparator" w:id="0">
    <w:p w14:paraId="4AC62680" w14:textId="77777777" w:rsidR="008D5A07" w:rsidRDefault="008D5A07" w:rsidP="00326F14">
      <w:pPr>
        <w:spacing w:after="0" w:line="240" w:lineRule="auto"/>
      </w:pPr>
      <w:r>
        <w:continuationSeparator/>
      </w:r>
    </w:p>
  </w:footnote>
  <w:footnote w:id="1">
    <w:p w14:paraId="6B451C2F" w14:textId="54035490" w:rsidR="00D3033A" w:rsidRDefault="00D3033A">
      <w:pPr>
        <w:pStyle w:val="FootnoteText"/>
      </w:pPr>
      <w:r>
        <w:rPr>
          <w:rStyle w:val="FootnoteReference"/>
        </w:rPr>
        <w:footnoteRef/>
      </w:r>
      <w:r>
        <w:t xml:space="preserve"> Please see Appendix i</w:t>
      </w:r>
    </w:p>
  </w:footnote>
  <w:footnote w:id="2">
    <w:p w14:paraId="41DF3B0A" w14:textId="7E57E79A" w:rsidR="0013027B" w:rsidRDefault="0013027B">
      <w:pPr>
        <w:pStyle w:val="FootnoteText"/>
      </w:pPr>
      <w:r>
        <w:rPr>
          <w:rStyle w:val="FootnoteReference"/>
        </w:rPr>
        <w:footnoteRef/>
      </w:r>
      <w:r>
        <w:t xml:space="preserve"> </w:t>
      </w:r>
      <w:r>
        <w:rPr>
          <w:rFonts w:ascii="Calibri" w:eastAsia="Times New Roman" w:hAnsi="Calibri" w:cs="Calibri"/>
          <w:i/>
          <w:iCs/>
          <w:color w:val="1F497D"/>
          <w:lang w:eastAsia="en-GB"/>
        </w:rPr>
        <w:t>Enhanced Health in Care Homes - ACS, STP &amp; CCG benchmarking Tool  (version 2) - NHS England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0272"/>
    <w:multiLevelType w:val="hybridMultilevel"/>
    <w:tmpl w:val="0D3C37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BC2726"/>
    <w:multiLevelType w:val="hybridMultilevel"/>
    <w:tmpl w:val="4196953E"/>
    <w:lvl w:ilvl="0" w:tplc="FA66D2A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64EE9"/>
    <w:multiLevelType w:val="hybridMultilevel"/>
    <w:tmpl w:val="A35818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B0427C"/>
    <w:multiLevelType w:val="hybridMultilevel"/>
    <w:tmpl w:val="268644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35BDC"/>
    <w:multiLevelType w:val="hybridMultilevel"/>
    <w:tmpl w:val="8A1831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nsid w:val="3E48097A"/>
    <w:multiLevelType w:val="hybridMultilevel"/>
    <w:tmpl w:val="94F87EB4"/>
    <w:lvl w:ilvl="0" w:tplc="1410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052C97"/>
    <w:multiLevelType w:val="hybridMultilevel"/>
    <w:tmpl w:val="BFE67F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8F3636A"/>
    <w:multiLevelType w:val="hybridMultilevel"/>
    <w:tmpl w:val="3768D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55074030"/>
    <w:multiLevelType w:val="hybridMultilevel"/>
    <w:tmpl w:val="1506F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6042859"/>
    <w:multiLevelType w:val="hybridMultilevel"/>
    <w:tmpl w:val="3768D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5A1C2D63"/>
    <w:multiLevelType w:val="hybridMultilevel"/>
    <w:tmpl w:val="D95C5D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E703DF9"/>
    <w:multiLevelType w:val="hybridMultilevel"/>
    <w:tmpl w:val="571099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A625B2"/>
    <w:multiLevelType w:val="hybridMultilevel"/>
    <w:tmpl w:val="1506F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C006CD6"/>
    <w:multiLevelType w:val="hybridMultilevel"/>
    <w:tmpl w:val="DBA625A8"/>
    <w:lvl w:ilvl="0" w:tplc="789217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4"/>
  </w:num>
  <w:num w:numId="6">
    <w:abstractNumId w:val="0"/>
  </w:num>
  <w:num w:numId="7">
    <w:abstractNumId w:val="6"/>
  </w:num>
  <w:num w:numId="8">
    <w:abstractNumId w:val="10"/>
  </w:num>
  <w:num w:numId="9">
    <w:abstractNumId w:val="12"/>
  </w:num>
  <w:num w:numId="10">
    <w:abstractNumId w:val="8"/>
  </w:num>
  <w:num w:numId="11">
    <w:abstractNumId w:val="1"/>
  </w:num>
  <w:num w:numId="12">
    <w:abstractNumId w:val="3"/>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BE"/>
    <w:rsid w:val="000006CA"/>
    <w:rsid w:val="00010939"/>
    <w:rsid w:val="00031892"/>
    <w:rsid w:val="00056343"/>
    <w:rsid w:val="00097B32"/>
    <w:rsid w:val="0010361D"/>
    <w:rsid w:val="0013027B"/>
    <w:rsid w:val="00185B68"/>
    <w:rsid w:val="001E33C4"/>
    <w:rsid w:val="00203433"/>
    <w:rsid w:val="002256E2"/>
    <w:rsid w:val="00260473"/>
    <w:rsid w:val="0027787C"/>
    <w:rsid w:val="002D46F6"/>
    <w:rsid w:val="003047D7"/>
    <w:rsid w:val="00326F14"/>
    <w:rsid w:val="00331744"/>
    <w:rsid w:val="00333EA9"/>
    <w:rsid w:val="0036101B"/>
    <w:rsid w:val="00366B52"/>
    <w:rsid w:val="00373D25"/>
    <w:rsid w:val="00391FC0"/>
    <w:rsid w:val="004332DF"/>
    <w:rsid w:val="00444B28"/>
    <w:rsid w:val="00464767"/>
    <w:rsid w:val="004A609C"/>
    <w:rsid w:val="004B23A2"/>
    <w:rsid w:val="004D556B"/>
    <w:rsid w:val="004E2966"/>
    <w:rsid w:val="005143CA"/>
    <w:rsid w:val="00517358"/>
    <w:rsid w:val="00536052"/>
    <w:rsid w:val="005371D1"/>
    <w:rsid w:val="005743E4"/>
    <w:rsid w:val="005763D6"/>
    <w:rsid w:val="00585F99"/>
    <w:rsid w:val="00595072"/>
    <w:rsid w:val="005D510E"/>
    <w:rsid w:val="005E411A"/>
    <w:rsid w:val="005F39BE"/>
    <w:rsid w:val="00605085"/>
    <w:rsid w:val="006264B6"/>
    <w:rsid w:val="006A14DF"/>
    <w:rsid w:val="006A157A"/>
    <w:rsid w:val="006C6B9B"/>
    <w:rsid w:val="006E2D8B"/>
    <w:rsid w:val="00735669"/>
    <w:rsid w:val="00735F0A"/>
    <w:rsid w:val="0074759A"/>
    <w:rsid w:val="00756F3B"/>
    <w:rsid w:val="00786A47"/>
    <w:rsid w:val="00795970"/>
    <w:rsid w:val="00796C17"/>
    <w:rsid w:val="007D19E1"/>
    <w:rsid w:val="007D2599"/>
    <w:rsid w:val="007D28BE"/>
    <w:rsid w:val="007E246B"/>
    <w:rsid w:val="00814C91"/>
    <w:rsid w:val="00822E44"/>
    <w:rsid w:val="0083490F"/>
    <w:rsid w:val="00844CE6"/>
    <w:rsid w:val="00851678"/>
    <w:rsid w:val="00881AAB"/>
    <w:rsid w:val="00882002"/>
    <w:rsid w:val="00885D2D"/>
    <w:rsid w:val="008B2568"/>
    <w:rsid w:val="008B3F63"/>
    <w:rsid w:val="008B727C"/>
    <w:rsid w:val="008D5A07"/>
    <w:rsid w:val="008F1CAC"/>
    <w:rsid w:val="008F24DD"/>
    <w:rsid w:val="008F7F66"/>
    <w:rsid w:val="0092340F"/>
    <w:rsid w:val="00931DB3"/>
    <w:rsid w:val="00935579"/>
    <w:rsid w:val="00970F0D"/>
    <w:rsid w:val="009E1ABC"/>
    <w:rsid w:val="009E5FBB"/>
    <w:rsid w:val="00A6430F"/>
    <w:rsid w:val="00A64A65"/>
    <w:rsid w:val="00AF2D87"/>
    <w:rsid w:val="00B46A9F"/>
    <w:rsid w:val="00B77349"/>
    <w:rsid w:val="00B9189D"/>
    <w:rsid w:val="00B91B53"/>
    <w:rsid w:val="00BB4F04"/>
    <w:rsid w:val="00BB5D94"/>
    <w:rsid w:val="00BD31AD"/>
    <w:rsid w:val="00BF3100"/>
    <w:rsid w:val="00C05A30"/>
    <w:rsid w:val="00C16927"/>
    <w:rsid w:val="00C5399E"/>
    <w:rsid w:val="00C54241"/>
    <w:rsid w:val="00C5555B"/>
    <w:rsid w:val="00CA172D"/>
    <w:rsid w:val="00CE7695"/>
    <w:rsid w:val="00CF6AC0"/>
    <w:rsid w:val="00D064CE"/>
    <w:rsid w:val="00D171FD"/>
    <w:rsid w:val="00D3033A"/>
    <w:rsid w:val="00D76DC2"/>
    <w:rsid w:val="00DA2E34"/>
    <w:rsid w:val="00DB421E"/>
    <w:rsid w:val="00DD76D1"/>
    <w:rsid w:val="00DE31C4"/>
    <w:rsid w:val="00E142E7"/>
    <w:rsid w:val="00E14BB0"/>
    <w:rsid w:val="00E90B4B"/>
    <w:rsid w:val="00EB1A03"/>
    <w:rsid w:val="00F7253A"/>
    <w:rsid w:val="00F73D99"/>
    <w:rsid w:val="00F74006"/>
    <w:rsid w:val="00F8063D"/>
    <w:rsid w:val="00F97C79"/>
    <w:rsid w:val="00FC4C11"/>
    <w:rsid w:val="00FD4827"/>
    <w:rsid w:val="00FE2590"/>
    <w:rsid w:val="00FE4E62"/>
    <w:rsid w:val="00FF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23F9"/>
  <w15:docId w15:val="{4BA45AFA-04EC-4EF9-850F-082129CC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8BE"/>
    <w:rPr>
      <w:rFonts w:ascii="Segoe UI" w:hAnsi="Segoe UI" w:cs="Segoe UI"/>
      <w:sz w:val="18"/>
      <w:szCs w:val="18"/>
    </w:rPr>
  </w:style>
  <w:style w:type="paragraph" w:styleId="ListParagraph">
    <w:name w:val="List Paragraph"/>
    <w:basedOn w:val="Normal"/>
    <w:uiPriority w:val="34"/>
    <w:qFormat/>
    <w:rsid w:val="0083490F"/>
    <w:pPr>
      <w:ind w:left="720"/>
      <w:contextualSpacing/>
    </w:pPr>
  </w:style>
  <w:style w:type="table" w:styleId="TableGrid">
    <w:name w:val="Table Grid"/>
    <w:basedOn w:val="TableNormal"/>
    <w:uiPriority w:val="39"/>
    <w:rsid w:val="00DE3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76DC2"/>
    <w:rPr>
      <w:sz w:val="16"/>
      <w:szCs w:val="16"/>
    </w:rPr>
  </w:style>
  <w:style w:type="paragraph" w:styleId="CommentText">
    <w:name w:val="annotation text"/>
    <w:basedOn w:val="Normal"/>
    <w:link w:val="CommentTextChar"/>
    <w:uiPriority w:val="99"/>
    <w:semiHidden/>
    <w:unhideWhenUsed/>
    <w:rsid w:val="00D76DC2"/>
    <w:pPr>
      <w:spacing w:line="240" w:lineRule="auto"/>
    </w:pPr>
    <w:rPr>
      <w:sz w:val="20"/>
      <w:szCs w:val="20"/>
    </w:rPr>
  </w:style>
  <w:style w:type="character" w:customStyle="1" w:styleId="CommentTextChar">
    <w:name w:val="Comment Text Char"/>
    <w:basedOn w:val="DefaultParagraphFont"/>
    <w:link w:val="CommentText"/>
    <w:uiPriority w:val="99"/>
    <w:semiHidden/>
    <w:rsid w:val="00D76DC2"/>
    <w:rPr>
      <w:sz w:val="20"/>
      <w:szCs w:val="20"/>
    </w:rPr>
  </w:style>
  <w:style w:type="paragraph" w:styleId="CommentSubject">
    <w:name w:val="annotation subject"/>
    <w:basedOn w:val="CommentText"/>
    <w:next w:val="CommentText"/>
    <w:link w:val="CommentSubjectChar"/>
    <w:uiPriority w:val="99"/>
    <w:semiHidden/>
    <w:unhideWhenUsed/>
    <w:rsid w:val="00D76DC2"/>
    <w:rPr>
      <w:b/>
      <w:bCs/>
    </w:rPr>
  </w:style>
  <w:style w:type="character" w:customStyle="1" w:styleId="CommentSubjectChar">
    <w:name w:val="Comment Subject Char"/>
    <w:basedOn w:val="CommentTextChar"/>
    <w:link w:val="CommentSubject"/>
    <w:uiPriority w:val="99"/>
    <w:semiHidden/>
    <w:rsid w:val="00D76DC2"/>
    <w:rPr>
      <w:b/>
      <w:bCs/>
      <w:sz w:val="20"/>
      <w:szCs w:val="20"/>
    </w:rPr>
  </w:style>
  <w:style w:type="paragraph" w:styleId="Header">
    <w:name w:val="header"/>
    <w:basedOn w:val="Normal"/>
    <w:link w:val="HeaderChar"/>
    <w:uiPriority w:val="99"/>
    <w:unhideWhenUsed/>
    <w:rsid w:val="00326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F14"/>
  </w:style>
  <w:style w:type="paragraph" w:styleId="Footer">
    <w:name w:val="footer"/>
    <w:basedOn w:val="Normal"/>
    <w:link w:val="FooterChar"/>
    <w:uiPriority w:val="99"/>
    <w:unhideWhenUsed/>
    <w:rsid w:val="00326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F14"/>
  </w:style>
  <w:style w:type="paragraph" w:styleId="FootnoteText">
    <w:name w:val="footnote text"/>
    <w:basedOn w:val="Normal"/>
    <w:link w:val="FootnoteTextChar"/>
    <w:uiPriority w:val="99"/>
    <w:semiHidden/>
    <w:unhideWhenUsed/>
    <w:rsid w:val="00D30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33A"/>
    <w:rPr>
      <w:sz w:val="20"/>
      <w:szCs w:val="20"/>
    </w:rPr>
  </w:style>
  <w:style w:type="character" w:styleId="FootnoteReference">
    <w:name w:val="footnote reference"/>
    <w:basedOn w:val="DefaultParagraphFont"/>
    <w:uiPriority w:val="99"/>
    <w:semiHidden/>
    <w:unhideWhenUsed/>
    <w:rsid w:val="00D3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5893">
      <w:bodyDiv w:val="1"/>
      <w:marLeft w:val="0"/>
      <w:marRight w:val="0"/>
      <w:marTop w:val="0"/>
      <w:marBottom w:val="0"/>
      <w:divBdr>
        <w:top w:val="none" w:sz="0" w:space="0" w:color="auto"/>
        <w:left w:val="none" w:sz="0" w:space="0" w:color="auto"/>
        <w:bottom w:val="none" w:sz="0" w:space="0" w:color="auto"/>
        <w:right w:val="none" w:sz="0" w:space="0" w:color="auto"/>
      </w:divBdr>
    </w:div>
    <w:div w:id="193019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BF6E-CF73-114B-8A32-70A5163D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5680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Gerezgiher, Rahel</cp:lastModifiedBy>
  <cp:revision>2</cp:revision>
  <cp:lastPrinted>2018-05-18T15:29:00Z</cp:lastPrinted>
  <dcterms:created xsi:type="dcterms:W3CDTF">2018-05-18T15:29:00Z</dcterms:created>
  <dcterms:modified xsi:type="dcterms:W3CDTF">2018-05-18T15:29:00Z</dcterms:modified>
</cp:coreProperties>
</file>