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05B07" w14:textId="77777777" w:rsidR="00972FFC" w:rsidRPr="00972FFC" w:rsidRDefault="009167CE" w:rsidP="00972FFC">
      <w:pPr>
        <w:jc w:val="center"/>
        <w:rPr>
          <w:rFonts w:ascii="Verdana" w:hAnsi="Verdana"/>
          <w:b/>
          <w:sz w:val="22"/>
          <w:szCs w:val="22"/>
        </w:rPr>
      </w:pPr>
      <w:bookmarkStart w:id="0" w:name="_GoBack"/>
      <w:bookmarkEnd w:id="0"/>
      <w:r>
        <w:rPr>
          <w:rFonts w:ascii="Verdana" w:hAnsi="Verdana"/>
          <w:b/>
          <w:sz w:val="22"/>
          <w:szCs w:val="22"/>
        </w:rPr>
        <w:t xml:space="preserve">Service </w:t>
      </w:r>
      <w:r w:rsidR="00972FFC" w:rsidRPr="00972FFC">
        <w:rPr>
          <w:rFonts w:ascii="Verdana" w:hAnsi="Verdana"/>
          <w:b/>
          <w:sz w:val="22"/>
          <w:szCs w:val="22"/>
        </w:rPr>
        <w:t xml:space="preserve">Change </w:t>
      </w:r>
    </w:p>
    <w:p w14:paraId="4780D71C" w14:textId="77777777" w:rsidR="00972FFC" w:rsidRPr="00972FFC" w:rsidRDefault="00972FFC" w:rsidP="00972FFC">
      <w:pPr>
        <w:jc w:val="center"/>
        <w:rPr>
          <w:rFonts w:ascii="Verdana" w:hAnsi="Verdana"/>
          <w:b/>
          <w:sz w:val="22"/>
          <w:szCs w:val="22"/>
        </w:rPr>
      </w:pPr>
      <w:r w:rsidRPr="00972FFC">
        <w:rPr>
          <w:rFonts w:ascii="Verdana" w:hAnsi="Verdana"/>
          <w:b/>
          <w:sz w:val="22"/>
          <w:szCs w:val="22"/>
        </w:rPr>
        <w:t xml:space="preserve">Equality </w:t>
      </w:r>
      <w:r w:rsidR="009167CE">
        <w:rPr>
          <w:rFonts w:ascii="Verdana" w:hAnsi="Verdana"/>
          <w:b/>
          <w:sz w:val="22"/>
          <w:szCs w:val="22"/>
        </w:rPr>
        <w:t>Analysis</w:t>
      </w:r>
    </w:p>
    <w:p w14:paraId="34C93686" w14:textId="77777777" w:rsidR="00972FFC" w:rsidRDefault="00972FFC"/>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2FFC" w:rsidRPr="00670B05" w14:paraId="1EBE0499" w14:textId="77777777" w:rsidTr="5B46F868">
        <w:tc>
          <w:tcPr>
            <w:tcW w:w="9720" w:type="dxa"/>
            <w:shd w:val="clear" w:color="auto" w:fill="auto"/>
          </w:tcPr>
          <w:p w14:paraId="263D74FE" w14:textId="77777777" w:rsidR="00972FFC" w:rsidRPr="00670B05" w:rsidRDefault="00992FF1">
            <w:pPr>
              <w:rPr>
                <w:rFonts w:ascii="Verdana" w:hAnsi="Verdana"/>
                <w:b/>
                <w:sz w:val="18"/>
                <w:szCs w:val="18"/>
              </w:rPr>
            </w:pPr>
            <w:r w:rsidRPr="00670B05">
              <w:rPr>
                <w:rFonts w:ascii="Verdana" w:hAnsi="Verdana"/>
                <w:b/>
                <w:sz w:val="18"/>
                <w:szCs w:val="18"/>
              </w:rPr>
              <w:t>Service</w:t>
            </w:r>
            <w:r w:rsidR="00D448EE" w:rsidRPr="00670B05">
              <w:rPr>
                <w:rFonts w:ascii="Verdana" w:hAnsi="Verdana"/>
                <w:b/>
                <w:sz w:val="18"/>
                <w:szCs w:val="18"/>
              </w:rPr>
              <w:t>(s)</w:t>
            </w:r>
            <w:r w:rsidRPr="00670B05">
              <w:rPr>
                <w:rFonts w:ascii="Verdana" w:hAnsi="Verdana"/>
                <w:b/>
                <w:sz w:val="18"/>
                <w:szCs w:val="18"/>
              </w:rPr>
              <w:t xml:space="preserve"> Under Revie</w:t>
            </w:r>
            <w:r w:rsidR="00B34207" w:rsidRPr="00670B05">
              <w:rPr>
                <w:rFonts w:ascii="Verdana" w:hAnsi="Verdana"/>
                <w:b/>
                <w:sz w:val="18"/>
                <w:szCs w:val="18"/>
              </w:rPr>
              <w:t>w</w:t>
            </w:r>
            <w:r w:rsidR="00887D63">
              <w:rPr>
                <w:rFonts w:ascii="Verdana" w:hAnsi="Verdana"/>
                <w:b/>
                <w:sz w:val="18"/>
                <w:szCs w:val="18"/>
              </w:rPr>
              <w:t>:</w:t>
            </w:r>
            <w:r w:rsidR="00887D63">
              <w:t xml:space="preserve"> </w:t>
            </w:r>
            <w:r w:rsidR="00887D63" w:rsidRPr="00887D63">
              <w:rPr>
                <w:rFonts w:ascii="Verdana" w:hAnsi="Verdana"/>
                <w:b/>
                <w:sz w:val="18"/>
                <w:szCs w:val="18"/>
              </w:rPr>
              <w:t>Serenity Integrated Mentoring (SIM) London</w:t>
            </w:r>
          </w:p>
        </w:tc>
      </w:tr>
      <w:tr w:rsidR="00972FFC" w:rsidRPr="00670B05" w14:paraId="2D2D8288" w14:textId="77777777" w:rsidTr="5B46F868">
        <w:tc>
          <w:tcPr>
            <w:tcW w:w="9720" w:type="dxa"/>
            <w:shd w:val="clear" w:color="auto" w:fill="auto"/>
          </w:tcPr>
          <w:p w14:paraId="7AC330A1" w14:textId="77777777" w:rsidR="00972FFC" w:rsidRPr="00670B05" w:rsidRDefault="00B34207">
            <w:pPr>
              <w:rPr>
                <w:rFonts w:ascii="Verdana" w:hAnsi="Verdana"/>
                <w:b/>
                <w:sz w:val="18"/>
                <w:szCs w:val="18"/>
              </w:rPr>
            </w:pPr>
            <w:r w:rsidRPr="00670B05">
              <w:rPr>
                <w:rFonts w:ascii="Verdana" w:hAnsi="Verdana"/>
                <w:b/>
                <w:sz w:val="18"/>
                <w:szCs w:val="18"/>
              </w:rPr>
              <w:t>Date of Equality Analysis</w:t>
            </w:r>
            <w:r w:rsidR="00992FF1" w:rsidRPr="00670B05">
              <w:rPr>
                <w:rFonts w:ascii="Verdana" w:hAnsi="Verdana"/>
                <w:b/>
                <w:sz w:val="18"/>
                <w:szCs w:val="18"/>
              </w:rPr>
              <w:t>:</w:t>
            </w:r>
          </w:p>
        </w:tc>
      </w:tr>
      <w:tr w:rsidR="00B34207" w:rsidRPr="00670B05" w14:paraId="71866740" w14:textId="77777777" w:rsidTr="5B46F868">
        <w:tc>
          <w:tcPr>
            <w:tcW w:w="9720" w:type="dxa"/>
            <w:shd w:val="clear" w:color="auto" w:fill="auto"/>
          </w:tcPr>
          <w:p w14:paraId="45F56091" w14:textId="4E85FC2A" w:rsidR="00B34207" w:rsidRPr="00670B05" w:rsidRDefault="5B46F868" w:rsidP="5B46F868">
            <w:pPr>
              <w:rPr>
                <w:rFonts w:ascii="Verdana" w:hAnsi="Verdana"/>
                <w:b/>
                <w:bCs/>
                <w:sz w:val="18"/>
                <w:szCs w:val="18"/>
              </w:rPr>
            </w:pPr>
            <w:r w:rsidRPr="5B46F868">
              <w:rPr>
                <w:rFonts w:ascii="Verdana" w:hAnsi="Verdana"/>
                <w:b/>
                <w:bCs/>
                <w:sz w:val="18"/>
                <w:szCs w:val="18"/>
              </w:rPr>
              <w:t xml:space="preserve">Timescale for proposed changes: </w:t>
            </w:r>
          </w:p>
        </w:tc>
      </w:tr>
      <w:tr w:rsidR="00972FFC" w:rsidRPr="00670B05" w14:paraId="09E00E2A" w14:textId="77777777" w:rsidTr="5B46F868">
        <w:tc>
          <w:tcPr>
            <w:tcW w:w="9720" w:type="dxa"/>
            <w:shd w:val="clear" w:color="auto" w:fill="auto"/>
          </w:tcPr>
          <w:p w14:paraId="4C33F484" w14:textId="77777777" w:rsidR="005967EE" w:rsidRDefault="00AF2F29">
            <w:pPr>
              <w:rPr>
                <w:rFonts w:ascii="Verdana" w:hAnsi="Verdana"/>
                <w:b/>
                <w:sz w:val="18"/>
                <w:szCs w:val="18"/>
              </w:rPr>
            </w:pPr>
            <w:r w:rsidRPr="00670B05">
              <w:rPr>
                <w:rFonts w:ascii="Verdana" w:hAnsi="Verdana"/>
                <w:b/>
                <w:sz w:val="18"/>
                <w:szCs w:val="18"/>
              </w:rPr>
              <w:t xml:space="preserve">Equality Analysis </w:t>
            </w:r>
            <w:r w:rsidR="00992FF1" w:rsidRPr="00670B05">
              <w:rPr>
                <w:rFonts w:ascii="Verdana" w:hAnsi="Verdana"/>
                <w:b/>
                <w:sz w:val="18"/>
                <w:szCs w:val="18"/>
              </w:rPr>
              <w:t>Lead Person &amp; Job Title:</w:t>
            </w:r>
            <w:r w:rsidR="005967EE">
              <w:rPr>
                <w:rFonts w:ascii="Verdana" w:hAnsi="Verdana"/>
                <w:b/>
                <w:sz w:val="18"/>
                <w:szCs w:val="18"/>
              </w:rPr>
              <w:t xml:space="preserve"> </w:t>
            </w:r>
          </w:p>
          <w:p w14:paraId="003845F2" w14:textId="77777777" w:rsidR="00972FFC" w:rsidRPr="005967EE" w:rsidRDefault="005967EE">
            <w:pPr>
              <w:rPr>
                <w:rFonts w:ascii="Verdana" w:hAnsi="Verdana"/>
                <w:sz w:val="18"/>
                <w:szCs w:val="18"/>
              </w:rPr>
            </w:pPr>
            <w:r w:rsidRPr="005967EE">
              <w:rPr>
                <w:rFonts w:ascii="Verdana" w:hAnsi="Verdana"/>
                <w:sz w:val="18"/>
                <w:szCs w:val="18"/>
              </w:rPr>
              <w:t>Rachel Matheson Service Manager for Mental Health</w:t>
            </w:r>
          </w:p>
        </w:tc>
      </w:tr>
      <w:tr w:rsidR="00AF2F29" w:rsidRPr="00670B05" w14:paraId="5A90DC4D" w14:textId="77777777" w:rsidTr="5B46F868">
        <w:trPr>
          <w:trHeight w:val="2200"/>
        </w:trPr>
        <w:tc>
          <w:tcPr>
            <w:tcW w:w="9720" w:type="dxa"/>
            <w:shd w:val="clear" w:color="auto" w:fill="auto"/>
          </w:tcPr>
          <w:p w14:paraId="738C0C0A" w14:textId="77777777" w:rsidR="005967EE" w:rsidRDefault="005967EE">
            <w:pPr>
              <w:rPr>
                <w:rFonts w:ascii="Verdana" w:hAnsi="Verdana"/>
                <w:b/>
                <w:sz w:val="18"/>
                <w:szCs w:val="18"/>
              </w:rPr>
            </w:pPr>
          </w:p>
          <w:p w14:paraId="5EB6DF59" w14:textId="77777777" w:rsidR="00AF2F29" w:rsidRDefault="00111403">
            <w:pPr>
              <w:rPr>
                <w:rFonts w:ascii="Verdana" w:hAnsi="Verdana"/>
                <w:b/>
                <w:sz w:val="18"/>
                <w:szCs w:val="18"/>
              </w:rPr>
            </w:pPr>
            <w:r>
              <w:rPr>
                <w:rFonts w:ascii="Verdana" w:hAnsi="Verdana"/>
                <w:b/>
                <w:sz w:val="18"/>
                <w:szCs w:val="18"/>
              </w:rPr>
              <w:t>Overview of Current Service</w:t>
            </w:r>
          </w:p>
          <w:p w14:paraId="28A3307A" w14:textId="77777777" w:rsidR="005967EE" w:rsidRPr="00670B05" w:rsidRDefault="005967EE">
            <w:pPr>
              <w:rPr>
                <w:rFonts w:ascii="Verdana" w:hAnsi="Verdana"/>
                <w:sz w:val="18"/>
                <w:szCs w:val="18"/>
              </w:rPr>
            </w:pPr>
            <w:r>
              <w:rPr>
                <w:rFonts w:ascii="Verdana" w:hAnsi="Verdana"/>
                <w:sz w:val="18"/>
                <w:szCs w:val="18"/>
              </w:rPr>
              <w:t>Oxleas NHS Foundation Trust provide</w:t>
            </w:r>
            <w:r w:rsidR="001A405D">
              <w:rPr>
                <w:rFonts w:ascii="Verdana" w:hAnsi="Verdana"/>
                <w:sz w:val="18"/>
                <w:szCs w:val="18"/>
              </w:rPr>
              <w:t>s</w:t>
            </w:r>
            <w:r>
              <w:rPr>
                <w:rFonts w:ascii="Verdana" w:hAnsi="Verdana"/>
                <w:sz w:val="18"/>
                <w:szCs w:val="18"/>
              </w:rPr>
              <w:t xml:space="preserve"> a range of mental health services within the boroughs of Greenwich, Bexley and Bromley. The SIM project will be based within the Community Mental Health teams </w:t>
            </w:r>
            <w:r w:rsidR="001A405D">
              <w:rPr>
                <w:rFonts w:ascii="Verdana" w:hAnsi="Verdana"/>
                <w:sz w:val="18"/>
                <w:szCs w:val="18"/>
              </w:rPr>
              <w:t xml:space="preserve">in </w:t>
            </w:r>
            <w:r>
              <w:rPr>
                <w:rFonts w:ascii="Verdana" w:hAnsi="Verdana"/>
                <w:sz w:val="18"/>
                <w:szCs w:val="18"/>
              </w:rPr>
              <w:t>Greenwich, initially within the East locality. The sub</w:t>
            </w:r>
            <w:r w:rsidR="001A405D">
              <w:rPr>
                <w:rFonts w:ascii="Verdana" w:hAnsi="Verdana"/>
                <w:sz w:val="18"/>
                <w:szCs w:val="18"/>
              </w:rPr>
              <w:t>-</w:t>
            </w:r>
            <w:r>
              <w:rPr>
                <w:rFonts w:ascii="Verdana" w:hAnsi="Verdana"/>
                <w:sz w:val="18"/>
                <w:szCs w:val="18"/>
              </w:rPr>
              <w:t>teams (ICMP, ADAPT and PCP) will work with service users who will be part of the SIM cohort, along with the Early Intervention in Psychosis team (EIP).</w:t>
            </w:r>
          </w:p>
          <w:p w14:paraId="17877551" w14:textId="77777777" w:rsidR="00AF2F29" w:rsidRDefault="00AF2F29">
            <w:pPr>
              <w:rPr>
                <w:rFonts w:ascii="Verdana" w:hAnsi="Verdana"/>
                <w:sz w:val="18"/>
                <w:szCs w:val="18"/>
              </w:rPr>
            </w:pPr>
          </w:p>
          <w:p w14:paraId="42AC525B" w14:textId="77777777" w:rsidR="00AF2F29" w:rsidRDefault="00AF2F29">
            <w:pPr>
              <w:rPr>
                <w:rFonts w:ascii="Verdana" w:hAnsi="Verdana"/>
                <w:b/>
                <w:sz w:val="18"/>
                <w:szCs w:val="18"/>
              </w:rPr>
            </w:pPr>
            <w:r w:rsidRPr="00670B05">
              <w:rPr>
                <w:rFonts w:ascii="Verdana" w:hAnsi="Verdana"/>
                <w:b/>
                <w:sz w:val="18"/>
                <w:szCs w:val="18"/>
              </w:rPr>
              <w:t>Overv</w:t>
            </w:r>
            <w:r w:rsidR="00111403">
              <w:rPr>
                <w:rFonts w:ascii="Verdana" w:hAnsi="Verdana"/>
                <w:b/>
                <w:sz w:val="18"/>
                <w:szCs w:val="18"/>
              </w:rPr>
              <w:t>iew of proposed Service changes</w:t>
            </w:r>
          </w:p>
          <w:p w14:paraId="67E05428" w14:textId="77777777" w:rsidR="005C7A09" w:rsidRPr="005C7A09" w:rsidRDefault="005C7A09" w:rsidP="005C7A09">
            <w:pPr>
              <w:rPr>
                <w:rFonts w:ascii="Verdana" w:hAnsi="Verdana"/>
                <w:sz w:val="18"/>
                <w:szCs w:val="18"/>
              </w:rPr>
            </w:pPr>
            <w:r w:rsidRPr="005C7A09">
              <w:rPr>
                <w:rFonts w:ascii="Verdana" w:hAnsi="Verdana"/>
                <w:sz w:val="18"/>
                <w:szCs w:val="18"/>
              </w:rPr>
              <w:t xml:space="preserve">SIM London focuses on the small number of people that are high intensity users of S136 of the Mental Health Act and associated crisis services including ambulance, police, mental health and emergency care. The main aim is to reduce S136 occurrences for these individuals. </w:t>
            </w:r>
          </w:p>
          <w:p w14:paraId="24098056" w14:textId="77777777" w:rsidR="00405DD3" w:rsidRDefault="005C7A09" w:rsidP="005C7A09">
            <w:pPr>
              <w:rPr>
                <w:rFonts w:ascii="Verdana" w:hAnsi="Verdana"/>
                <w:sz w:val="18"/>
                <w:szCs w:val="18"/>
              </w:rPr>
            </w:pPr>
            <w:r w:rsidRPr="005C7A09">
              <w:rPr>
                <w:rFonts w:ascii="Verdana" w:hAnsi="Verdana"/>
                <w:sz w:val="18"/>
                <w:szCs w:val="18"/>
              </w:rPr>
              <w:t xml:space="preserve"> </w:t>
            </w:r>
          </w:p>
          <w:p w14:paraId="1B8D3C1C" w14:textId="77777777" w:rsidR="001A405D" w:rsidRDefault="005C7A09" w:rsidP="005C7A09">
            <w:pPr>
              <w:rPr>
                <w:rFonts w:ascii="Verdana" w:hAnsi="Verdana"/>
                <w:sz w:val="18"/>
                <w:szCs w:val="18"/>
              </w:rPr>
            </w:pPr>
            <w:r w:rsidRPr="005C7A09">
              <w:rPr>
                <w:rFonts w:ascii="Verdana" w:hAnsi="Verdana"/>
                <w:sz w:val="18"/>
                <w:szCs w:val="18"/>
              </w:rPr>
              <w:t xml:space="preserve">S136 provides emergency powers for the police to deprive a person of their liberty </w:t>
            </w:r>
            <w:r w:rsidR="001A405D">
              <w:rPr>
                <w:rFonts w:ascii="Verdana" w:hAnsi="Verdana"/>
                <w:sz w:val="18"/>
                <w:szCs w:val="18"/>
              </w:rPr>
              <w:t>for up to 24 hours</w:t>
            </w:r>
            <w:r w:rsidRPr="005C7A09">
              <w:rPr>
                <w:rFonts w:ascii="Verdana" w:hAnsi="Verdana"/>
                <w:sz w:val="18"/>
                <w:szCs w:val="18"/>
              </w:rPr>
              <w:t>, if the person is in a place to which the public have access and certain conditions are met. The police may remove the person if it appears to the</w:t>
            </w:r>
            <w:r w:rsidR="001A405D">
              <w:rPr>
                <w:rFonts w:ascii="Verdana" w:hAnsi="Verdana"/>
                <w:sz w:val="18"/>
                <w:szCs w:val="18"/>
              </w:rPr>
              <w:t xml:space="preserve">m </w:t>
            </w:r>
            <w:r w:rsidRPr="005C7A09">
              <w:rPr>
                <w:rFonts w:ascii="Verdana" w:hAnsi="Verdana"/>
                <w:sz w:val="18"/>
                <w:szCs w:val="18"/>
              </w:rPr>
              <w:t xml:space="preserve">that they are suffering from a mental disorder and are in immediate need of care or control, and that it is necessary to remove that person to a place of safety in their own interests or for the protection of others. The person is not removed because they are suspected of committing any criminal offence. </w:t>
            </w:r>
          </w:p>
          <w:p w14:paraId="1447C1FC" w14:textId="77777777" w:rsidR="001A405D" w:rsidRDefault="001A405D" w:rsidP="005C7A09">
            <w:pPr>
              <w:rPr>
                <w:rFonts w:ascii="Verdana" w:hAnsi="Verdana"/>
                <w:sz w:val="18"/>
                <w:szCs w:val="18"/>
              </w:rPr>
            </w:pPr>
          </w:p>
          <w:p w14:paraId="1FE9A2C9" w14:textId="77777777" w:rsidR="005C7A09" w:rsidRPr="005C7A09" w:rsidRDefault="005C7A09" w:rsidP="005C7A09">
            <w:pPr>
              <w:rPr>
                <w:rFonts w:ascii="Verdana" w:hAnsi="Verdana"/>
                <w:sz w:val="18"/>
                <w:szCs w:val="18"/>
              </w:rPr>
            </w:pPr>
            <w:r w:rsidRPr="005C7A09">
              <w:rPr>
                <w:rFonts w:ascii="Verdana" w:hAnsi="Verdana"/>
                <w:sz w:val="18"/>
                <w:szCs w:val="18"/>
              </w:rPr>
              <w:t>In the case of S136, the person must be removed to a place of safety for the purposes of enabling them to be examined by a registered medical practitioner, and to be interviewed by an approved mental health professional (AMHP) and for any necessary arrangements to be ma</w:t>
            </w:r>
            <w:r w:rsidR="00887D63">
              <w:rPr>
                <w:rFonts w:ascii="Verdana" w:hAnsi="Verdana"/>
                <w:sz w:val="18"/>
                <w:szCs w:val="18"/>
              </w:rPr>
              <w:t>de for their care or treatment.</w:t>
            </w:r>
            <w:r w:rsidRPr="005C7A09">
              <w:rPr>
                <w:rFonts w:ascii="Verdana" w:hAnsi="Verdana"/>
                <w:sz w:val="18"/>
                <w:szCs w:val="18"/>
              </w:rPr>
              <w:t xml:space="preserve"> </w:t>
            </w:r>
            <w:r w:rsidR="00887D63">
              <w:rPr>
                <w:rFonts w:ascii="Verdana" w:hAnsi="Verdana"/>
                <w:sz w:val="18"/>
                <w:szCs w:val="18"/>
              </w:rPr>
              <w:t>(</w:t>
            </w:r>
            <w:r w:rsidRPr="005C7A09">
              <w:rPr>
                <w:rFonts w:ascii="Verdana" w:hAnsi="Verdana"/>
                <w:sz w:val="18"/>
                <w:szCs w:val="18"/>
              </w:rPr>
              <w:t>Review of the Operation of Sections 135 and 136 of the Mental Health Act 1983 Review Report and Recommendations pg. 8)</w:t>
            </w:r>
          </w:p>
          <w:p w14:paraId="6116C25F" w14:textId="77777777" w:rsidR="00405DD3" w:rsidRDefault="00405DD3" w:rsidP="005C7A09">
            <w:pPr>
              <w:rPr>
                <w:rFonts w:ascii="Verdana" w:hAnsi="Verdana"/>
                <w:sz w:val="18"/>
                <w:szCs w:val="18"/>
              </w:rPr>
            </w:pPr>
          </w:p>
          <w:p w14:paraId="412BB00C" w14:textId="77777777" w:rsidR="005C7A09" w:rsidRPr="005C7A09" w:rsidRDefault="005C7A09" w:rsidP="005C7A09">
            <w:pPr>
              <w:rPr>
                <w:rFonts w:ascii="Verdana" w:hAnsi="Verdana"/>
                <w:sz w:val="18"/>
                <w:szCs w:val="18"/>
              </w:rPr>
            </w:pPr>
            <w:r w:rsidRPr="005C7A09">
              <w:rPr>
                <w:rFonts w:ascii="Verdana" w:hAnsi="Verdana"/>
                <w:sz w:val="18"/>
                <w:szCs w:val="18"/>
              </w:rPr>
              <w:t>In 2013, a new and integrated model of care called Serenity Integrated Mentoring (SIM)</w:t>
            </w:r>
            <w:r w:rsidR="00F12C78">
              <w:rPr>
                <w:rFonts w:ascii="Verdana" w:hAnsi="Verdana"/>
                <w:sz w:val="18"/>
                <w:szCs w:val="18"/>
              </w:rPr>
              <w:t xml:space="preserve">, </w:t>
            </w:r>
            <w:r w:rsidRPr="005C7A09">
              <w:rPr>
                <w:rFonts w:ascii="Verdana" w:hAnsi="Verdana"/>
                <w:sz w:val="18"/>
                <w:szCs w:val="18"/>
              </w:rPr>
              <w:t>a service user led initiative</w:t>
            </w:r>
            <w:r w:rsidR="00F12C78">
              <w:rPr>
                <w:rFonts w:ascii="Verdana" w:hAnsi="Verdana"/>
                <w:sz w:val="18"/>
                <w:szCs w:val="18"/>
              </w:rPr>
              <w:t>,</w:t>
            </w:r>
            <w:r w:rsidRPr="005C7A09">
              <w:rPr>
                <w:rFonts w:ascii="Verdana" w:hAnsi="Verdana"/>
                <w:sz w:val="18"/>
                <w:szCs w:val="18"/>
              </w:rPr>
              <w:t xml:space="preserve"> was piloted on the Isle of Wight. SIM brought mental health professionals and police officers together</w:t>
            </w:r>
            <w:r w:rsidR="00F12C78">
              <w:rPr>
                <w:rFonts w:ascii="Verdana" w:hAnsi="Verdana"/>
                <w:sz w:val="18"/>
                <w:szCs w:val="18"/>
              </w:rPr>
              <w:t xml:space="preserve"> i</w:t>
            </w:r>
            <w:r w:rsidRPr="005C7A09">
              <w:rPr>
                <w:rFonts w:ascii="Verdana" w:hAnsi="Verdana"/>
                <w:sz w:val="18"/>
                <w:szCs w:val="18"/>
              </w:rPr>
              <w:t>n joint mentoring teams</w:t>
            </w:r>
            <w:r w:rsidR="00F12C78">
              <w:rPr>
                <w:rFonts w:ascii="Verdana" w:hAnsi="Verdana"/>
                <w:sz w:val="18"/>
                <w:szCs w:val="18"/>
              </w:rPr>
              <w:t xml:space="preserve">. These teams </w:t>
            </w:r>
            <w:r w:rsidRPr="005C7A09">
              <w:rPr>
                <w:rFonts w:ascii="Verdana" w:hAnsi="Verdana"/>
                <w:sz w:val="18"/>
                <w:szCs w:val="18"/>
              </w:rPr>
              <w:t xml:space="preserve">began to intensively support service users who were struggling to manage high frequency and high-risk crisis behaviours. By combining the clinical expertise of a mental health professional with the boundary setting skills of a police officer in a personal, relational and consistent approach, the pilot showed that service users could start to change their key crisis decisions and consider healthier and safer responses to often highly complex emotions. One of the key components of this joint approach is a Care and Response Plan signed and owned by the service user and shared with the relevant stakeholders.  The result of this intervention on the IOW was significantly fewer S136, 999 calls, ED attendances and hospital admissions. </w:t>
            </w:r>
          </w:p>
          <w:p w14:paraId="440D87AA" w14:textId="77777777" w:rsidR="00405DD3" w:rsidRDefault="00405DD3" w:rsidP="005C7A09">
            <w:pPr>
              <w:rPr>
                <w:rFonts w:ascii="Verdana" w:hAnsi="Verdana"/>
                <w:sz w:val="18"/>
                <w:szCs w:val="18"/>
              </w:rPr>
            </w:pPr>
          </w:p>
          <w:p w14:paraId="561A4D4A" w14:textId="77777777" w:rsidR="005C7A09" w:rsidRDefault="005C7A09" w:rsidP="005C7A09">
            <w:pPr>
              <w:rPr>
                <w:rFonts w:ascii="Verdana" w:hAnsi="Verdana"/>
                <w:sz w:val="18"/>
                <w:szCs w:val="18"/>
              </w:rPr>
            </w:pPr>
            <w:r w:rsidRPr="005C7A09">
              <w:rPr>
                <w:rFonts w:ascii="Verdana" w:hAnsi="Verdana"/>
                <w:sz w:val="18"/>
                <w:szCs w:val="18"/>
              </w:rPr>
              <w:t>In July 2015, the SIM model of care was formally commissioned by IOW CCG as a permanent component of their crisis pathway</w:t>
            </w:r>
            <w:r w:rsidR="00F12C78">
              <w:rPr>
                <w:rFonts w:ascii="Verdana" w:hAnsi="Verdana"/>
                <w:sz w:val="18"/>
                <w:szCs w:val="18"/>
              </w:rPr>
              <w:t>. I</w:t>
            </w:r>
            <w:r w:rsidRPr="005C7A09">
              <w:rPr>
                <w:rFonts w:ascii="Verdana" w:hAnsi="Verdana"/>
                <w:sz w:val="18"/>
                <w:szCs w:val="18"/>
              </w:rPr>
              <w:t xml:space="preserve">n 2016, a team led by Sir Bruce Keogh (Clinical Director of NHS England) reviewed SIM and decided that it was ready and fit for national scaling across the NHS. SIM was one of </w:t>
            </w:r>
            <w:r w:rsidR="00F12C78">
              <w:rPr>
                <w:rFonts w:ascii="Verdana" w:hAnsi="Verdana"/>
                <w:sz w:val="18"/>
                <w:szCs w:val="18"/>
              </w:rPr>
              <w:t>eight</w:t>
            </w:r>
            <w:r w:rsidRPr="005C7A09">
              <w:rPr>
                <w:rFonts w:ascii="Verdana" w:hAnsi="Verdana"/>
                <w:sz w:val="18"/>
                <w:szCs w:val="18"/>
              </w:rPr>
              <w:t xml:space="preserve"> health innovations being supported by the NHS Innovation Accelerator</w:t>
            </w:r>
            <w:r w:rsidR="00405DD3">
              <w:rPr>
                <w:rFonts w:ascii="Verdana" w:hAnsi="Verdana"/>
                <w:sz w:val="18"/>
                <w:szCs w:val="18"/>
              </w:rPr>
              <w:t xml:space="preserve"> </w:t>
            </w:r>
            <w:r w:rsidR="00F12C78">
              <w:rPr>
                <w:rFonts w:ascii="Verdana" w:hAnsi="Verdana"/>
                <w:sz w:val="18"/>
                <w:szCs w:val="18"/>
              </w:rPr>
              <w:t xml:space="preserve">(NIA) </w:t>
            </w:r>
            <w:r w:rsidR="00405DD3">
              <w:rPr>
                <w:rFonts w:ascii="Verdana" w:hAnsi="Verdana"/>
                <w:sz w:val="18"/>
                <w:szCs w:val="18"/>
              </w:rPr>
              <w:t xml:space="preserve">programme (2016/2017 cohort). </w:t>
            </w:r>
          </w:p>
          <w:p w14:paraId="4A13E321" w14:textId="77777777" w:rsidR="00405DD3" w:rsidRPr="005C7A09" w:rsidRDefault="00405DD3" w:rsidP="005C7A09">
            <w:pPr>
              <w:rPr>
                <w:rFonts w:ascii="Verdana" w:hAnsi="Verdana"/>
                <w:sz w:val="18"/>
                <w:szCs w:val="18"/>
              </w:rPr>
            </w:pPr>
          </w:p>
          <w:p w14:paraId="77FD3B42" w14:textId="77777777" w:rsidR="005C7A09" w:rsidRPr="005C7A09" w:rsidRDefault="005C7A09" w:rsidP="005C7A09">
            <w:pPr>
              <w:rPr>
                <w:rFonts w:ascii="Verdana" w:hAnsi="Verdana"/>
                <w:sz w:val="18"/>
                <w:szCs w:val="18"/>
              </w:rPr>
            </w:pPr>
            <w:r w:rsidRPr="005C7A09">
              <w:rPr>
                <w:rFonts w:ascii="Verdana" w:hAnsi="Verdana"/>
                <w:sz w:val="18"/>
                <w:szCs w:val="18"/>
              </w:rPr>
              <w:t>As part of the NIA programme</w:t>
            </w:r>
            <w:r w:rsidR="00F12C78">
              <w:rPr>
                <w:rFonts w:ascii="Verdana" w:hAnsi="Verdana"/>
                <w:sz w:val="18"/>
                <w:szCs w:val="18"/>
              </w:rPr>
              <w:t>,</w:t>
            </w:r>
            <w:r w:rsidRPr="005C7A09">
              <w:rPr>
                <w:rFonts w:ascii="Verdana" w:hAnsi="Verdana"/>
                <w:sz w:val="18"/>
                <w:szCs w:val="18"/>
              </w:rPr>
              <w:t xml:space="preserve"> it was identified that a professional network was required to connect the increasing number of SIM teams together</w:t>
            </w:r>
            <w:r w:rsidR="00F12C78">
              <w:rPr>
                <w:rFonts w:ascii="Verdana" w:hAnsi="Verdana"/>
                <w:sz w:val="18"/>
                <w:szCs w:val="18"/>
              </w:rPr>
              <w:t xml:space="preserve">. As a result </w:t>
            </w:r>
            <w:r w:rsidRPr="005C7A09">
              <w:rPr>
                <w:rFonts w:ascii="Verdana" w:hAnsi="Verdana"/>
                <w:sz w:val="18"/>
                <w:szCs w:val="18"/>
              </w:rPr>
              <w:t>the High Intensity Network was launched</w:t>
            </w:r>
            <w:r w:rsidR="00F12C78">
              <w:rPr>
                <w:rFonts w:ascii="Verdana" w:hAnsi="Verdana"/>
                <w:sz w:val="18"/>
                <w:szCs w:val="18"/>
              </w:rPr>
              <w:t xml:space="preserve">, </w:t>
            </w:r>
            <w:r w:rsidRPr="005C7A09">
              <w:rPr>
                <w:rFonts w:ascii="Verdana" w:hAnsi="Verdana"/>
                <w:sz w:val="18"/>
                <w:szCs w:val="18"/>
              </w:rPr>
              <w:t xml:space="preserve">an online community that enables all SIM teams to use the same training resources, collect and analyse the same patient data and connect practitioners each month with clinically themed webinars.  </w:t>
            </w:r>
          </w:p>
          <w:p w14:paraId="48D73DC0" w14:textId="77777777" w:rsidR="005C7A09" w:rsidRDefault="005C7A09" w:rsidP="005C7A09">
            <w:pPr>
              <w:rPr>
                <w:rFonts w:ascii="Verdana" w:hAnsi="Verdana"/>
                <w:sz w:val="18"/>
                <w:szCs w:val="18"/>
              </w:rPr>
            </w:pPr>
            <w:r w:rsidRPr="005C7A09">
              <w:rPr>
                <w:rFonts w:ascii="Verdana" w:hAnsi="Verdana"/>
                <w:sz w:val="18"/>
                <w:szCs w:val="18"/>
              </w:rPr>
              <w:t xml:space="preserve">This network meets all the key recommendations of the current Five Year Forward View for Mental Health strategy (as outlined on page 37 of this strategy). The online network can be found at </w:t>
            </w:r>
            <w:hyperlink r:id="rId7" w:history="1">
              <w:r w:rsidR="00887D63" w:rsidRPr="00A62502">
                <w:rPr>
                  <w:rStyle w:val="Hyperlink"/>
                  <w:rFonts w:ascii="Verdana" w:hAnsi="Verdana"/>
                  <w:sz w:val="18"/>
                  <w:szCs w:val="18"/>
                </w:rPr>
                <w:t>www.highintensitynetwork.org</w:t>
              </w:r>
            </w:hyperlink>
            <w:r w:rsidRPr="005C7A09">
              <w:rPr>
                <w:rFonts w:ascii="Verdana" w:hAnsi="Verdana"/>
                <w:sz w:val="18"/>
                <w:szCs w:val="18"/>
              </w:rPr>
              <w:t>.</w:t>
            </w:r>
          </w:p>
          <w:p w14:paraId="0468C273" w14:textId="77777777" w:rsidR="00887D63" w:rsidRPr="005C7A09" w:rsidRDefault="00887D63" w:rsidP="005C7A09">
            <w:pPr>
              <w:rPr>
                <w:rFonts w:ascii="Verdana" w:hAnsi="Verdana"/>
                <w:sz w:val="18"/>
                <w:szCs w:val="18"/>
              </w:rPr>
            </w:pPr>
          </w:p>
          <w:p w14:paraId="41F86522" w14:textId="77777777" w:rsidR="005C7A09" w:rsidRPr="005C7A09" w:rsidRDefault="00405DD3" w:rsidP="005C7A09">
            <w:pPr>
              <w:rPr>
                <w:rFonts w:ascii="Verdana" w:hAnsi="Verdana"/>
                <w:sz w:val="18"/>
                <w:szCs w:val="18"/>
              </w:rPr>
            </w:pPr>
            <w:r w:rsidRPr="00D74103">
              <w:rPr>
                <w:rFonts w:ascii="Arial" w:hAnsi="Arial"/>
                <w:sz w:val="20"/>
                <w:szCs w:val="20"/>
              </w:rPr>
              <w:t xml:space="preserve">SIM meets the requirements of the </w:t>
            </w:r>
            <w:hyperlink r:id="rId8" w:history="1">
              <w:r w:rsidRPr="00D74103">
                <w:rPr>
                  <w:rStyle w:val="Hyperlink"/>
                  <w:rFonts w:ascii="Arial" w:hAnsi="Arial"/>
                  <w:sz w:val="20"/>
                  <w:szCs w:val="20"/>
                </w:rPr>
                <w:t>Crisis Care Concordat</w:t>
              </w:r>
            </w:hyperlink>
            <w:r w:rsidRPr="00D74103">
              <w:rPr>
                <w:rFonts w:ascii="Arial" w:hAnsi="Arial"/>
                <w:sz w:val="20"/>
                <w:szCs w:val="20"/>
              </w:rPr>
              <w:t xml:space="preserve"> to commit to work together to improve outcomes for people experiencing ment</w:t>
            </w:r>
            <w:r>
              <w:rPr>
                <w:rFonts w:ascii="Arial" w:hAnsi="Arial"/>
                <w:sz w:val="20"/>
                <w:szCs w:val="20"/>
              </w:rPr>
              <w:t xml:space="preserve">al health crisis. It </w:t>
            </w:r>
            <w:r w:rsidR="005C7A09" w:rsidRPr="005C7A09">
              <w:rPr>
                <w:rFonts w:ascii="Verdana" w:hAnsi="Verdana"/>
                <w:sz w:val="18"/>
                <w:szCs w:val="18"/>
              </w:rPr>
              <w:t xml:space="preserve">is now a multiple award-winning model of care, having won the HRH Prince of Wales Award for Integrated Approaches to Care at the Nursing Times Awards </w:t>
            </w:r>
            <w:r w:rsidR="005C7A09" w:rsidRPr="005C7A09">
              <w:rPr>
                <w:rFonts w:ascii="Verdana" w:hAnsi="Verdana"/>
                <w:sz w:val="18"/>
                <w:szCs w:val="18"/>
              </w:rPr>
              <w:lastRenderedPageBreak/>
              <w:t>2016 and</w:t>
            </w:r>
            <w:r w:rsidR="00582868">
              <w:rPr>
                <w:rFonts w:ascii="Verdana" w:hAnsi="Verdana"/>
                <w:sz w:val="18"/>
                <w:szCs w:val="18"/>
              </w:rPr>
              <w:t>,</w:t>
            </w:r>
            <w:r w:rsidR="005C7A09" w:rsidRPr="005C7A09">
              <w:rPr>
                <w:rFonts w:ascii="Verdana" w:hAnsi="Verdana"/>
                <w:sz w:val="18"/>
                <w:szCs w:val="18"/>
              </w:rPr>
              <w:t xml:space="preserve"> more recently, both the Mental Health category and the Clinical Support Services category at the HSJ Value Awards 2017.</w:t>
            </w:r>
          </w:p>
          <w:p w14:paraId="714C9B65" w14:textId="77777777" w:rsidR="005C7A09" w:rsidRPr="005C7A09" w:rsidRDefault="005C7A09" w:rsidP="005C7A09">
            <w:pPr>
              <w:rPr>
                <w:rFonts w:ascii="Verdana" w:hAnsi="Verdana"/>
                <w:sz w:val="18"/>
                <w:szCs w:val="18"/>
              </w:rPr>
            </w:pPr>
          </w:p>
          <w:p w14:paraId="22F26DED" w14:textId="77777777" w:rsidR="005C7A09" w:rsidRPr="005C7A09" w:rsidRDefault="007F492B" w:rsidP="005C7A09">
            <w:pPr>
              <w:rPr>
                <w:rFonts w:ascii="Verdana" w:hAnsi="Verdana"/>
                <w:sz w:val="18"/>
                <w:szCs w:val="18"/>
              </w:rPr>
            </w:pPr>
            <w:r>
              <w:rPr>
                <w:rFonts w:ascii="Verdana" w:hAnsi="Verdana"/>
                <w:sz w:val="18"/>
                <w:szCs w:val="18"/>
              </w:rPr>
              <w:t>Oxleas</w:t>
            </w:r>
            <w:r w:rsidR="005C7A09" w:rsidRPr="005C7A09">
              <w:rPr>
                <w:rFonts w:ascii="Verdana" w:hAnsi="Verdana"/>
                <w:sz w:val="18"/>
                <w:szCs w:val="18"/>
              </w:rPr>
              <w:t xml:space="preserve"> is one of 4 SIM London Pathfinder sites</w:t>
            </w:r>
            <w:r w:rsidR="00582868">
              <w:rPr>
                <w:rFonts w:ascii="Verdana" w:hAnsi="Verdana"/>
                <w:sz w:val="18"/>
                <w:szCs w:val="18"/>
              </w:rPr>
              <w:t xml:space="preserve">, </w:t>
            </w:r>
            <w:r w:rsidR="005C7A09" w:rsidRPr="005C7A09">
              <w:rPr>
                <w:rFonts w:ascii="Verdana" w:hAnsi="Verdana"/>
                <w:sz w:val="18"/>
                <w:szCs w:val="18"/>
              </w:rPr>
              <w:t xml:space="preserve">the intention </w:t>
            </w:r>
            <w:r w:rsidR="00582868">
              <w:rPr>
                <w:rFonts w:ascii="Verdana" w:hAnsi="Verdana"/>
                <w:sz w:val="18"/>
                <w:szCs w:val="18"/>
              </w:rPr>
              <w:t>of which is</w:t>
            </w:r>
            <w:r w:rsidR="005C7A09" w:rsidRPr="005C7A09">
              <w:rPr>
                <w:rFonts w:ascii="Verdana" w:hAnsi="Verdana"/>
                <w:sz w:val="18"/>
                <w:szCs w:val="18"/>
              </w:rPr>
              <w:t xml:space="preserve"> to replicate the outcomes of the IOW model as below for the i</w:t>
            </w:r>
            <w:r w:rsidR="00582868">
              <w:rPr>
                <w:rFonts w:ascii="Verdana" w:hAnsi="Verdana"/>
                <w:sz w:val="18"/>
                <w:szCs w:val="18"/>
              </w:rPr>
              <w:t>dentified high intensity users:</w:t>
            </w:r>
          </w:p>
          <w:p w14:paraId="496FD6DE" w14:textId="77777777" w:rsidR="005C7A09" w:rsidRPr="005C7A09" w:rsidRDefault="005C7A09" w:rsidP="00A720C6">
            <w:pPr>
              <w:numPr>
                <w:ilvl w:val="0"/>
                <w:numId w:val="20"/>
              </w:numPr>
              <w:rPr>
                <w:rFonts w:ascii="Verdana" w:hAnsi="Verdana"/>
                <w:sz w:val="18"/>
                <w:szCs w:val="18"/>
              </w:rPr>
            </w:pPr>
            <w:r w:rsidRPr="005C7A09">
              <w:rPr>
                <w:rFonts w:ascii="Verdana" w:hAnsi="Verdana"/>
                <w:sz w:val="18"/>
                <w:szCs w:val="18"/>
              </w:rPr>
              <w:t xml:space="preserve">Reduction in S136 </w:t>
            </w:r>
          </w:p>
          <w:p w14:paraId="6292DE36" w14:textId="77777777" w:rsidR="005C7A09" w:rsidRPr="005C7A09" w:rsidRDefault="005C7A09" w:rsidP="00A720C6">
            <w:pPr>
              <w:numPr>
                <w:ilvl w:val="0"/>
                <w:numId w:val="20"/>
              </w:numPr>
              <w:rPr>
                <w:rFonts w:ascii="Verdana" w:hAnsi="Verdana"/>
                <w:sz w:val="18"/>
                <w:szCs w:val="18"/>
              </w:rPr>
            </w:pPr>
            <w:r w:rsidRPr="005C7A09">
              <w:rPr>
                <w:rFonts w:ascii="Verdana" w:hAnsi="Verdana"/>
                <w:sz w:val="18"/>
                <w:szCs w:val="18"/>
              </w:rPr>
              <w:t xml:space="preserve">Reduction in hospital admissions (mental health bed days) </w:t>
            </w:r>
          </w:p>
          <w:p w14:paraId="3763961C" w14:textId="77777777" w:rsidR="005C7A09" w:rsidRPr="005C7A09" w:rsidRDefault="005C7A09" w:rsidP="00A720C6">
            <w:pPr>
              <w:numPr>
                <w:ilvl w:val="0"/>
                <w:numId w:val="20"/>
              </w:numPr>
              <w:rPr>
                <w:rFonts w:ascii="Verdana" w:hAnsi="Verdana"/>
                <w:sz w:val="18"/>
                <w:szCs w:val="18"/>
              </w:rPr>
            </w:pPr>
            <w:r w:rsidRPr="005C7A09">
              <w:rPr>
                <w:rFonts w:ascii="Verdana" w:hAnsi="Verdana"/>
                <w:sz w:val="18"/>
                <w:szCs w:val="18"/>
              </w:rPr>
              <w:t xml:space="preserve">Reduction in 999 calls </w:t>
            </w:r>
          </w:p>
          <w:p w14:paraId="02827782" w14:textId="77777777" w:rsidR="005C7A09" w:rsidRPr="005C7A09" w:rsidRDefault="005C7A09" w:rsidP="00A720C6">
            <w:pPr>
              <w:numPr>
                <w:ilvl w:val="0"/>
                <w:numId w:val="20"/>
              </w:numPr>
              <w:rPr>
                <w:rFonts w:ascii="Verdana" w:hAnsi="Verdana"/>
                <w:sz w:val="18"/>
                <w:szCs w:val="18"/>
              </w:rPr>
            </w:pPr>
            <w:r w:rsidRPr="005C7A09">
              <w:rPr>
                <w:rFonts w:ascii="Verdana" w:hAnsi="Verdana"/>
                <w:sz w:val="18"/>
                <w:szCs w:val="18"/>
              </w:rPr>
              <w:t>Reduction in Emergency Department presentations</w:t>
            </w:r>
          </w:p>
          <w:p w14:paraId="622F66B4" w14:textId="77777777" w:rsidR="005C7A09" w:rsidRPr="005C7A09" w:rsidRDefault="005C7A09" w:rsidP="00A720C6">
            <w:pPr>
              <w:numPr>
                <w:ilvl w:val="0"/>
                <w:numId w:val="20"/>
              </w:numPr>
              <w:rPr>
                <w:rFonts w:ascii="Verdana" w:hAnsi="Verdana"/>
                <w:sz w:val="18"/>
                <w:szCs w:val="18"/>
              </w:rPr>
            </w:pPr>
            <w:r w:rsidRPr="005C7A09">
              <w:rPr>
                <w:rFonts w:ascii="Verdana" w:hAnsi="Verdana"/>
                <w:sz w:val="18"/>
                <w:szCs w:val="18"/>
              </w:rPr>
              <w:t xml:space="preserve">Improved patient reported outcomes for High Intensity Users </w:t>
            </w:r>
          </w:p>
          <w:p w14:paraId="4F83F53D" w14:textId="77777777" w:rsidR="00AF2F29" w:rsidRPr="00670B05" w:rsidRDefault="005C7A09" w:rsidP="00A720C6">
            <w:pPr>
              <w:numPr>
                <w:ilvl w:val="0"/>
                <w:numId w:val="20"/>
              </w:numPr>
              <w:rPr>
                <w:rFonts w:ascii="Verdana" w:hAnsi="Verdana"/>
                <w:sz w:val="18"/>
                <w:szCs w:val="18"/>
              </w:rPr>
            </w:pPr>
            <w:r w:rsidRPr="005C7A09">
              <w:rPr>
                <w:rFonts w:ascii="Verdana" w:hAnsi="Verdana"/>
                <w:sz w:val="18"/>
                <w:szCs w:val="18"/>
              </w:rPr>
              <w:t>Improved outcomes for family and friends where identified</w:t>
            </w:r>
          </w:p>
          <w:p w14:paraId="1463FA95" w14:textId="77777777" w:rsidR="00AF2F29" w:rsidRPr="00670B05" w:rsidRDefault="00AF2F29" w:rsidP="00971849">
            <w:pPr>
              <w:rPr>
                <w:rFonts w:ascii="Verdana" w:hAnsi="Verdana"/>
                <w:sz w:val="18"/>
                <w:szCs w:val="18"/>
              </w:rPr>
            </w:pPr>
          </w:p>
        </w:tc>
      </w:tr>
      <w:tr w:rsidR="009167CE" w:rsidRPr="00670B05" w14:paraId="4FA1B387" w14:textId="77777777" w:rsidTr="5B46F868">
        <w:tc>
          <w:tcPr>
            <w:tcW w:w="9720" w:type="dxa"/>
            <w:shd w:val="clear" w:color="auto" w:fill="auto"/>
          </w:tcPr>
          <w:p w14:paraId="02605C54" w14:textId="77777777" w:rsidR="009167CE" w:rsidRPr="00670B05" w:rsidRDefault="009167CE">
            <w:pPr>
              <w:rPr>
                <w:rFonts w:ascii="Verdana" w:hAnsi="Verdana"/>
                <w:b/>
                <w:sz w:val="18"/>
                <w:szCs w:val="18"/>
              </w:rPr>
            </w:pPr>
            <w:r w:rsidRPr="00670B05">
              <w:rPr>
                <w:rFonts w:ascii="Verdana" w:hAnsi="Verdana"/>
                <w:b/>
                <w:sz w:val="18"/>
                <w:szCs w:val="18"/>
              </w:rPr>
              <w:lastRenderedPageBreak/>
              <w:t>Will the proposals affect service users, staff or both?</w:t>
            </w:r>
          </w:p>
          <w:p w14:paraId="45C2BAA3" w14:textId="77777777" w:rsidR="009167CE" w:rsidRPr="00670B05" w:rsidRDefault="00BF42E8">
            <w:pPr>
              <w:rPr>
                <w:rFonts w:ascii="Verdana" w:hAnsi="Verdana"/>
                <w:sz w:val="18"/>
                <w:szCs w:val="18"/>
              </w:rPr>
            </w:pPr>
            <w:r>
              <w:rPr>
                <w:rFonts w:ascii="Verdana" w:hAnsi="Verdana"/>
                <w:sz w:val="18"/>
                <w:szCs w:val="18"/>
              </w:rPr>
              <w:t xml:space="preserve">Both </w:t>
            </w:r>
            <w:r w:rsidR="00C76AD3">
              <w:rPr>
                <w:rFonts w:ascii="Verdana" w:hAnsi="Verdana"/>
                <w:sz w:val="18"/>
                <w:szCs w:val="18"/>
              </w:rPr>
              <w:t>service users and staff will be affected. The staff team will be joined by a new role within the multi</w:t>
            </w:r>
            <w:r w:rsidR="00582868">
              <w:rPr>
                <w:rFonts w:ascii="Verdana" w:hAnsi="Verdana"/>
                <w:sz w:val="18"/>
                <w:szCs w:val="18"/>
              </w:rPr>
              <w:t>-</w:t>
            </w:r>
            <w:r w:rsidR="00C76AD3">
              <w:rPr>
                <w:rFonts w:ascii="Verdana" w:hAnsi="Verdana"/>
                <w:sz w:val="18"/>
                <w:szCs w:val="18"/>
              </w:rPr>
              <w:t>disciplinary team. Service u</w:t>
            </w:r>
            <w:r w:rsidR="00582868">
              <w:rPr>
                <w:rFonts w:ascii="Verdana" w:hAnsi="Verdana"/>
                <w:sz w:val="18"/>
                <w:szCs w:val="18"/>
              </w:rPr>
              <w:t>sers will have access to joined-</w:t>
            </w:r>
            <w:r w:rsidR="00C76AD3">
              <w:rPr>
                <w:rFonts w:ascii="Verdana" w:hAnsi="Verdana"/>
                <w:sz w:val="18"/>
                <w:szCs w:val="18"/>
              </w:rPr>
              <w:t>up working</w:t>
            </w:r>
            <w:r w:rsidR="00582868">
              <w:rPr>
                <w:rFonts w:ascii="Verdana" w:hAnsi="Verdana"/>
                <w:sz w:val="18"/>
                <w:szCs w:val="18"/>
              </w:rPr>
              <w:t>,</w:t>
            </w:r>
            <w:r w:rsidR="00C76AD3">
              <w:rPr>
                <w:rFonts w:ascii="Verdana" w:hAnsi="Verdana"/>
                <w:sz w:val="18"/>
                <w:szCs w:val="18"/>
              </w:rPr>
              <w:t xml:space="preserve"> with a consistent approach provided between the Police and mental health professionals.</w:t>
            </w:r>
          </w:p>
          <w:p w14:paraId="5A7EDAEE" w14:textId="77777777" w:rsidR="009167CE" w:rsidRPr="00670B05" w:rsidRDefault="009167CE">
            <w:pPr>
              <w:rPr>
                <w:rFonts w:ascii="Verdana" w:hAnsi="Verdana"/>
                <w:b/>
                <w:sz w:val="18"/>
                <w:szCs w:val="18"/>
              </w:rPr>
            </w:pPr>
          </w:p>
        </w:tc>
      </w:tr>
    </w:tbl>
    <w:p w14:paraId="09711E6F" w14:textId="77777777" w:rsidR="00665844" w:rsidRDefault="00665844"/>
    <w:p w14:paraId="53A93A60" w14:textId="77777777" w:rsidR="00B34207" w:rsidRDefault="00B34207"/>
    <w:tbl>
      <w:tblPr>
        <w:tblpPr w:leftFromText="180" w:rightFromText="180" w:vertAnchor="text" w:horzAnchor="margin" w:tblpX="-612" w:tblpY="13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34207" w:rsidRPr="00670B05" w14:paraId="4FBE9B6A" w14:textId="77777777" w:rsidTr="174A89E5">
        <w:tc>
          <w:tcPr>
            <w:tcW w:w="9648" w:type="dxa"/>
            <w:shd w:val="clear" w:color="auto" w:fill="E0E0E0"/>
          </w:tcPr>
          <w:p w14:paraId="1E315B9B" w14:textId="77777777" w:rsidR="00B34207" w:rsidRPr="00670B05" w:rsidRDefault="00B34207" w:rsidP="00670B05">
            <w:pPr>
              <w:ind w:left="284" w:hanging="284"/>
              <w:rPr>
                <w:rFonts w:ascii="Verdana" w:hAnsi="Verdana"/>
                <w:b/>
                <w:sz w:val="18"/>
                <w:szCs w:val="18"/>
              </w:rPr>
            </w:pPr>
            <w:r w:rsidRPr="00670B05">
              <w:rPr>
                <w:rFonts w:ascii="Verdana" w:hAnsi="Verdana"/>
                <w:b/>
                <w:sz w:val="18"/>
                <w:szCs w:val="18"/>
              </w:rPr>
              <w:t>1. What is the impact of your service review or proposed change (positive and/or negative) in relation to the following protected characteristics:</w:t>
            </w:r>
          </w:p>
          <w:p w14:paraId="6693FDE8" w14:textId="77777777" w:rsidR="00B34207" w:rsidRPr="00670B05" w:rsidRDefault="00B34207" w:rsidP="00670B05">
            <w:pPr>
              <w:numPr>
                <w:ilvl w:val="0"/>
                <w:numId w:val="2"/>
              </w:numPr>
              <w:rPr>
                <w:rFonts w:ascii="Verdana" w:hAnsi="Verdana"/>
                <w:b/>
                <w:sz w:val="18"/>
                <w:szCs w:val="18"/>
              </w:rPr>
            </w:pPr>
            <w:r w:rsidRPr="00670B05">
              <w:rPr>
                <w:rFonts w:ascii="Verdana" w:hAnsi="Verdana"/>
                <w:b/>
                <w:sz w:val="18"/>
                <w:szCs w:val="18"/>
              </w:rPr>
              <w:t>Age</w:t>
            </w:r>
          </w:p>
          <w:p w14:paraId="56809AC0" w14:textId="77777777" w:rsidR="00B34207" w:rsidRPr="00670B05" w:rsidRDefault="00B34207" w:rsidP="00670B05">
            <w:pPr>
              <w:numPr>
                <w:ilvl w:val="0"/>
                <w:numId w:val="2"/>
              </w:numPr>
              <w:rPr>
                <w:rFonts w:ascii="Verdana" w:hAnsi="Verdana"/>
                <w:b/>
                <w:sz w:val="18"/>
                <w:szCs w:val="18"/>
              </w:rPr>
            </w:pPr>
            <w:r w:rsidRPr="00670B05">
              <w:rPr>
                <w:rFonts w:ascii="Verdana" w:hAnsi="Verdana"/>
                <w:b/>
                <w:sz w:val="18"/>
                <w:szCs w:val="18"/>
              </w:rPr>
              <w:t>Disability</w:t>
            </w:r>
          </w:p>
          <w:p w14:paraId="1EBDA00D" w14:textId="77777777" w:rsidR="00B34207" w:rsidRPr="00670B05" w:rsidRDefault="00B34207" w:rsidP="00670B05">
            <w:pPr>
              <w:numPr>
                <w:ilvl w:val="0"/>
                <w:numId w:val="2"/>
              </w:numPr>
              <w:rPr>
                <w:rFonts w:ascii="Verdana" w:hAnsi="Verdana"/>
                <w:b/>
                <w:sz w:val="18"/>
                <w:szCs w:val="18"/>
              </w:rPr>
            </w:pPr>
            <w:r w:rsidRPr="00670B05">
              <w:rPr>
                <w:rFonts w:ascii="Verdana" w:hAnsi="Verdana"/>
                <w:b/>
                <w:sz w:val="18"/>
                <w:szCs w:val="18"/>
              </w:rPr>
              <w:t xml:space="preserve">Ethnicity </w:t>
            </w:r>
          </w:p>
          <w:p w14:paraId="6BB1E691" w14:textId="77777777" w:rsidR="00B34207" w:rsidRPr="00670B05" w:rsidRDefault="00B34207" w:rsidP="00670B05">
            <w:pPr>
              <w:numPr>
                <w:ilvl w:val="0"/>
                <w:numId w:val="2"/>
              </w:numPr>
              <w:rPr>
                <w:rFonts w:ascii="Verdana" w:hAnsi="Verdana"/>
                <w:b/>
                <w:sz w:val="18"/>
                <w:szCs w:val="18"/>
              </w:rPr>
            </w:pPr>
            <w:r w:rsidRPr="00670B05">
              <w:rPr>
                <w:rFonts w:ascii="Verdana" w:hAnsi="Verdana"/>
                <w:b/>
                <w:sz w:val="18"/>
                <w:szCs w:val="18"/>
              </w:rPr>
              <w:t>Gender</w:t>
            </w:r>
          </w:p>
          <w:p w14:paraId="22E72C55" w14:textId="77777777" w:rsidR="00B34207" w:rsidRPr="00670B05" w:rsidRDefault="00B34207" w:rsidP="00670B05">
            <w:pPr>
              <w:numPr>
                <w:ilvl w:val="0"/>
                <w:numId w:val="2"/>
              </w:numPr>
              <w:rPr>
                <w:rFonts w:ascii="Verdana" w:hAnsi="Verdana"/>
                <w:b/>
                <w:sz w:val="18"/>
                <w:szCs w:val="18"/>
              </w:rPr>
            </w:pPr>
            <w:r w:rsidRPr="00670B05">
              <w:rPr>
                <w:rFonts w:ascii="Verdana" w:hAnsi="Verdana"/>
                <w:b/>
                <w:sz w:val="18"/>
                <w:szCs w:val="18"/>
              </w:rPr>
              <w:t>Sexual Orientation</w:t>
            </w:r>
          </w:p>
          <w:p w14:paraId="199C82D6" w14:textId="77777777" w:rsidR="00B34207" w:rsidRPr="00670B05" w:rsidRDefault="00B34207" w:rsidP="00670B05">
            <w:pPr>
              <w:numPr>
                <w:ilvl w:val="0"/>
                <w:numId w:val="2"/>
              </w:numPr>
              <w:rPr>
                <w:rFonts w:ascii="Verdana" w:hAnsi="Verdana"/>
                <w:b/>
                <w:sz w:val="18"/>
                <w:szCs w:val="18"/>
              </w:rPr>
            </w:pPr>
            <w:r w:rsidRPr="00670B05">
              <w:rPr>
                <w:rFonts w:ascii="Verdana" w:hAnsi="Verdana"/>
                <w:b/>
                <w:sz w:val="18"/>
                <w:szCs w:val="18"/>
              </w:rPr>
              <w:t>Religion/Belief</w:t>
            </w:r>
          </w:p>
          <w:p w14:paraId="245409EF" w14:textId="77777777" w:rsidR="00B34207" w:rsidRPr="00670B05" w:rsidRDefault="00B34207" w:rsidP="00670B05">
            <w:pPr>
              <w:numPr>
                <w:ilvl w:val="0"/>
                <w:numId w:val="2"/>
              </w:numPr>
              <w:rPr>
                <w:rFonts w:ascii="Verdana" w:hAnsi="Verdana"/>
                <w:b/>
                <w:sz w:val="18"/>
                <w:szCs w:val="18"/>
              </w:rPr>
            </w:pPr>
            <w:r w:rsidRPr="00670B05">
              <w:rPr>
                <w:rFonts w:ascii="Verdana" w:hAnsi="Verdana"/>
                <w:b/>
                <w:sz w:val="18"/>
                <w:szCs w:val="18"/>
              </w:rPr>
              <w:t>Human Rights</w:t>
            </w:r>
          </w:p>
          <w:p w14:paraId="470DE686" w14:textId="77777777" w:rsidR="00B34207" w:rsidRPr="00670B05" w:rsidRDefault="00B34207" w:rsidP="00670B05">
            <w:pPr>
              <w:numPr>
                <w:ilvl w:val="0"/>
                <w:numId w:val="2"/>
              </w:numPr>
              <w:rPr>
                <w:rFonts w:ascii="Verdana" w:hAnsi="Verdana"/>
                <w:b/>
                <w:sz w:val="18"/>
                <w:szCs w:val="18"/>
              </w:rPr>
            </w:pPr>
            <w:r w:rsidRPr="00670B05">
              <w:rPr>
                <w:rFonts w:ascii="Verdana" w:hAnsi="Verdana"/>
                <w:b/>
                <w:sz w:val="18"/>
                <w:szCs w:val="18"/>
              </w:rPr>
              <w:t>Pregnancy/maternity</w:t>
            </w:r>
          </w:p>
          <w:p w14:paraId="7B516E34" w14:textId="77777777" w:rsidR="00B34207" w:rsidRPr="00670B05" w:rsidRDefault="00B34207" w:rsidP="00670B05">
            <w:pPr>
              <w:numPr>
                <w:ilvl w:val="0"/>
                <w:numId w:val="2"/>
              </w:numPr>
              <w:rPr>
                <w:rFonts w:ascii="Verdana" w:hAnsi="Verdana"/>
                <w:b/>
                <w:sz w:val="18"/>
                <w:szCs w:val="18"/>
              </w:rPr>
            </w:pPr>
            <w:r w:rsidRPr="00670B05">
              <w:rPr>
                <w:rFonts w:ascii="Verdana" w:hAnsi="Verdana"/>
                <w:b/>
                <w:sz w:val="18"/>
                <w:szCs w:val="18"/>
              </w:rPr>
              <w:t>Transgender</w:t>
            </w:r>
          </w:p>
          <w:p w14:paraId="7DFDC4B0" w14:textId="77777777" w:rsidR="00AF2F29" w:rsidRPr="00670B05" w:rsidRDefault="00AF2F29" w:rsidP="00670B05">
            <w:pPr>
              <w:ind w:left="360"/>
              <w:rPr>
                <w:rFonts w:ascii="Verdana" w:hAnsi="Verdana"/>
                <w:b/>
                <w:sz w:val="18"/>
                <w:szCs w:val="18"/>
              </w:rPr>
            </w:pPr>
          </w:p>
          <w:p w14:paraId="0B6F8143" w14:textId="77777777" w:rsidR="00B34207" w:rsidRPr="00670B05" w:rsidRDefault="00B34207" w:rsidP="00670B05">
            <w:pPr>
              <w:rPr>
                <w:rFonts w:ascii="Verdana" w:hAnsi="Verdana"/>
                <w:sz w:val="18"/>
                <w:szCs w:val="18"/>
              </w:rPr>
            </w:pPr>
          </w:p>
        </w:tc>
      </w:tr>
      <w:tr w:rsidR="00B34207" w:rsidRPr="00670B05" w14:paraId="1092ACE3" w14:textId="77777777" w:rsidTr="174A89E5">
        <w:tc>
          <w:tcPr>
            <w:tcW w:w="9648" w:type="dxa"/>
            <w:shd w:val="clear" w:color="auto" w:fill="auto"/>
          </w:tcPr>
          <w:p w14:paraId="5E5D1490" w14:textId="77777777" w:rsidR="00B34207" w:rsidRPr="00405DD3" w:rsidRDefault="00405DD3" w:rsidP="00670B05">
            <w:pPr>
              <w:rPr>
                <w:rFonts w:ascii="Verdana" w:hAnsi="Verdana"/>
                <w:b/>
                <w:sz w:val="18"/>
                <w:szCs w:val="18"/>
              </w:rPr>
            </w:pPr>
            <w:r w:rsidRPr="00405DD3">
              <w:rPr>
                <w:rFonts w:ascii="Verdana" w:hAnsi="Verdana"/>
                <w:b/>
                <w:sz w:val="18"/>
                <w:szCs w:val="18"/>
              </w:rPr>
              <w:t>AGE</w:t>
            </w:r>
          </w:p>
          <w:p w14:paraId="33EAB719" w14:textId="77777777" w:rsidR="00AF4151" w:rsidRDefault="00AF4151" w:rsidP="00670B05">
            <w:pPr>
              <w:rPr>
                <w:rFonts w:ascii="Verdana" w:hAnsi="Verdana"/>
                <w:b/>
                <w:sz w:val="18"/>
                <w:szCs w:val="18"/>
              </w:rPr>
            </w:pPr>
          </w:p>
          <w:p w14:paraId="4E7F0B4E" w14:textId="77777777" w:rsidR="00AF4151" w:rsidRPr="00405DD3" w:rsidRDefault="00AF4151" w:rsidP="00AF4151">
            <w:pPr>
              <w:rPr>
                <w:rFonts w:ascii="Verdana" w:hAnsi="Verdana"/>
                <w:b/>
                <w:sz w:val="18"/>
                <w:szCs w:val="18"/>
              </w:rPr>
            </w:pPr>
            <w:r w:rsidRPr="00405DD3">
              <w:rPr>
                <w:rFonts w:ascii="Verdana" w:hAnsi="Verdana"/>
                <w:b/>
                <w:sz w:val="18"/>
                <w:szCs w:val="18"/>
              </w:rPr>
              <w:t>National evidence</w:t>
            </w:r>
          </w:p>
          <w:p w14:paraId="7AE18547" w14:textId="77777777" w:rsidR="00AF4151" w:rsidRPr="00AF4151" w:rsidRDefault="00AF4151" w:rsidP="00A720C6">
            <w:pPr>
              <w:numPr>
                <w:ilvl w:val="0"/>
                <w:numId w:val="18"/>
              </w:numPr>
              <w:ind w:left="709" w:hanging="283"/>
              <w:rPr>
                <w:rFonts w:ascii="Verdana" w:hAnsi="Verdana"/>
                <w:sz w:val="18"/>
                <w:szCs w:val="18"/>
              </w:rPr>
            </w:pPr>
            <w:r w:rsidRPr="00AF4151">
              <w:rPr>
                <w:rFonts w:ascii="Verdana" w:hAnsi="Verdana"/>
                <w:sz w:val="18"/>
                <w:szCs w:val="18"/>
              </w:rPr>
              <w:t xml:space="preserve">The mean age for both men and women detained under S136 is between 32 – 41 years </w:t>
            </w:r>
          </w:p>
          <w:p w14:paraId="38C2DBBF" w14:textId="77777777" w:rsidR="00AF4151" w:rsidRPr="00AF4151" w:rsidRDefault="00AF4151" w:rsidP="00A720C6">
            <w:pPr>
              <w:numPr>
                <w:ilvl w:val="0"/>
                <w:numId w:val="18"/>
              </w:numPr>
              <w:ind w:left="709" w:hanging="283"/>
              <w:rPr>
                <w:rFonts w:ascii="Verdana" w:hAnsi="Verdana"/>
                <w:sz w:val="18"/>
                <w:szCs w:val="18"/>
              </w:rPr>
            </w:pPr>
            <w:r w:rsidRPr="00AF4151">
              <w:rPr>
                <w:rFonts w:ascii="Verdana" w:hAnsi="Verdana"/>
                <w:sz w:val="18"/>
                <w:szCs w:val="18"/>
              </w:rPr>
              <w:t xml:space="preserve">There is some age variation between different ethnic groups: black people are more likely </w:t>
            </w:r>
            <w:r w:rsidR="00A720C6">
              <w:rPr>
                <w:rFonts w:ascii="Verdana" w:hAnsi="Verdana"/>
                <w:sz w:val="18"/>
                <w:szCs w:val="18"/>
              </w:rPr>
              <w:t xml:space="preserve">to be </w:t>
            </w:r>
            <w:r w:rsidRPr="00AF4151">
              <w:rPr>
                <w:rFonts w:ascii="Verdana" w:hAnsi="Verdana"/>
                <w:sz w:val="18"/>
                <w:szCs w:val="18"/>
              </w:rPr>
              <w:t>younger</w:t>
            </w:r>
            <w:r w:rsidR="000C1A3D">
              <w:rPr>
                <w:rFonts w:ascii="Verdana" w:hAnsi="Verdana"/>
                <w:sz w:val="18"/>
                <w:szCs w:val="18"/>
              </w:rPr>
              <w:t xml:space="preserve">, </w:t>
            </w:r>
            <w:r w:rsidRPr="00AF4151">
              <w:rPr>
                <w:rFonts w:ascii="Verdana" w:hAnsi="Verdana"/>
                <w:sz w:val="18"/>
                <w:szCs w:val="18"/>
              </w:rPr>
              <w:t xml:space="preserve">and white people older </w:t>
            </w:r>
          </w:p>
          <w:p w14:paraId="2674F80B" w14:textId="77777777" w:rsidR="00AF4151" w:rsidRPr="00AF4151" w:rsidRDefault="00AF4151" w:rsidP="00A720C6">
            <w:pPr>
              <w:numPr>
                <w:ilvl w:val="0"/>
                <w:numId w:val="18"/>
              </w:numPr>
              <w:ind w:left="709" w:hanging="283"/>
              <w:rPr>
                <w:rFonts w:ascii="Verdana" w:hAnsi="Verdana"/>
                <w:sz w:val="18"/>
                <w:szCs w:val="18"/>
              </w:rPr>
            </w:pPr>
            <w:r w:rsidRPr="00AF4151">
              <w:rPr>
                <w:rFonts w:ascii="Verdana" w:hAnsi="Verdana"/>
                <w:sz w:val="18"/>
                <w:szCs w:val="18"/>
              </w:rPr>
              <w:t xml:space="preserve">One study of 887 consecutive detentions in five south London boroughs between 2005 and 2008 showed that 57.4% were men, and detainees ranged in age between 13 to 86 years old (Borshmann et al 2010b).  </w:t>
            </w:r>
          </w:p>
          <w:p w14:paraId="705C86AD" w14:textId="77777777" w:rsidR="00AF4151" w:rsidRPr="00AF4151" w:rsidRDefault="00AF4151" w:rsidP="00A720C6">
            <w:pPr>
              <w:numPr>
                <w:ilvl w:val="0"/>
                <w:numId w:val="18"/>
              </w:numPr>
              <w:ind w:left="709" w:hanging="283"/>
              <w:rPr>
                <w:rFonts w:ascii="Verdana" w:hAnsi="Verdana"/>
                <w:sz w:val="18"/>
                <w:szCs w:val="18"/>
              </w:rPr>
            </w:pPr>
            <w:r w:rsidRPr="00AF4151">
              <w:rPr>
                <w:rFonts w:ascii="Verdana" w:hAnsi="Verdana"/>
                <w:sz w:val="18"/>
                <w:szCs w:val="18"/>
              </w:rPr>
              <w:t xml:space="preserve">A study of 40 adolescents and adults detained under S136 over a three-year period in a London Mental Health Trust found that twice as many female as male adolescents were brought in on S136. Adolescents were found to have higher rates of institutionalization, abuse, criminal histories, and more likely to be brought in due to self-harm. Despite evidence of vulnerability and psychiatric problems, about half were admitted to hospital following assessment. The researchers went on to state that ‘further research to address the needs and improve service provision for this group is indicated’ (Patil et al 2013). </w:t>
            </w:r>
          </w:p>
          <w:p w14:paraId="28A77C08" w14:textId="77777777" w:rsidR="00AF4151" w:rsidRPr="00AF4151" w:rsidRDefault="00AF4151" w:rsidP="00A720C6">
            <w:pPr>
              <w:numPr>
                <w:ilvl w:val="0"/>
                <w:numId w:val="18"/>
              </w:numPr>
              <w:ind w:left="709" w:hanging="283"/>
              <w:rPr>
                <w:rFonts w:ascii="Verdana" w:hAnsi="Verdana"/>
                <w:sz w:val="18"/>
                <w:szCs w:val="18"/>
              </w:rPr>
            </w:pPr>
            <w:r w:rsidRPr="00AF4151">
              <w:rPr>
                <w:rFonts w:ascii="Verdana" w:hAnsi="Verdana"/>
                <w:sz w:val="18"/>
                <w:szCs w:val="18"/>
              </w:rPr>
              <w:t>It is believed that S136 is very little used for elderly people, perhaps because they are felt to pose less of a risk, but anecdotal examples given to the review by the police included the detention of people in their 80s and 90s, as well as children as young as 11.</w:t>
            </w:r>
          </w:p>
          <w:p w14:paraId="3C4E0903" w14:textId="77777777" w:rsidR="00AF4151" w:rsidRPr="00AF4151" w:rsidRDefault="00AF4151" w:rsidP="000C1A3D">
            <w:pPr>
              <w:ind w:left="709"/>
              <w:rPr>
                <w:rFonts w:ascii="Verdana" w:hAnsi="Verdana"/>
                <w:sz w:val="18"/>
                <w:szCs w:val="18"/>
              </w:rPr>
            </w:pPr>
            <w:r w:rsidRPr="00AF4151">
              <w:rPr>
                <w:rFonts w:ascii="Verdana" w:hAnsi="Verdana"/>
                <w:sz w:val="18"/>
                <w:szCs w:val="18"/>
              </w:rPr>
              <w:t>(Review of the Operation of Sections 135 and 136 of the Mental Health Act 1983 a literature review pg. 29)</w:t>
            </w:r>
          </w:p>
          <w:p w14:paraId="18BC8438" w14:textId="77777777" w:rsidR="00AF4151" w:rsidRDefault="00AF4151" w:rsidP="00AF4151">
            <w:pPr>
              <w:rPr>
                <w:rFonts w:ascii="Verdana" w:hAnsi="Verdana"/>
                <w:sz w:val="18"/>
                <w:szCs w:val="18"/>
              </w:rPr>
            </w:pPr>
          </w:p>
          <w:p w14:paraId="132920CD" w14:textId="77777777" w:rsidR="00C76AD3" w:rsidRPr="00405DD3" w:rsidRDefault="00C76AD3" w:rsidP="00AF4151">
            <w:pPr>
              <w:rPr>
                <w:rFonts w:ascii="Verdana" w:hAnsi="Verdana"/>
                <w:b/>
                <w:sz w:val="18"/>
                <w:szCs w:val="18"/>
              </w:rPr>
            </w:pPr>
            <w:r w:rsidRPr="00405DD3">
              <w:rPr>
                <w:rFonts w:ascii="Verdana" w:hAnsi="Verdana"/>
                <w:b/>
                <w:sz w:val="18"/>
                <w:szCs w:val="18"/>
              </w:rPr>
              <w:t>Local evidence</w:t>
            </w:r>
          </w:p>
          <w:p w14:paraId="2BDC24C0" w14:textId="77777777" w:rsidR="00C76AD3" w:rsidRDefault="00C76AD3" w:rsidP="00AF4151">
            <w:pPr>
              <w:rPr>
                <w:rFonts w:ascii="Verdana" w:hAnsi="Verdana"/>
                <w:sz w:val="18"/>
                <w:szCs w:val="18"/>
              </w:rPr>
            </w:pPr>
            <w:r>
              <w:rPr>
                <w:rFonts w:ascii="Verdana" w:hAnsi="Verdana"/>
                <w:sz w:val="18"/>
                <w:szCs w:val="18"/>
              </w:rPr>
              <w:t xml:space="preserve">An analysis of </w:t>
            </w:r>
            <w:r w:rsidRPr="000C1A3D">
              <w:rPr>
                <w:rFonts w:ascii="Verdana" w:hAnsi="Verdana"/>
                <w:sz w:val="18"/>
                <w:szCs w:val="18"/>
              </w:rPr>
              <w:t>the 22 Greenwich Service users</w:t>
            </w:r>
            <w:r>
              <w:rPr>
                <w:rFonts w:ascii="Verdana" w:hAnsi="Verdana"/>
                <w:sz w:val="18"/>
                <w:szCs w:val="18"/>
              </w:rPr>
              <w:t xml:space="preserve"> </w:t>
            </w:r>
            <w:r w:rsidR="0086492C">
              <w:rPr>
                <w:rFonts w:ascii="Verdana" w:hAnsi="Verdana"/>
                <w:sz w:val="18"/>
                <w:szCs w:val="18"/>
              </w:rPr>
              <w:t xml:space="preserve">in </w:t>
            </w:r>
            <w:r w:rsidR="0086492C" w:rsidRPr="00F411B0">
              <w:rPr>
                <w:rFonts w:ascii="Verdana" w:hAnsi="Verdana"/>
                <w:sz w:val="18"/>
                <w:szCs w:val="18"/>
              </w:rPr>
              <w:t xml:space="preserve">2016/17 </w:t>
            </w:r>
            <w:r>
              <w:rPr>
                <w:rFonts w:ascii="Verdana" w:hAnsi="Verdana"/>
                <w:sz w:val="18"/>
                <w:szCs w:val="18"/>
              </w:rPr>
              <w:t>who were treated within the Trust 136 suites was undertaken and the breakdown of their ages is reflected in the chart below:</w:t>
            </w:r>
          </w:p>
          <w:p w14:paraId="377AB025" w14:textId="77777777" w:rsidR="00C76AD3" w:rsidRDefault="00C76AD3" w:rsidP="00AF4151">
            <w:pPr>
              <w:rPr>
                <w:rFonts w:ascii="Verdana" w:hAnsi="Verdana"/>
                <w:sz w:val="18"/>
                <w:szCs w:val="18"/>
              </w:rPr>
            </w:pPr>
          </w:p>
          <w:p w14:paraId="78C43F79" w14:textId="39EDC433" w:rsidR="00C76AD3" w:rsidRDefault="00121F96" w:rsidP="00AF4151">
            <w:pPr>
              <w:rPr>
                <w:rFonts w:ascii="Verdana" w:hAnsi="Verdana"/>
                <w:sz w:val="18"/>
                <w:szCs w:val="18"/>
              </w:rPr>
            </w:pPr>
            <w:r w:rsidRPr="00BC237F">
              <w:rPr>
                <w:noProof/>
              </w:rPr>
              <w:lastRenderedPageBreak/>
              <w:drawing>
                <wp:inline distT="0" distB="0" distL="0" distR="0" wp14:anchorId="2E8840FB" wp14:editId="349E59F4">
                  <wp:extent cx="4572000" cy="274320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C40277" w14:textId="77777777" w:rsidR="00C76AD3" w:rsidRPr="00AF4151" w:rsidRDefault="00C76AD3" w:rsidP="00AF4151">
            <w:pPr>
              <w:rPr>
                <w:rFonts w:ascii="Verdana" w:hAnsi="Verdana"/>
                <w:sz w:val="18"/>
                <w:szCs w:val="18"/>
              </w:rPr>
            </w:pPr>
          </w:p>
          <w:p w14:paraId="499F4C4C" w14:textId="77777777" w:rsidR="00C76AD3" w:rsidRPr="00C76AD3" w:rsidRDefault="00C76AD3" w:rsidP="00AF4151">
            <w:pPr>
              <w:rPr>
                <w:rFonts w:ascii="Verdana" w:hAnsi="Verdana"/>
                <w:sz w:val="18"/>
                <w:szCs w:val="18"/>
              </w:rPr>
            </w:pPr>
            <w:r w:rsidRPr="00C76AD3">
              <w:rPr>
                <w:rFonts w:ascii="Verdana" w:hAnsi="Verdana"/>
                <w:sz w:val="18"/>
                <w:szCs w:val="18"/>
              </w:rPr>
              <w:t xml:space="preserve">In fact the oldest person to be assessed within the 136 suite was 54 years old. </w:t>
            </w:r>
          </w:p>
          <w:p w14:paraId="7F3EDADE" w14:textId="77777777" w:rsidR="00AF4151" w:rsidRPr="00AF4151" w:rsidRDefault="00AF4151" w:rsidP="00AF4151">
            <w:pPr>
              <w:rPr>
                <w:rFonts w:ascii="Verdana" w:hAnsi="Verdana"/>
                <w:sz w:val="18"/>
                <w:szCs w:val="18"/>
              </w:rPr>
            </w:pPr>
          </w:p>
          <w:p w14:paraId="295F7FFE" w14:textId="77777777" w:rsidR="000A65D6" w:rsidRPr="00405DD3" w:rsidRDefault="00565D74" w:rsidP="00AF4151">
            <w:pPr>
              <w:rPr>
                <w:rFonts w:ascii="Verdana" w:hAnsi="Verdana"/>
                <w:b/>
                <w:sz w:val="18"/>
                <w:szCs w:val="18"/>
              </w:rPr>
            </w:pPr>
            <w:r>
              <w:rPr>
                <w:rFonts w:ascii="Verdana" w:hAnsi="Verdana"/>
                <w:b/>
                <w:sz w:val="18"/>
                <w:szCs w:val="18"/>
              </w:rPr>
              <w:t>SIM London</w:t>
            </w:r>
            <w:r w:rsidR="000A65D6">
              <w:rPr>
                <w:rFonts w:ascii="Verdana" w:hAnsi="Verdana"/>
                <w:b/>
                <w:sz w:val="18"/>
                <w:szCs w:val="18"/>
              </w:rPr>
              <w:t>:</w:t>
            </w:r>
          </w:p>
          <w:p w14:paraId="4FBE0B2A" w14:textId="77777777" w:rsidR="00AF4151" w:rsidRDefault="00565D74" w:rsidP="00670B05">
            <w:pPr>
              <w:rPr>
                <w:rFonts w:ascii="Verdana" w:hAnsi="Verdana"/>
                <w:sz w:val="18"/>
                <w:szCs w:val="18"/>
              </w:rPr>
            </w:pPr>
            <w:r>
              <w:rPr>
                <w:rFonts w:ascii="Verdana" w:hAnsi="Verdana"/>
                <w:sz w:val="18"/>
                <w:szCs w:val="18"/>
              </w:rPr>
              <w:t>Will c</w:t>
            </w:r>
            <w:r w:rsidR="00AF4151" w:rsidRPr="00AF4151">
              <w:rPr>
                <w:rFonts w:ascii="Verdana" w:hAnsi="Verdana"/>
                <w:sz w:val="18"/>
                <w:szCs w:val="18"/>
              </w:rPr>
              <w:t>ollect quantitative and qualitative data on Age with a view to reviewing the data and improving outcomes.</w:t>
            </w:r>
          </w:p>
          <w:p w14:paraId="48BF2692" w14:textId="77777777" w:rsidR="00111403" w:rsidRPr="00BF4C9D" w:rsidRDefault="00AF4151" w:rsidP="00565D74">
            <w:pPr>
              <w:numPr>
                <w:ilvl w:val="0"/>
                <w:numId w:val="21"/>
              </w:numPr>
              <w:rPr>
                <w:rFonts w:ascii="Verdana" w:hAnsi="Verdana"/>
                <w:sz w:val="18"/>
                <w:szCs w:val="18"/>
                <w:u w:val="single"/>
              </w:rPr>
            </w:pPr>
            <w:r w:rsidRPr="00BF4C9D">
              <w:rPr>
                <w:rFonts w:ascii="Verdana" w:hAnsi="Verdana"/>
                <w:sz w:val="18"/>
                <w:szCs w:val="18"/>
                <w:u w:val="single"/>
              </w:rPr>
              <w:t>Positive Impact</w:t>
            </w:r>
          </w:p>
          <w:p w14:paraId="6837807C" w14:textId="77777777" w:rsidR="00D4561D" w:rsidRDefault="00D4561D" w:rsidP="00565D74">
            <w:pPr>
              <w:numPr>
                <w:ilvl w:val="0"/>
                <w:numId w:val="10"/>
              </w:numPr>
              <w:rPr>
                <w:rFonts w:ascii="Verdana" w:hAnsi="Verdana"/>
                <w:sz w:val="18"/>
                <w:szCs w:val="18"/>
              </w:rPr>
            </w:pPr>
            <w:r>
              <w:rPr>
                <w:rFonts w:ascii="Verdana" w:hAnsi="Verdana"/>
                <w:sz w:val="18"/>
                <w:szCs w:val="18"/>
              </w:rPr>
              <w:t>The collection of qualitative and quantitative data will provide more detailed information about how the protected characteristics for this particular group impacts upon access to mental health services.</w:t>
            </w:r>
          </w:p>
          <w:p w14:paraId="3448FFE5" w14:textId="77777777" w:rsidR="00D4561D" w:rsidRDefault="00AF4151" w:rsidP="00565D74">
            <w:pPr>
              <w:numPr>
                <w:ilvl w:val="0"/>
                <w:numId w:val="10"/>
              </w:numPr>
              <w:rPr>
                <w:rFonts w:ascii="Verdana" w:hAnsi="Verdana"/>
                <w:sz w:val="18"/>
                <w:szCs w:val="18"/>
              </w:rPr>
            </w:pPr>
            <w:r w:rsidRPr="00C76AD3">
              <w:rPr>
                <w:rFonts w:ascii="Verdana" w:hAnsi="Verdana"/>
                <w:sz w:val="18"/>
                <w:szCs w:val="18"/>
              </w:rPr>
              <w:t xml:space="preserve">It is anticipated that the </w:t>
            </w:r>
            <w:r w:rsidR="000C1A3D">
              <w:rPr>
                <w:rFonts w:ascii="Verdana" w:hAnsi="Verdana"/>
                <w:sz w:val="18"/>
                <w:szCs w:val="18"/>
              </w:rPr>
              <w:t xml:space="preserve">SIM </w:t>
            </w:r>
            <w:r w:rsidRPr="00C76AD3">
              <w:rPr>
                <w:rFonts w:ascii="Verdana" w:hAnsi="Verdana"/>
                <w:sz w:val="18"/>
                <w:szCs w:val="18"/>
              </w:rPr>
              <w:t>service will reduce the occurrence of S136 for High Intensity Users across all age ranges</w:t>
            </w:r>
            <w:r w:rsidR="003E7906">
              <w:rPr>
                <w:rFonts w:ascii="Verdana" w:hAnsi="Verdana"/>
                <w:sz w:val="18"/>
                <w:szCs w:val="18"/>
              </w:rPr>
              <w:t xml:space="preserve">. </w:t>
            </w:r>
          </w:p>
          <w:p w14:paraId="6F8DCEC7" w14:textId="77777777" w:rsidR="00565D74" w:rsidRPr="00565D74" w:rsidRDefault="003E7906" w:rsidP="00565D74">
            <w:pPr>
              <w:numPr>
                <w:ilvl w:val="0"/>
                <w:numId w:val="10"/>
              </w:numPr>
              <w:rPr>
                <w:rFonts w:ascii="Verdana" w:hAnsi="Verdana"/>
                <w:sz w:val="18"/>
                <w:szCs w:val="18"/>
              </w:rPr>
            </w:pPr>
            <w:r w:rsidRPr="00565D74">
              <w:rPr>
                <w:rFonts w:ascii="Verdana" w:hAnsi="Verdana"/>
                <w:sz w:val="18"/>
                <w:szCs w:val="18"/>
              </w:rPr>
              <w:t>For older persons who may have been in contact with mental health services for a long period, the pattern of access may be positively improved.</w:t>
            </w:r>
          </w:p>
          <w:p w14:paraId="2E429949"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Negative Impact</w:t>
            </w:r>
          </w:p>
          <w:p w14:paraId="4BFF5C10" w14:textId="77777777" w:rsidR="00AF4151" w:rsidRDefault="00AF4151" w:rsidP="00D4561D">
            <w:pPr>
              <w:numPr>
                <w:ilvl w:val="0"/>
                <w:numId w:val="10"/>
              </w:numPr>
              <w:rPr>
                <w:rFonts w:ascii="Verdana" w:hAnsi="Verdana"/>
                <w:sz w:val="18"/>
                <w:szCs w:val="18"/>
              </w:rPr>
            </w:pPr>
            <w:r w:rsidRPr="00C76AD3">
              <w:rPr>
                <w:rFonts w:ascii="Verdana" w:hAnsi="Verdana"/>
                <w:sz w:val="18"/>
                <w:szCs w:val="18"/>
              </w:rPr>
              <w:t>None</w:t>
            </w:r>
          </w:p>
          <w:p w14:paraId="1E7BA3C9" w14:textId="77777777" w:rsidR="000A65D6" w:rsidRDefault="000A65D6" w:rsidP="00AF4151">
            <w:pPr>
              <w:rPr>
                <w:rFonts w:ascii="Verdana" w:hAnsi="Verdana"/>
                <w:sz w:val="18"/>
                <w:szCs w:val="18"/>
              </w:rPr>
            </w:pPr>
          </w:p>
          <w:p w14:paraId="084724EC" w14:textId="021579D7" w:rsidR="00AF4151" w:rsidRDefault="00AF4151" w:rsidP="174A89E5">
            <w:pPr>
              <w:rPr>
                <w:rFonts w:ascii="Verdana" w:hAnsi="Verdana"/>
                <w:b/>
                <w:bCs/>
                <w:sz w:val="18"/>
                <w:szCs w:val="18"/>
              </w:rPr>
            </w:pPr>
            <w:r>
              <w:br/>
            </w:r>
            <w:r w:rsidR="174A89E5" w:rsidRPr="174A89E5">
              <w:rPr>
                <w:rFonts w:ascii="Verdana" w:hAnsi="Verdana"/>
                <w:b/>
                <w:bCs/>
                <w:sz w:val="18"/>
                <w:szCs w:val="18"/>
              </w:rPr>
              <w:t>DISABILITY / PHYSICAL HEALTH NEEDS</w:t>
            </w:r>
          </w:p>
          <w:p w14:paraId="2C602F7A" w14:textId="77777777" w:rsidR="00AF4151" w:rsidRPr="005C7A09" w:rsidRDefault="00AF4151" w:rsidP="00AF4151">
            <w:pPr>
              <w:rPr>
                <w:rFonts w:ascii="Verdana" w:hAnsi="Verdana"/>
                <w:b/>
                <w:sz w:val="18"/>
                <w:szCs w:val="18"/>
              </w:rPr>
            </w:pPr>
          </w:p>
          <w:p w14:paraId="010A2893" w14:textId="77777777" w:rsidR="00AF4151" w:rsidRPr="00405DD3" w:rsidRDefault="00AF4151" w:rsidP="00AF4151">
            <w:pPr>
              <w:rPr>
                <w:rFonts w:ascii="Verdana" w:hAnsi="Verdana"/>
                <w:b/>
                <w:sz w:val="18"/>
                <w:szCs w:val="18"/>
              </w:rPr>
            </w:pPr>
            <w:r w:rsidRPr="00405DD3">
              <w:rPr>
                <w:rFonts w:ascii="Verdana" w:hAnsi="Verdana"/>
                <w:b/>
                <w:sz w:val="18"/>
                <w:szCs w:val="18"/>
              </w:rPr>
              <w:t>National evidence</w:t>
            </w:r>
          </w:p>
          <w:p w14:paraId="7DC34D4A" w14:textId="77777777" w:rsidR="000C1A3D" w:rsidRDefault="00AF4151" w:rsidP="00AF4151">
            <w:pPr>
              <w:rPr>
                <w:rFonts w:ascii="Verdana" w:hAnsi="Verdana"/>
                <w:sz w:val="18"/>
                <w:szCs w:val="18"/>
              </w:rPr>
            </w:pPr>
            <w:r w:rsidRPr="005C7A09">
              <w:rPr>
                <w:rFonts w:ascii="Verdana" w:hAnsi="Verdana"/>
                <w:sz w:val="18"/>
                <w:szCs w:val="18"/>
              </w:rPr>
              <w:t xml:space="preserve">Approximately 7% of the UK’s population have a serious mental illness such as schizophrenia, personality or delusional disorders, and there is a significant comorbidity between mental illnesses, and other health problems, as well as over-representation among the offender population (Offender Health Research Network, 2012). Particularly vulnerable groups can include homeless people, people with drink and/or drug problems, veterans of military conflict, and the </w:t>
            </w:r>
            <w:r w:rsidR="000C1A3D">
              <w:rPr>
                <w:rFonts w:ascii="Verdana" w:hAnsi="Verdana"/>
                <w:sz w:val="18"/>
                <w:szCs w:val="18"/>
              </w:rPr>
              <w:t>elderly who may suffer dementia.</w:t>
            </w:r>
          </w:p>
          <w:p w14:paraId="4879116F" w14:textId="77777777" w:rsidR="00AF4151" w:rsidRPr="005C7A09" w:rsidRDefault="00AF4151" w:rsidP="00AF4151">
            <w:pPr>
              <w:rPr>
                <w:rFonts w:ascii="Verdana" w:hAnsi="Verdana"/>
                <w:sz w:val="18"/>
                <w:szCs w:val="18"/>
              </w:rPr>
            </w:pPr>
            <w:r w:rsidRPr="005C7A09">
              <w:rPr>
                <w:rFonts w:ascii="Verdana" w:hAnsi="Verdana"/>
                <w:sz w:val="18"/>
                <w:szCs w:val="18"/>
              </w:rPr>
              <w:t>(Review of the Operation of Sections 135 and 136 of the Mental Health Act 1983 a literature review pg. 29)</w:t>
            </w:r>
          </w:p>
          <w:p w14:paraId="679EB6F3" w14:textId="77777777" w:rsidR="00C76AD3" w:rsidRPr="005C7A09" w:rsidRDefault="00C76AD3" w:rsidP="00AF4151">
            <w:pPr>
              <w:rPr>
                <w:rFonts w:ascii="Verdana" w:hAnsi="Verdana"/>
                <w:sz w:val="18"/>
                <w:szCs w:val="18"/>
              </w:rPr>
            </w:pPr>
          </w:p>
          <w:p w14:paraId="4EDD6A22" w14:textId="77777777" w:rsidR="00AF4151" w:rsidRPr="00405DD3" w:rsidRDefault="00AF4151" w:rsidP="00AF4151">
            <w:pPr>
              <w:rPr>
                <w:rFonts w:ascii="Verdana" w:hAnsi="Verdana"/>
                <w:b/>
                <w:sz w:val="18"/>
                <w:szCs w:val="18"/>
              </w:rPr>
            </w:pPr>
            <w:r w:rsidRPr="00405DD3">
              <w:rPr>
                <w:rFonts w:ascii="Verdana" w:hAnsi="Verdana"/>
                <w:b/>
                <w:sz w:val="18"/>
                <w:szCs w:val="18"/>
              </w:rPr>
              <w:t xml:space="preserve">Local Evidence </w:t>
            </w:r>
          </w:p>
          <w:p w14:paraId="1F3D7CBC" w14:textId="77777777" w:rsidR="00AF4151" w:rsidRPr="00F411B0" w:rsidRDefault="00AF4151" w:rsidP="00AF4151">
            <w:pPr>
              <w:rPr>
                <w:rFonts w:ascii="Verdana" w:hAnsi="Verdana"/>
                <w:sz w:val="18"/>
                <w:szCs w:val="18"/>
              </w:rPr>
            </w:pPr>
            <w:r w:rsidRPr="00F411B0">
              <w:rPr>
                <w:rFonts w:ascii="Verdana" w:hAnsi="Verdana"/>
                <w:sz w:val="18"/>
                <w:szCs w:val="18"/>
              </w:rPr>
              <w:t>An analysis of the High Intensity users of S136 2016/17 in</w:t>
            </w:r>
            <w:r w:rsidR="00C76AD3" w:rsidRPr="00F411B0">
              <w:rPr>
                <w:rFonts w:ascii="Verdana" w:hAnsi="Verdana"/>
                <w:sz w:val="18"/>
                <w:szCs w:val="18"/>
              </w:rPr>
              <w:t xml:space="preserve"> Greenwich evidences that out of 22</w:t>
            </w:r>
            <w:r w:rsidRPr="00F411B0">
              <w:rPr>
                <w:rFonts w:ascii="Verdana" w:hAnsi="Verdana"/>
                <w:sz w:val="18"/>
                <w:szCs w:val="18"/>
              </w:rPr>
              <w:t xml:space="preserve"> service users </w:t>
            </w:r>
          </w:p>
          <w:p w14:paraId="14E6FEBC" w14:textId="77777777" w:rsidR="00F411B0" w:rsidRPr="000C1A3D" w:rsidRDefault="174A89E5" w:rsidP="174A89E5">
            <w:pPr>
              <w:numPr>
                <w:ilvl w:val="0"/>
                <w:numId w:val="18"/>
              </w:numPr>
              <w:ind w:left="709" w:hanging="283"/>
              <w:rPr>
                <w:rFonts w:ascii="Verdana" w:hAnsi="Verdana"/>
                <w:sz w:val="18"/>
                <w:szCs w:val="18"/>
              </w:rPr>
            </w:pPr>
            <w:r w:rsidRPr="174A89E5">
              <w:rPr>
                <w:rFonts w:ascii="Verdana" w:hAnsi="Verdana"/>
                <w:sz w:val="18"/>
                <w:szCs w:val="18"/>
              </w:rPr>
              <w:t>50% had a co-morbid physical health condition including; urinary incontinence, Hepatitis C, Arthritis, Asthma, angina, obesity, epilepsy, and chronic kidney disease.</w:t>
            </w:r>
          </w:p>
          <w:p w14:paraId="7CC71BE1" w14:textId="77777777" w:rsidR="00AF4151" w:rsidRDefault="00AF4151" w:rsidP="00A720C6">
            <w:pPr>
              <w:numPr>
                <w:ilvl w:val="0"/>
                <w:numId w:val="18"/>
              </w:numPr>
              <w:ind w:left="709" w:hanging="283"/>
              <w:rPr>
                <w:rFonts w:ascii="Verdana" w:hAnsi="Verdana"/>
                <w:sz w:val="18"/>
                <w:szCs w:val="18"/>
              </w:rPr>
            </w:pPr>
            <w:r w:rsidRPr="00F411B0">
              <w:rPr>
                <w:rFonts w:ascii="Verdana" w:hAnsi="Verdana"/>
                <w:sz w:val="18"/>
                <w:szCs w:val="18"/>
              </w:rPr>
              <w:tab/>
            </w:r>
            <w:r w:rsidR="00F411B0" w:rsidRPr="00F411B0">
              <w:rPr>
                <w:rFonts w:ascii="Verdana" w:hAnsi="Verdana"/>
                <w:sz w:val="18"/>
                <w:szCs w:val="18"/>
              </w:rPr>
              <w:t xml:space="preserve">One person </w:t>
            </w:r>
            <w:r w:rsidRPr="00F411B0">
              <w:rPr>
                <w:rFonts w:ascii="Verdana" w:hAnsi="Verdana"/>
                <w:sz w:val="18"/>
                <w:szCs w:val="18"/>
              </w:rPr>
              <w:t>had a</w:t>
            </w:r>
            <w:r w:rsidR="00F411B0" w:rsidRPr="00F411B0">
              <w:rPr>
                <w:rFonts w:ascii="Verdana" w:hAnsi="Verdana"/>
                <w:sz w:val="18"/>
                <w:szCs w:val="18"/>
              </w:rPr>
              <w:t xml:space="preserve"> co-existing</w:t>
            </w:r>
            <w:r w:rsidRPr="00F411B0">
              <w:rPr>
                <w:rFonts w:ascii="Verdana" w:hAnsi="Verdana"/>
                <w:sz w:val="18"/>
                <w:szCs w:val="18"/>
              </w:rPr>
              <w:t xml:space="preserve"> learning disability</w:t>
            </w:r>
          </w:p>
          <w:p w14:paraId="7D857FAB" w14:textId="77777777" w:rsidR="00AF4151" w:rsidRDefault="00AF4151" w:rsidP="00AF4151">
            <w:pPr>
              <w:rPr>
                <w:rFonts w:ascii="Verdana" w:hAnsi="Verdana"/>
                <w:sz w:val="18"/>
                <w:szCs w:val="18"/>
              </w:rPr>
            </w:pPr>
          </w:p>
          <w:p w14:paraId="057FC9EC" w14:textId="77777777" w:rsidR="00AF4151" w:rsidRPr="00405DD3" w:rsidRDefault="00565D74" w:rsidP="00AF4151">
            <w:pPr>
              <w:rPr>
                <w:rFonts w:ascii="Verdana" w:hAnsi="Verdana"/>
                <w:b/>
                <w:sz w:val="18"/>
                <w:szCs w:val="18"/>
              </w:rPr>
            </w:pPr>
            <w:r>
              <w:rPr>
                <w:rFonts w:ascii="Verdana" w:hAnsi="Verdana"/>
                <w:b/>
                <w:sz w:val="18"/>
                <w:szCs w:val="18"/>
              </w:rPr>
              <w:t>SIM London</w:t>
            </w:r>
            <w:r w:rsidR="00405DD3">
              <w:rPr>
                <w:rFonts w:ascii="Verdana" w:hAnsi="Verdana"/>
                <w:b/>
                <w:sz w:val="18"/>
                <w:szCs w:val="18"/>
              </w:rPr>
              <w:t>:</w:t>
            </w:r>
          </w:p>
          <w:p w14:paraId="12720D86" w14:textId="77777777" w:rsidR="00565D74" w:rsidRDefault="00565D74" w:rsidP="003E7906">
            <w:pPr>
              <w:numPr>
                <w:ilvl w:val="0"/>
                <w:numId w:val="18"/>
              </w:numPr>
              <w:ind w:left="709" w:hanging="283"/>
              <w:rPr>
                <w:rFonts w:ascii="Verdana" w:hAnsi="Verdana"/>
                <w:sz w:val="18"/>
                <w:szCs w:val="18"/>
              </w:rPr>
            </w:pPr>
            <w:r>
              <w:rPr>
                <w:rFonts w:ascii="Verdana" w:hAnsi="Verdana"/>
                <w:sz w:val="18"/>
                <w:szCs w:val="18"/>
              </w:rPr>
              <w:t>Will c</w:t>
            </w:r>
            <w:r w:rsidR="00AF4151" w:rsidRPr="007F492B">
              <w:rPr>
                <w:rFonts w:ascii="Verdana" w:hAnsi="Verdana"/>
                <w:sz w:val="18"/>
                <w:szCs w:val="18"/>
              </w:rPr>
              <w:t>ollect data on physical disability as a co morbidity of mental health disability with a view to reviewing the data and improving outcomes.</w:t>
            </w:r>
          </w:p>
          <w:p w14:paraId="3C7D764B"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Positive Impact</w:t>
            </w:r>
          </w:p>
          <w:p w14:paraId="342FDFF5" w14:textId="77777777" w:rsidR="00D4561D" w:rsidRDefault="00D4561D" w:rsidP="00565D74">
            <w:pPr>
              <w:numPr>
                <w:ilvl w:val="0"/>
                <w:numId w:val="10"/>
              </w:numPr>
              <w:rPr>
                <w:rFonts w:ascii="Verdana" w:hAnsi="Verdana"/>
                <w:sz w:val="18"/>
                <w:szCs w:val="18"/>
              </w:rPr>
            </w:pPr>
            <w:r w:rsidRPr="00D4561D">
              <w:rPr>
                <w:rFonts w:ascii="Verdana" w:hAnsi="Verdana"/>
                <w:sz w:val="18"/>
                <w:szCs w:val="18"/>
              </w:rPr>
              <w:t>The collection of qualitative and quantitative data will provide more detailed information about how the protected characteristics for this particular group impacts upon access to mental health services.</w:t>
            </w:r>
          </w:p>
          <w:p w14:paraId="2BAF8323" w14:textId="77777777" w:rsidR="00D4561D" w:rsidRDefault="00AF4151" w:rsidP="00565D74">
            <w:pPr>
              <w:numPr>
                <w:ilvl w:val="0"/>
                <w:numId w:val="10"/>
              </w:numPr>
              <w:rPr>
                <w:rFonts w:ascii="Verdana" w:hAnsi="Verdana"/>
                <w:sz w:val="18"/>
                <w:szCs w:val="18"/>
              </w:rPr>
            </w:pPr>
            <w:r w:rsidRPr="00D4561D">
              <w:rPr>
                <w:rFonts w:ascii="Verdana" w:hAnsi="Verdana"/>
                <w:sz w:val="18"/>
                <w:szCs w:val="18"/>
              </w:rPr>
              <w:lastRenderedPageBreak/>
              <w:t>It is anticipated that the service will reduce the occurrence</w:t>
            </w:r>
            <w:r w:rsidR="00FE7208" w:rsidRPr="00D4561D">
              <w:rPr>
                <w:rFonts w:ascii="Verdana" w:hAnsi="Verdana"/>
                <w:sz w:val="18"/>
                <w:szCs w:val="18"/>
              </w:rPr>
              <w:t xml:space="preserve"> of S136</w:t>
            </w:r>
            <w:r w:rsidRPr="00D4561D">
              <w:rPr>
                <w:rFonts w:ascii="Verdana" w:hAnsi="Verdana"/>
                <w:sz w:val="18"/>
                <w:szCs w:val="18"/>
              </w:rPr>
              <w:t xml:space="preserve"> for these High Intensity </w:t>
            </w:r>
            <w:r w:rsidR="00FE7208" w:rsidRPr="00D4561D">
              <w:rPr>
                <w:rFonts w:ascii="Verdana" w:hAnsi="Verdana"/>
                <w:sz w:val="18"/>
                <w:szCs w:val="18"/>
              </w:rPr>
              <w:t>Users</w:t>
            </w:r>
            <w:r w:rsidR="00F411B0" w:rsidRPr="00D4561D">
              <w:rPr>
                <w:rFonts w:ascii="Verdana" w:hAnsi="Verdana"/>
                <w:sz w:val="18"/>
                <w:szCs w:val="18"/>
              </w:rPr>
              <w:t xml:space="preserve">. </w:t>
            </w:r>
          </w:p>
          <w:p w14:paraId="074693FC" w14:textId="77777777" w:rsidR="00D4561D" w:rsidRPr="000C1A3D" w:rsidRDefault="174A89E5" w:rsidP="174A89E5">
            <w:pPr>
              <w:numPr>
                <w:ilvl w:val="0"/>
                <w:numId w:val="10"/>
              </w:numPr>
              <w:rPr>
                <w:rFonts w:ascii="Verdana" w:hAnsi="Verdana"/>
                <w:sz w:val="18"/>
                <w:szCs w:val="18"/>
              </w:rPr>
            </w:pPr>
            <w:r w:rsidRPr="174A89E5">
              <w:rPr>
                <w:rFonts w:ascii="Verdana" w:hAnsi="Verdana"/>
                <w:sz w:val="18"/>
                <w:szCs w:val="18"/>
              </w:rPr>
              <w:t xml:space="preserve">By experiencing less crisis related situations, it is hoped that there will be a positive benefit on physical health conditions that could be aggravated by stress, crisis or attendance at a 136 suite.  </w:t>
            </w:r>
          </w:p>
          <w:p w14:paraId="39A7DBDA" w14:textId="77777777" w:rsidR="00565D74" w:rsidRDefault="003E7906" w:rsidP="00565D74">
            <w:pPr>
              <w:numPr>
                <w:ilvl w:val="0"/>
                <w:numId w:val="10"/>
              </w:numPr>
              <w:rPr>
                <w:rFonts w:ascii="Verdana" w:hAnsi="Verdana"/>
                <w:sz w:val="18"/>
                <w:szCs w:val="18"/>
              </w:rPr>
            </w:pPr>
            <w:r w:rsidRPr="00D4561D">
              <w:rPr>
                <w:rFonts w:ascii="Verdana" w:hAnsi="Verdana"/>
                <w:sz w:val="18"/>
                <w:szCs w:val="18"/>
              </w:rPr>
              <w:t xml:space="preserve">The intensive support afforded by SIM may permit staff </w:t>
            </w:r>
            <w:r w:rsidR="00C274CA">
              <w:rPr>
                <w:rFonts w:ascii="Verdana" w:hAnsi="Verdana"/>
                <w:sz w:val="18"/>
                <w:szCs w:val="18"/>
              </w:rPr>
              <w:t xml:space="preserve">to </w:t>
            </w:r>
            <w:r w:rsidRPr="00D4561D">
              <w:rPr>
                <w:rFonts w:ascii="Verdana" w:hAnsi="Verdana"/>
                <w:sz w:val="18"/>
                <w:szCs w:val="18"/>
              </w:rPr>
              <w:t>identify people with co-morbidity of physical and mental disability whose conditions may not have been identified previously</w:t>
            </w:r>
          </w:p>
          <w:p w14:paraId="77AA0199"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Negative Impact</w:t>
            </w:r>
          </w:p>
          <w:p w14:paraId="500C4EC1" w14:textId="77777777" w:rsidR="00AF4151" w:rsidRPr="00111403" w:rsidRDefault="00111403" w:rsidP="00565D74">
            <w:pPr>
              <w:numPr>
                <w:ilvl w:val="0"/>
                <w:numId w:val="10"/>
              </w:numPr>
              <w:rPr>
                <w:rFonts w:ascii="Verdana" w:hAnsi="Verdana"/>
                <w:sz w:val="18"/>
                <w:szCs w:val="18"/>
              </w:rPr>
            </w:pPr>
            <w:r w:rsidRPr="00111403">
              <w:rPr>
                <w:rFonts w:ascii="Verdana" w:hAnsi="Verdana"/>
                <w:sz w:val="18"/>
                <w:szCs w:val="18"/>
              </w:rPr>
              <w:t>N</w:t>
            </w:r>
            <w:r w:rsidR="00F411B0" w:rsidRPr="00111403">
              <w:rPr>
                <w:rFonts w:ascii="Verdana" w:hAnsi="Verdana"/>
                <w:sz w:val="18"/>
                <w:szCs w:val="18"/>
              </w:rPr>
              <w:t>one</w:t>
            </w:r>
          </w:p>
          <w:p w14:paraId="03362BD7" w14:textId="77777777" w:rsidR="00F411B0" w:rsidRDefault="00F411B0" w:rsidP="00670B05">
            <w:pPr>
              <w:rPr>
                <w:rFonts w:ascii="Verdana" w:hAnsi="Verdana"/>
                <w:sz w:val="18"/>
                <w:szCs w:val="18"/>
              </w:rPr>
            </w:pPr>
          </w:p>
          <w:p w14:paraId="503C95E5" w14:textId="77777777" w:rsidR="000A65D6" w:rsidRDefault="000A65D6" w:rsidP="00670B05">
            <w:pPr>
              <w:rPr>
                <w:rFonts w:ascii="Verdana" w:hAnsi="Verdana"/>
                <w:sz w:val="18"/>
                <w:szCs w:val="18"/>
              </w:rPr>
            </w:pPr>
          </w:p>
          <w:p w14:paraId="3F4F5446" w14:textId="77777777" w:rsidR="00AF4151" w:rsidRDefault="00405DD3" w:rsidP="00AF4151">
            <w:pPr>
              <w:rPr>
                <w:rFonts w:ascii="Verdana" w:hAnsi="Verdana"/>
                <w:b/>
                <w:sz w:val="18"/>
                <w:szCs w:val="18"/>
              </w:rPr>
            </w:pPr>
            <w:r>
              <w:rPr>
                <w:rFonts w:ascii="Verdana" w:hAnsi="Verdana"/>
                <w:b/>
                <w:sz w:val="18"/>
                <w:szCs w:val="18"/>
              </w:rPr>
              <w:t>ETHNICITY</w:t>
            </w:r>
          </w:p>
          <w:p w14:paraId="6160E95A" w14:textId="77777777" w:rsidR="00AF4151" w:rsidRDefault="00AF4151" w:rsidP="00AF4151">
            <w:pPr>
              <w:rPr>
                <w:rFonts w:ascii="Verdana" w:hAnsi="Verdana"/>
                <w:b/>
                <w:sz w:val="18"/>
                <w:szCs w:val="18"/>
              </w:rPr>
            </w:pPr>
          </w:p>
          <w:p w14:paraId="5DE51F6C" w14:textId="77777777" w:rsidR="00AF4151" w:rsidRPr="00405DD3" w:rsidRDefault="00AF4151" w:rsidP="00AF4151">
            <w:pPr>
              <w:rPr>
                <w:rFonts w:ascii="Verdana" w:hAnsi="Verdana"/>
                <w:b/>
                <w:sz w:val="18"/>
                <w:szCs w:val="18"/>
              </w:rPr>
            </w:pPr>
            <w:r w:rsidRPr="00405DD3">
              <w:rPr>
                <w:rFonts w:ascii="Verdana" w:hAnsi="Verdana"/>
                <w:b/>
                <w:sz w:val="18"/>
                <w:szCs w:val="18"/>
              </w:rPr>
              <w:t>National Evidence</w:t>
            </w:r>
          </w:p>
          <w:p w14:paraId="39F36A7F" w14:textId="77777777" w:rsidR="00B83ADD" w:rsidRDefault="00AF4151" w:rsidP="00AF4151">
            <w:pPr>
              <w:rPr>
                <w:rFonts w:ascii="Verdana" w:hAnsi="Verdana"/>
                <w:sz w:val="18"/>
                <w:szCs w:val="18"/>
              </w:rPr>
            </w:pPr>
            <w:r w:rsidRPr="005C7A09">
              <w:rPr>
                <w:rFonts w:ascii="Verdana" w:hAnsi="Verdana"/>
                <w:sz w:val="18"/>
                <w:szCs w:val="18"/>
              </w:rPr>
              <w:t>There is a well-established over-representation of Black and Minority Ethnic groups among S136 detentions. Several research studies since the 1980s have found disparities between ethnic groups in the frequency with which S136 is applied, with African-</w:t>
            </w:r>
            <w:proofErr w:type="spellStart"/>
            <w:r w:rsidRPr="005C7A09">
              <w:rPr>
                <w:rFonts w:ascii="Verdana" w:hAnsi="Verdana"/>
                <w:sz w:val="18"/>
                <w:szCs w:val="18"/>
              </w:rPr>
              <w:t>Caribbean</w:t>
            </w:r>
            <w:r w:rsidR="00B83ADD">
              <w:rPr>
                <w:rFonts w:ascii="Verdana" w:hAnsi="Verdana"/>
                <w:sz w:val="18"/>
                <w:szCs w:val="18"/>
              </w:rPr>
              <w:t>s</w:t>
            </w:r>
            <w:proofErr w:type="spellEnd"/>
            <w:r w:rsidRPr="005C7A09">
              <w:rPr>
                <w:rFonts w:ascii="Verdana" w:hAnsi="Verdana"/>
                <w:sz w:val="18"/>
                <w:szCs w:val="18"/>
              </w:rPr>
              <w:t xml:space="preserve"> particularly likely to be detained under S136 (Rogers and Faulkner 1987, Dunn and Fahy 1990, Pipe et al. 1991, Bhui et al. 2003, Fernando et al. 2005, Borschmann et al 2010b). </w:t>
            </w:r>
          </w:p>
          <w:p w14:paraId="4A495211" w14:textId="77777777" w:rsidR="00AF4151" w:rsidRPr="005C7A09" w:rsidRDefault="00AF4151" w:rsidP="00AF4151">
            <w:pPr>
              <w:rPr>
                <w:rFonts w:ascii="Verdana" w:hAnsi="Verdana"/>
                <w:sz w:val="18"/>
                <w:szCs w:val="18"/>
              </w:rPr>
            </w:pPr>
            <w:r w:rsidRPr="005C7A09">
              <w:rPr>
                <w:rFonts w:ascii="Verdana" w:hAnsi="Verdana"/>
                <w:sz w:val="18"/>
                <w:szCs w:val="18"/>
              </w:rPr>
              <w:t>(Review of the Operation of Sections 135 and 136 of the Mental Health Act 1983 a literature review pg. 30)</w:t>
            </w:r>
          </w:p>
          <w:p w14:paraId="79DE3E66" w14:textId="77777777" w:rsidR="00AF4151" w:rsidRDefault="00AF4151" w:rsidP="00AF4151">
            <w:pPr>
              <w:rPr>
                <w:rFonts w:ascii="Verdana" w:hAnsi="Verdana"/>
                <w:sz w:val="18"/>
                <w:szCs w:val="18"/>
              </w:rPr>
            </w:pPr>
          </w:p>
          <w:p w14:paraId="5E0CC24B" w14:textId="77777777" w:rsidR="00AF4151" w:rsidRPr="00405DD3" w:rsidRDefault="00AF4151" w:rsidP="00AF4151">
            <w:pPr>
              <w:rPr>
                <w:rFonts w:ascii="Verdana" w:hAnsi="Verdana"/>
                <w:b/>
                <w:sz w:val="18"/>
                <w:szCs w:val="18"/>
              </w:rPr>
            </w:pPr>
            <w:r w:rsidRPr="00405DD3">
              <w:rPr>
                <w:rFonts w:ascii="Verdana" w:hAnsi="Verdana"/>
                <w:b/>
                <w:sz w:val="18"/>
                <w:szCs w:val="18"/>
              </w:rPr>
              <w:t xml:space="preserve">Local Evidence </w:t>
            </w:r>
          </w:p>
          <w:p w14:paraId="2A869F2C" w14:textId="77777777" w:rsidR="00F411B0" w:rsidRDefault="00F411B0" w:rsidP="00F411B0">
            <w:pPr>
              <w:rPr>
                <w:rFonts w:ascii="Verdana" w:hAnsi="Verdana"/>
                <w:sz w:val="18"/>
                <w:szCs w:val="18"/>
              </w:rPr>
            </w:pPr>
            <w:r w:rsidRPr="00F411B0">
              <w:rPr>
                <w:rFonts w:ascii="Verdana" w:hAnsi="Verdana"/>
                <w:sz w:val="18"/>
                <w:szCs w:val="18"/>
              </w:rPr>
              <w:t xml:space="preserve">An analysis of the </w:t>
            </w:r>
            <w:r>
              <w:rPr>
                <w:rFonts w:ascii="Verdana" w:hAnsi="Verdana"/>
                <w:sz w:val="18"/>
                <w:szCs w:val="18"/>
              </w:rPr>
              <w:t xml:space="preserve">ethnicity of the 22 </w:t>
            </w:r>
            <w:r w:rsidRPr="00F411B0">
              <w:rPr>
                <w:rFonts w:ascii="Verdana" w:hAnsi="Verdana"/>
                <w:sz w:val="18"/>
                <w:szCs w:val="18"/>
              </w:rPr>
              <w:t xml:space="preserve">High Intensity users of S136 2016/17 in Greenwich evidences </w:t>
            </w:r>
            <w:r>
              <w:rPr>
                <w:rFonts w:ascii="Verdana" w:hAnsi="Verdana"/>
                <w:sz w:val="18"/>
                <w:szCs w:val="18"/>
              </w:rPr>
              <w:t>the following:</w:t>
            </w:r>
          </w:p>
          <w:p w14:paraId="0995325B" w14:textId="77777777" w:rsidR="00F411B0" w:rsidRDefault="00F411B0" w:rsidP="00F411B0">
            <w:pPr>
              <w:rPr>
                <w:rFonts w:ascii="Verdana" w:hAnsi="Verdana"/>
                <w:sz w:val="18"/>
                <w:szCs w:val="18"/>
              </w:rPr>
            </w:pPr>
          </w:p>
          <w:p w14:paraId="3BB97898" w14:textId="4EFC53C4" w:rsidR="00AF4151" w:rsidRPr="005C7A09" w:rsidRDefault="00121F96" w:rsidP="00F411B0">
            <w:pPr>
              <w:rPr>
                <w:rFonts w:ascii="Verdana" w:hAnsi="Verdana"/>
                <w:sz w:val="18"/>
                <w:szCs w:val="18"/>
                <w:highlight w:val="yellow"/>
              </w:rPr>
            </w:pPr>
            <w:r w:rsidRPr="00BC237F">
              <w:rPr>
                <w:noProof/>
              </w:rPr>
              <w:drawing>
                <wp:inline distT="0" distB="0" distL="0" distR="0" wp14:anchorId="3C31A052" wp14:editId="165827D2">
                  <wp:extent cx="5943600" cy="33559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F4151" w:rsidRPr="005C7A09">
              <w:rPr>
                <w:rFonts w:ascii="Verdana" w:hAnsi="Verdana"/>
                <w:sz w:val="18"/>
                <w:szCs w:val="18"/>
                <w:highlight w:val="yellow"/>
              </w:rPr>
              <w:t xml:space="preserve"> </w:t>
            </w:r>
          </w:p>
          <w:p w14:paraId="55542726" w14:textId="77777777" w:rsidR="00AF4151" w:rsidRDefault="00AF4151" w:rsidP="00AF4151">
            <w:pPr>
              <w:rPr>
                <w:rFonts w:ascii="Verdana" w:hAnsi="Verdana"/>
                <w:sz w:val="18"/>
                <w:szCs w:val="18"/>
                <w:highlight w:val="yellow"/>
              </w:rPr>
            </w:pPr>
          </w:p>
          <w:p w14:paraId="186EC508" w14:textId="77777777" w:rsidR="00F411B0" w:rsidRPr="00F411B0" w:rsidRDefault="00F411B0" w:rsidP="00AF4151">
            <w:pPr>
              <w:rPr>
                <w:rFonts w:ascii="Verdana" w:hAnsi="Verdana"/>
                <w:sz w:val="18"/>
                <w:szCs w:val="18"/>
              </w:rPr>
            </w:pPr>
            <w:r w:rsidRPr="00F411B0">
              <w:rPr>
                <w:rFonts w:ascii="Verdana" w:hAnsi="Verdana"/>
                <w:sz w:val="18"/>
                <w:szCs w:val="18"/>
              </w:rPr>
              <w:t>The 16 white people comprise of 12 white British/English, one white Irish, and 3 white other.</w:t>
            </w:r>
            <w:r>
              <w:rPr>
                <w:rFonts w:ascii="Verdana" w:hAnsi="Verdana"/>
                <w:sz w:val="18"/>
                <w:szCs w:val="18"/>
              </w:rPr>
              <w:t xml:space="preserve"> Of the 4 black people, 2 were Black British and 2 were African.  </w:t>
            </w:r>
          </w:p>
          <w:p w14:paraId="6C8990C8" w14:textId="77777777" w:rsidR="00F411B0" w:rsidRPr="005C7A09" w:rsidRDefault="00F411B0" w:rsidP="00AF4151">
            <w:pPr>
              <w:rPr>
                <w:rFonts w:ascii="Verdana" w:hAnsi="Verdana"/>
                <w:sz w:val="18"/>
                <w:szCs w:val="18"/>
                <w:highlight w:val="yellow"/>
              </w:rPr>
            </w:pPr>
          </w:p>
          <w:p w14:paraId="7484306E" w14:textId="77777777" w:rsidR="00AF4151" w:rsidRPr="00405DD3" w:rsidRDefault="00405DD3" w:rsidP="00AF4151">
            <w:pPr>
              <w:rPr>
                <w:rFonts w:ascii="Verdana" w:hAnsi="Verdana"/>
                <w:b/>
                <w:sz w:val="18"/>
                <w:szCs w:val="18"/>
              </w:rPr>
            </w:pPr>
            <w:r>
              <w:rPr>
                <w:rFonts w:ascii="Verdana" w:hAnsi="Verdana"/>
                <w:b/>
                <w:sz w:val="18"/>
                <w:szCs w:val="18"/>
              </w:rPr>
              <w:t>SIM London:</w:t>
            </w:r>
          </w:p>
          <w:p w14:paraId="0E42DBD5" w14:textId="77777777" w:rsidR="00565D74" w:rsidRDefault="00565D74" w:rsidP="00AF4151">
            <w:pPr>
              <w:numPr>
                <w:ilvl w:val="0"/>
                <w:numId w:val="11"/>
              </w:numPr>
              <w:rPr>
                <w:rFonts w:ascii="Verdana" w:hAnsi="Verdana"/>
                <w:sz w:val="18"/>
                <w:szCs w:val="18"/>
              </w:rPr>
            </w:pPr>
            <w:r>
              <w:rPr>
                <w:rFonts w:ascii="Verdana" w:hAnsi="Verdana"/>
                <w:sz w:val="18"/>
                <w:szCs w:val="18"/>
              </w:rPr>
              <w:t>Will c</w:t>
            </w:r>
            <w:r w:rsidR="00AF4151" w:rsidRPr="005C7A09">
              <w:rPr>
                <w:rFonts w:ascii="Verdana" w:hAnsi="Verdana"/>
                <w:sz w:val="18"/>
                <w:szCs w:val="18"/>
              </w:rPr>
              <w:t>ollect quantitative and qualit</w:t>
            </w:r>
            <w:r w:rsidR="00AF4151">
              <w:rPr>
                <w:rFonts w:ascii="Verdana" w:hAnsi="Verdana"/>
                <w:sz w:val="18"/>
                <w:szCs w:val="18"/>
              </w:rPr>
              <w:t>at</w:t>
            </w:r>
            <w:r w:rsidR="00AF4151" w:rsidRPr="005C7A09">
              <w:rPr>
                <w:rFonts w:ascii="Verdana" w:hAnsi="Verdana"/>
                <w:sz w:val="18"/>
                <w:szCs w:val="18"/>
              </w:rPr>
              <w:t>ive data on race with a view to reviewing the data and improving outcomes.</w:t>
            </w:r>
          </w:p>
          <w:p w14:paraId="35F83533"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 xml:space="preserve">Positive Impact </w:t>
            </w:r>
          </w:p>
          <w:p w14:paraId="0E1DAF8F" w14:textId="77777777" w:rsidR="00B83ADD" w:rsidRDefault="00D4561D" w:rsidP="00565D74">
            <w:pPr>
              <w:numPr>
                <w:ilvl w:val="0"/>
                <w:numId w:val="10"/>
              </w:numPr>
              <w:rPr>
                <w:rFonts w:ascii="Verdana" w:hAnsi="Verdana"/>
                <w:sz w:val="18"/>
                <w:szCs w:val="18"/>
              </w:rPr>
            </w:pPr>
            <w:r w:rsidRPr="00B83ADD">
              <w:rPr>
                <w:rFonts w:ascii="Verdana" w:hAnsi="Verdana"/>
                <w:sz w:val="18"/>
                <w:szCs w:val="18"/>
              </w:rPr>
              <w:t>The collection of qualitative and quantitative data will provide more detailed information about how the protected characteristics for this particular group impacts upon access to mental health services.</w:t>
            </w:r>
            <w:r w:rsidR="00B83ADD" w:rsidRPr="00B83ADD">
              <w:rPr>
                <w:rFonts w:ascii="Verdana" w:hAnsi="Verdana"/>
                <w:sz w:val="18"/>
                <w:szCs w:val="18"/>
              </w:rPr>
              <w:t xml:space="preserve"> </w:t>
            </w:r>
          </w:p>
          <w:p w14:paraId="23E4C61C" w14:textId="77777777" w:rsidR="00D4561D" w:rsidRPr="00B83ADD" w:rsidRDefault="00D4561D" w:rsidP="00565D74">
            <w:pPr>
              <w:numPr>
                <w:ilvl w:val="0"/>
                <w:numId w:val="10"/>
              </w:numPr>
              <w:rPr>
                <w:rFonts w:ascii="Verdana" w:hAnsi="Verdana"/>
                <w:sz w:val="18"/>
                <w:szCs w:val="18"/>
              </w:rPr>
            </w:pPr>
            <w:r w:rsidRPr="00B83ADD">
              <w:rPr>
                <w:rFonts w:ascii="Verdana" w:hAnsi="Verdana"/>
                <w:sz w:val="18"/>
                <w:szCs w:val="18"/>
              </w:rPr>
              <w:t>It is anticipated that the</w:t>
            </w:r>
            <w:r w:rsidR="00B83ADD" w:rsidRPr="00B83ADD">
              <w:rPr>
                <w:rFonts w:ascii="Verdana" w:hAnsi="Verdana"/>
                <w:sz w:val="18"/>
                <w:szCs w:val="18"/>
              </w:rPr>
              <w:t xml:space="preserve"> SIM</w:t>
            </w:r>
            <w:r w:rsidRPr="00B83ADD">
              <w:rPr>
                <w:rFonts w:ascii="Verdana" w:hAnsi="Verdana"/>
                <w:sz w:val="18"/>
                <w:szCs w:val="18"/>
              </w:rPr>
              <w:t xml:space="preserve"> service will reduce the occurrence of S136 for these High Intensity Users. </w:t>
            </w:r>
          </w:p>
          <w:p w14:paraId="1A90ECC0" w14:textId="77777777" w:rsidR="00565D74" w:rsidRDefault="003E7906" w:rsidP="003E7906">
            <w:pPr>
              <w:numPr>
                <w:ilvl w:val="0"/>
                <w:numId w:val="10"/>
              </w:numPr>
              <w:rPr>
                <w:rFonts w:ascii="Verdana" w:hAnsi="Verdana"/>
                <w:sz w:val="18"/>
                <w:szCs w:val="18"/>
              </w:rPr>
            </w:pPr>
            <w:r w:rsidRPr="00D4561D">
              <w:rPr>
                <w:rFonts w:ascii="Verdana" w:hAnsi="Verdana"/>
                <w:sz w:val="18"/>
                <w:szCs w:val="18"/>
              </w:rPr>
              <w:lastRenderedPageBreak/>
              <w:t>Intensive methods of support which is culturally relevant and appropriate can result in improved outcomes.  It is important that this is a core element of service provision</w:t>
            </w:r>
            <w:r w:rsidR="00D4561D">
              <w:rPr>
                <w:rFonts w:ascii="Verdana" w:hAnsi="Verdana"/>
                <w:sz w:val="18"/>
                <w:szCs w:val="18"/>
              </w:rPr>
              <w:t>.</w:t>
            </w:r>
          </w:p>
          <w:p w14:paraId="44D74DA7"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 xml:space="preserve">Negative Impact </w:t>
            </w:r>
          </w:p>
          <w:p w14:paraId="12CAD996" w14:textId="77777777" w:rsidR="003E7906" w:rsidRPr="003E7906" w:rsidRDefault="003E7906" w:rsidP="00565D74">
            <w:pPr>
              <w:numPr>
                <w:ilvl w:val="0"/>
                <w:numId w:val="10"/>
              </w:numPr>
              <w:rPr>
                <w:rFonts w:ascii="Verdana" w:hAnsi="Verdana"/>
                <w:sz w:val="18"/>
                <w:szCs w:val="18"/>
              </w:rPr>
            </w:pPr>
            <w:r w:rsidRPr="003E7906">
              <w:rPr>
                <w:rFonts w:ascii="Verdana" w:hAnsi="Verdana"/>
                <w:sz w:val="18"/>
                <w:szCs w:val="18"/>
              </w:rPr>
              <w:t>The nature of the relationship between BME communities and mental health services remains complex.  The Sainsbury Centre for Mental Health report: “Breaking the circles of fear” outlines the va</w:t>
            </w:r>
            <w:r w:rsidR="00B83ADD">
              <w:rPr>
                <w:rFonts w:ascii="Verdana" w:hAnsi="Verdana"/>
                <w:sz w:val="18"/>
                <w:szCs w:val="18"/>
              </w:rPr>
              <w:t>rious issues relevant to this:</w:t>
            </w:r>
          </w:p>
          <w:p w14:paraId="0B0A01C6" w14:textId="77777777" w:rsidR="003E7906" w:rsidRPr="003E7906" w:rsidRDefault="003E7906" w:rsidP="00565D74">
            <w:pPr>
              <w:numPr>
                <w:ilvl w:val="0"/>
                <w:numId w:val="23"/>
              </w:numPr>
              <w:rPr>
                <w:rFonts w:ascii="Verdana" w:hAnsi="Verdana"/>
                <w:sz w:val="18"/>
                <w:szCs w:val="18"/>
              </w:rPr>
            </w:pPr>
            <w:r w:rsidRPr="003E7906">
              <w:rPr>
                <w:rFonts w:ascii="Verdana" w:hAnsi="Verdana"/>
                <w:sz w:val="18"/>
                <w:szCs w:val="18"/>
              </w:rPr>
              <w:t xml:space="preserve">Stigma remains a barrier to accessing mental health services for many BME communities.  </w:t>
            </w:r>
          </w:p>
          <w:p w14:paraId="19F2B7D6" w14:textId="77777777" w:rsidR="003E7906" w:rsidRPr="003E7906" w:rsidRDefault="003E7906" w:rsidP="00565D74">
            <w:pPr>
              <w:numPr>
                <w:ilvl w:val="0"/>
                <w:numId w:val="23"/>
              </w:numPr>
              <w:rPr>
                <w:rFonts w:ascii="Verdana" w:hAnsi="Verdana"/>
                <w:sz w:val="18"/>
                <w:szCs w:val="18"/>
              </w:rPr>
            </w:pPr>
            <w:r w:rsidRPr="003E7906">
              <w:rPr>
                <w:rFonts w:ascii="Verdana" w:hAnsi="Verdana"/>
                <w:sz w:val="18"/>
                <w:szCs w:val="18"/>
              </w:rPr>
              <w:t xml:space="preserve">Black African and Black British Caribbean service users remain disproportionately subject to the </w:t>
            </w:r>
            <w:r w:rsidR="00B83ADD" w:rsidRPr="003E7906">
              <w:rPr>
                <w:rFonts w:ascii="Verdana" w:hAnsi="Verdana"/>
                <w:sz w:val="18"/>
                <w:szCs w:val="18"/>
              </w:rPr>
              <w:t xml:space="preserve">Mental Health Act </w:t>
            </w:r>
            <w:r w:rsidRPr="003E7906">
              <w:rPr>
                <w:rFonts w:ascii="Verdana" w:hAnsi="Verdana"/>
                <w:sz w:val="18"/>
                <w:szCs w:val="18"/>
              </w:rPr>
              <w:t>within mental health services.</w:t>
            </w:r>
          </w:p>
          <w:p w14:paraId="0F835B58" w14:textId="77777777" w:rsidR="003E7906" w:rsidRPr="003E7906" w:rsidRDefault="003E7906" w:rsidP="00565D74">
            <w:pPr>
              <w:numPr>
                <w:ilvl w:val="0"/>
                <w:numId w:val="23"/>
              </w:numPr>
              <w:rPr>
                <w:rFonts w:ascii="Verdana" w:hAnsi="Verdana"/>
                <w:sz w:val="18"/>
                <w:szCs w:val="18"/>
              </w:rPr>
            </w:pPr>
            <w:r w:rsidRPr="003E7906">
              <w:rPr>
                <w:rFonts w:ascii="Verdana" w:hAnsi="Verdana"/>
                <w:sz w:val="18"/>
                <w:szCs w:val="18"/>
              </w:rPr>
              <w:t>Accessing services via the courts and the police</w:t>
            </w:r>
          </w:p>
          <w:p w14:paraId="3D540733" w14:textId="77777777" w:rsidR="003E7906" w:rsidRPr="003E7906" w:rsidRDefault="00B83ADD" w:rsidP="00565D74">
            <w:pPr>
              <w:numPr>
                <w:ilvl w:val="0"/>
                <w:numId w:val="23"/>
              </w:numPr>
              <w:rPr>
                <w:rFonts w:ascii="Verdana" w:hAnsi="Verdana"/>
                <w:sz w:val="18"/>
                <w:szCs w:val="18"/>
              </w:rPr>
            </w:pPr>
            <w:r>
              <w:rPr>
                <w:rFonts w:ascii="Verdana" w:hAnsi="Verdana"/>
                <w:sz w:val="18"/>
                <w:szCs w:val="18"/>
              </w:rPr>
              <w:t>L</w:t>
            </w:r>
            <w:r w:rsidR="003E7906" w:rsidRPr="003E7906">
              <w:rPr>
                <w:rFonts w:ascii="Verdana" w:hAnsi="Verdana"/>
                <w:sz w:val="18"/>
                <w:szCs w:val="18"/>
              </w:rPr>
              <w:t>imited treatment options (</w:t>
            </w:r>
            <w:r>
              <w:rPr>
                <w:rFonts w:ascii="Verdana" w:hAnsi="Verdana"/>
                <w:sz w:val="18"/>
                <w:szCs w:val="18"/>
              </w:rPr>
              <w:t xml:space="preserve">greater availability of </w:t>
            </w:r>
            <w:r w:rsidR="003E7906" w:rsidRPr="003E7906">
              <w:rPr>
                <w:rFonts w:ascii="Verdana" w:hAnsi="Verdana"/>
                <w:sz w:val="18"/>
                <w:szCs w:val="18"/>
              </w:rPr>
              <w:t>medication as opposed to psychological interventions)</w:t>
            </w:r>
          </w:p>
          <w:p w14:paraId="5BA50D43" w14:textId="77777777" w:rsidR="003E7906" w:rsidRPr="003E7906" w:rsidRDefault="00B83ADD" w:rsidP="00565D74">
            <w:pPr>
              <w:numPr>
                <w:ilvl w:val="0"/>
                <w:numId w:val="23"/>
              </w:numPr>
              <w:rPr>
                <w:rFonts w:ascii="Verdana" w:hAnsi="Verdana"/>
                <w:sz w:val="18"/>
                <w:szCs w:val="18"/>
              </w:rPr>
            </w:pPr>
            <w:r>
              <w:rPr>
                <w:rFonts w:ascii="Verdana" w:hAnsi="Verdana"/>
                <w:sz w:val="18"/>
                <w:szCs w:val="18"/>
              </w:rPr>
              <w:t>O</w:t>
            </w:r>
            <w:r w:rsidR="003E7906" w:rsidRPr="003E7906">
              <w:rPr>
                <w:rFonts w:ascii="Verdana" w:hAnsi="Verdana"/>
                <w:sz w:val="18"/>
                <w:szCs w:val="18"/>
              </w:rPr>
              <w:t>nce accessed</w:t>
            </w:r>
            <w:r>
              <w:rPr>
                <w:rFonts w:ascii="Verdana" w:hAnsi="Verdana"/>
                <w:sz w:val="18"/>
                <w:szCs w:val="18"/>
              </w:rPr>
              <w:t>, b</w:t>
            </w:r>
            <w:r w:rsidR="003E7906" w:rsidRPr="003E7906">
              <w:rPr>
                <w:rFonts w:ascii="Verdana" w:hAnsi="Verdana"/>
                <w:sz w:val="18"/>
                <w:szCs w:val="18"/>
              </w:rPr>
              <w:t>lack service users remain within services for long periods.</w:t>
            </w:r>
          </w:p>
          <w:p w14:paraId="65FAA618" w14:textId="77777777" w:rsidR="00565D74" w:rsidRDefault="003E7906" w:rsidP="003E7906">
            <w:pPr>
              <w:numPr>
                <w:ilvl w:val="0"/>
                <w:numId w:val="23"/>
              </w:numPr>
              <w:rPr>
                <w:rFonts w:ascii="Verdana" w:hAnsi="Verdana"/>
                <w:sz w:val="18"/>
                <w:szCs w:val="18"/>
              </w:rPr>
            </w:pPr>
            <w:r w:rsidRPr="003E7906">
              <w:rPr>
                <w:rFonts w:ascii="Verdana" w:hAnsi="Verdana"/>
                <w:sz w:val="18"/>
                <w:szCs w:val="18"/>
              </w:rPr>
              <w:t xml:space="preserve">Community relations between these groups and the </w:t>
            </w:r>
            <w:r w:rsidR="00B83ADD">
              <w:rPr>
                <w:rFonts w:ascii="Verdana" w:hAnsi="Verdana"/>
                <w:sz w:val="18"/>
                <w:szCs w:val="18"/>
              </w:rPr>
              <w:t xml:space="preserve">police is fraught with mistrust, </w:t>
            </w:r>
            <w:r w:rsidRPr="003E7906">
              <w:rPr>
                <w:rFonts w:ascii="Verdana" w:hAnsi="Verdana"/>
                <w:sz w:val="18"/>
                <w:szCs w:val="18"/>
              </w:rPr>
              <w:t xml:space="preserve">notwithstanding the use </w:t>
            </w:r>
            <w:r w:rsidR="00B83ADD">
              <w:rPr>
                <w:rFonts w:ascii="Verdana" w:hAnsi="Verdana"/>
                <w:sz w:val="18"/>
                <w:szCs w:val="18"/>
              </w:rPr>
              <w:t>S</w:t>
            </w:r>
            <w:r w:rsidRPr="003E7906">
              <w:rPr>
                <w:rFonts w:ascii="Verdana" w:hAnsi="Verdana"/>
                <w:sz w:val="18"/>
                <w:szCs w:val="18"/>
              </w:rPr>
              <w:t xml:space="preserve">136 MHA.  Interactions with the metropolitan police </w:t>
            </w:r>
            <w:r w:rsidR="00B83ADD">
              <w:rPr>
                <w:rFonts w:ascii="Verdana" w:hAnsi="Verdana"/>
                <w:sz w:val="18"/>
                <w:szCs w:val="18"/>
              </w:rPr>
              <w:t>are</w:t>
            </w:r>
            <w:r w:rsidRPr="003E7906">
              <w:rPr>
                <w:rFonts w:ascii="Verdana" w:hAnsi="Verdana"/>
                <w:sz w:val="18"/>
                <w:szCs w:val="18"/>
              </w:rPr>
              <w:t xml:space="preserve"> not always considered positive so allocating a police officer as a mental health service care co-ordinator could reinforce negative views about mental health services</w:t>
            </w:r>
          </w:p>
          <w:p w14:paraId="5BC2CFFE" w14:textId="77777777" w:rsidR="003E7906" w:rsidRPr="00565D74" w:rsidRDefault="003E7906" w:rsidP="00565D74">
            <w:pPr>
              <w:numPr>
                <w:ilvl w:val="0"/>
                <w:numId w:val="10"/>
              </w:numPr>
              <w:rPr>
                <w:rFonts w:ascii="Verdana" w:hAnsi="Verdana"/>
                <w:sz w:val="18"/>
                <w:szCs w:val="18"/>
              </w:rPr>
            </w:pPr>
            <w:r w:rsidRPr="00565D74">
              <w:rPr>
                <w:rFonts w:ascii="Verdana" w:hAnsi="Verdana"/>
                <w:sz w:val="18"/>
                <w:szCs w:val="18"/>
              </w:rPr>
              <w:t>Unless steps are taken in the project design to address th</w:t>
            </w:r>
            <w:r w:rsidR="00B83ADD" w:rsidRPr="00565D74">
              <w:rPr>
                <w:rFonts w:ascii="Verdana" w:hAnsi="Verdana"/>
                <w:sz w:val="18"/>
                <w:szCs w:val="18"/>
              </w:rPr>
              <w:t>ese issues</w:t>
            </w:r>
            <w:r w:rsidRPr="00565D74">
              <w:rPr>
                <w:rFonts w:ascii="Verdana" w:hAnsi="Verdana"/>
                <w:sz w:val="18"/>
                <w:szCs w:val="18"/>
              </w:rPr>
              <w:t xml:space="preserve"> (as outlined in the positive impact), building therapeutic relationships could prove difficult and make it harder to achieve projected outcomes.</w:t>
            </w:r>
          </w:p>
          <w:p w14:paraId="5BB224FB" w14:textId="77777777" w:rsidR="000A65D6" w:rsidRPr="003E7906" w:rsidRDefault="000A65D6" w:rsidP="00AF4151">
            <w:pPr>
              <w:rPr>
                <w:rFonts w:ascii="Verdana" w:hAnsi="Verdana"/>
                <w:sz w:val="18"/>
                <w:szCs w:val="18"/>
              </w:rPr>
            </w:pPr>
          </w:p>
          <w:p w14:paraId="5C4185A0" w14:textId="77777777" w:rsidR="000A65D6" w:rsidRDefault="000A65D6" w:rsidP="00AF4151">
            <w:pPr>
              <w:rPr>
                <w:rFonts w:ascii="Verdana" w:hAnsi="Verdana"/>
                <w:b/>
                <w:sz w:val="18"/>
                <w:szCs w:val="18"/>
              </w:rPr>
            </w:pPr>
          </w:p>
          <w:p w14:paraId="58B04029" w14:textId="77777777" w:rsidR="00AF4151" w:rsidRDefault="00405DD3" w:rsidP="00AF4151">
            <w:pPr>
              <w:rPr>
                <w:rFonts w:ascii="Verdana" w:hAnsi="Verdana"/>
                <w:b/>
                <w:sz w:val="18"/>
                <w:szCs w:val="18"/>
              </w:rPr>
            </w:pPr>
            <w:r w:rsidRPr="005C7A09">
              <w:rPr>
                <w:rFonts w:ascii="Verdana" w:hAnsi="Verdana"/>
                <w:b/>
                <w:sz w:val="18"/>
                <w:szCs w:val="18"/>
              </w:rPr>
              <w:t>GENDER</w:t>
            </w:r>
          </w:p>
          <w:p w14:paraId="7C9A5A74" w14:textId="77777777" w:rsidR="00AF4151" w:rsidRDefault="00AF4151" w:rsidP="00AF4151">
            <w:pPr>
              <w:rPr>
                <w:rFonts w:ascii="Verdana" w:hAnsi="Verdana"/>
                <w:b/>
                <w:sz w:val="18"/>
                <w:szCs w:val="18"/>
              </w:rPr>
            </w:pPr>
          </w:p>
          <w:p w14:paraId="488D141E" w14:textId="77777777" w:rsidR="00AF4151" w:rsidRPr="00405DD3" w:rsidRDefault="00AF4151" w:rsidP="00AF4151">
            <w:pPr>
              <w:rPr>
                <w:rFonts w:ascii="Verdana" w:hAnsi="Verdana"/>
                <w:b/>
                <w:sz w:val="18"/>
                <w:szCs w:val="18"/>
              </w:rPr>
            </w:pPr>
            <w:r w:rsidRPr="00405DD3">
              <w:rPr>
                <w:rFonts w:ascii="Verdana" w:hAnsi="Verdana"/>
                <w:b/>
                <w:sz w:val="18"/>
                <w:szCs w:val="18"/>
              </w:rPr>
              <w:t xml:space="preserve">National Evidence </w:t>
            </w:r>
          </w:p>
          <w:p w14:paraId="6749A607" w14:textId="77777777" w:rsidR="00B83ADD" w:rsidRDefault="00AF4151" w:rsidP="00A720C6">
            <w:pPr>
              <w:numPr>
                <w:ilvl w:val="0"/>
                <w:numId w:val="11"/>
              </w:numPr>
              <w:rPr>
                <w:rFonts w:ascii="Verdana" w:hAnsi="Verdana"/>
                <w:sz w:val="18"/>
                <w:szCs w:val="18"/>
              </w:rPr>
            </w:pPr>
            <w:r w:rsidRPr="007F492B">
              <w:rPr>
                <w:rFonts w:ascii="Verdana" w:hAnsi="Verdana"/>
                <w:sz w:val="18"/>
                <w:szCs w:val="18"/>
              </w:rPr>
              <w:t>The 2013 study of all 95,618 detentions in hospital under Section 136 and 5,896 under Section 135 between 1984/5 and 2010/11, once data on gender was available from 1988/9 onwards, showed that on average 59% of Section 136 detentions were male</w:t>
            </w:r>
            <w:r w:rsidR="00B83ADD">
              <w:rPr>
                <w:rFonts w:ascii="Verdana" w:hAnsi="Verdana"/>
                <w:sz w:val="18"/>
                <w:szCs w:val="18"/>
              </w:rPr>
              <w:t>.</w:t>
            </w:r>
          </w:p>
          <w:p w14:paraId="0F73404D" w14:textId="77777777" w:rsidR="00AF4151" w:rsidRDefault="00B83ADD" w:rsidP="00B83ADD">
            <w:pPr>
              <w:ind w:left="720"/>
              <w:rPr>
                <w:rFonts w:ascii="Verdana" w:hAnsi="Verdana"/>
                <w:sz w:val="18"/>
                <w:szCs w:val="18"/>
              </w:rPr>
            </w:pPr>
            <w:r>
              <w:rPr>
                <w:rFonts w:ascii="Verdana" w:hAnsi="Verdana"/>
                <w:sz w:val="18"/>
                <w:szCs w:val="18"/>
              </w:rPr>
              <w:t>(</w:t>
            </w:r>
            <w:r w:rsidR="00AF4151" w:rsidRPr="007F492B">
              <w:rPr>
                <w:rFonts w:ascii="Verdana" w:hAnsi="Verdana"/>
                <w:sz w:val="18"/>
                <w:szCs w:val="18"/>
              </w:rPr>
              <w:t>Review of the Operation of Sections 135 and 136 of the Mental Health Act 1983 a literature review pg. 29)</w:t>
            </w:r>
          </w:p>
          <w:p w14:paraId="537670B6" w14:textId="77777777" w:rsidR="00AF4151" w:rsidRDefault="00AF4151" w:rsidP="00AF4151">
            <w:pPr>
              <w:rPr>
                <w:rFonts w:ascii="Verdana" w:hAnsi="Verdana"/>
                <w:sz w:val="18"/>
                <w:szCs w:val="18"/>
              </w:rPr>
            </w:pPr>
          </w:p>
          <w:p w14:paraId="01CECC70" w14:textId="77777777" w:rsidR="00AD3DFA" w:rsidRPr="00405DD3" w:rsidRDefault="00AD3DFA" w:rsidP="00AF4151">
            <w:pPr>
              <w:rPr>
                <w:rFonts w:ascii="Verdana" w:hAnsi="Verdana"/>
                <w:b/>
                <w:sz w:val="18"/>
                <w:szCs w:val="18"/>
              </w:rPr>
            </w:pPr>
            <w:r w:rsidRPr="00405DD3">
              <w:rPr>
                <w:rFonts w:ascii="Verdana" w:hAnsi="Verdana"/>
                <w:b/>
                <w:sz w:val="18"/>
                <w:szCs w:val="18"/>
              </w:rPr>
              <w:t>Local evidence</w:t>
            </w:r>
          </w:p>
          <w:p w14:paraId="7585A1C0" w14:textId="77777777" w:rsidR="00AD3DFA" w:rsidRDefault="00AD3DFA" w:rsidP="00AD3DFA">
            <w:pPr>
              <w:rPr>
                <w:rFonts w:ascii="Verdana" w:hAnsi="Verdana"/>
                <w:sz w:val="18"/>
                <w:szCs w:val="18"/>
              </w:rPr>
            </w:pPr>
            <w:r w:rsidRPr="00F411B0">
              <w:rPr>
                <w:rFonts w:ascii="Verdana" w:hAnsi="Verdana"/>
                <w:sz w:val="18"/>
                <w:szCs w:val="18"/>
              </w:rPr>
              <w:t xml:space="preserve">An analysis of the </w:t>
            </w:r>
            <w:r>
              <w:rPr>
                <w:rFonts w:ascii="Verdana" w:hAnsi="Verdana"/>
                <w:sz w:val="18"/>
                <w:szCs w:val="18"/>
              </w:rPr>
              <w:t xml:space="preserve">gender of the 22 </w:t>
            </w:r>
            <w:r w:rsidRPr="00F411B0">
              <w:rPr>
                <w:rFonts w:ascii="Verdana" w:hAnsi="Verdana"/>
                <w:sz w:val="18"/>
                <w:szCs w:val="18"/>
              </w:rPr>
              <w:t xml:space="preserve">High Intensity users of S136 2016/17 in Greenwich evidences </w:t>
            </w:r>
            <w:r>
              <w:rPr>
                <w:rFonts w:ascii="Verdana" w:hAnsi="Verdana"/>
                <w:sz w:val="18"/>
                <w:szCs w:val="18"/>
              </w:rPr>
              <w:t>the following:</w:t>
            </w:r>
          </w:p>
          <w:p w14:paraId="229B4461" w14:textId="0435B9D0" w:rsidR="00AF4151" w:rsidRDefault="00121F96" w:rsidP="00AF4151">
            <w:pPr>
              <w:rPr>
                <w:noProof/>
              </w:rPr>
            </w:pPr>
            <w:r w:rsidRPr="00BC237F">
              <w:rPr>
                <w:noProof/>
              </w:rPr>
              <w:drawing>
                <wp:inline distT="0" distB="0" distL="0" distR="0" wp14:anchorId="56E03A09" wp14:editId="4ECC0702">
                  <wp:extent cx="4572000" cy="274320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9B10EF" w14:textId="77777777" w:rsidR="00B83ADD" w:rsidRDefault="00B83ADD" w:rsidP="00AF4151">
            <w:pPr>
              <w:rPr>
                <w:noProof/>
              </w:rPr>
            </w:pPr>
          </w:p>
          <w:p w14:paraId="0CE5768C" w14:textId="77777777" w:rsidR="00B83ADD" w:rsidRPr="007F492B" w:rsidRDefault="00B83ADD" w:rsidP="00AF4151">
            <w:pPr>
              <w:rPr>
                <w:rFonts w:ascii="Verdana" w:hAnsi="Verdana"/>
                <w:sz w:val="18"/>
                <w:szCs w:val="18"/>
              </w:rPr>
            </w:pPr>
          </w:p>
          <w:p w14:paraId="5A01848B" w14:textId="77777777" w:rsidR="00AF4151" w:rsidRPr="00405DD3" w:rsidRDefault="00AF4151" w:rsidP="00AF4151">
            <w:pPr>
              <w:rPr>
                <w:rFonts w:ascii="Verdana" w:hAnsi="Verdana"/>
                <w:b/>
                <w:sz w:val="18"/>
                <w:szCs w:val="18"/>
              </w:rPr>
            </w:pPr>
            <w:r w:rsidRPr="00405DD3">
              <w:rPr>
                <w:rFonts w:ascii="Verdana" w:hAnsi="Verdana"/>
                <w:b/>
                <w:sz w:val="18"/>
                <w:szCs w:val="18"/>
              </w:rPr>
              <w:t>SIM London</w:t>
            </w:r>
            <w:r w:rsidR="00405DD3">
              <w:rPr>
                <w:rFonts w:ascii="Verdana" w:hAnsi="Verdana"/>
                <w:b/>
                <w:sz w:val="18"/>
                <w:szCs w:val="18"/>
              </w:rPr>
              <w:t>:</w:t>
            </w:r>
          </w:p>
          <w:p w14:paraId="07469E5E" w14:textId="77777777" w:rsidR="00565D74" w:rsidRDefault="00565D74" w:rsidP="00AF4151">
            <w:pPr>
              <w:numPr>
                <w:ilvl w:val="0"/>
                <w:numId w:val="11"/>
              </w:numPr>
              <w:rPr>
                <w:rFonts w:ascii="Verdana" w:hAnsi="Verdana"/>
                <w:sz w:val="18"/>
                <w:szCs w:val="18"/>
              </w:rPr>
            </w:pPr>
            <w:r>
              <w:rPr>
                <w:rFonts w:ascii="Verdana" w:hAnsi="Verdana"/>
                <w:sz w:val="18"/>
                <w:szCs w:val="18"/>
              </w:rPr>
              <w:t>Will c</w:t>
            </w:r>
            <w:r w:rsidR="00AF4151" w:rsidRPr="007F492B">
              <w:rPr>
                <w:rFonts w:ascii="Verdana" w:hAnsi="Verdana"/>
                <w:sz w:val="18"/>
                <w:szCs w:val="18"/>
              </w:rPr>
              <w:t>ollect quantitative and qualit</w:t>
            </w:r>
            <w:r w:rsidR="00AF4151">
              <w:rPr>
                <w:rFonts w:ascii="Verdana" w:hAnsi="Verdana"/>
                <w:sz w:val="18"/>
                <w:szCs w:val="18"/>
              </w:rPr>
              <w:t>at</w:t>
            </w:r>
            <w:r w:rsidR="00AF4151" w:rsidRPr="007F492B">
              <w:rPr>
                <w:rFonts w:ascii="Verdana" w:hAnsi="Verdana"/>
                <w:sz w:val="18"/>
                <w:szCs w:val="18"/>
              </w:rPr>
              <w:t>ive data on sex with a view to reviewing the data and improving outcomes.</w:t>
            </w:r>
          </w:p>
          <w:p w14:paraId="3B3635C5"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Positive Impact</w:t>
            </w:r>
          </w:p>
          <w:p w14:paraId="29B99432" w14:textId="77777777" w:rsidR="00D4561D" w:rsidRDefault="00D4561D" w:rsidP="00565D74">
            <w:pPr>
              <w:numPr>
                <w:ilvl w:val="0"/>
                <w:numId w:val="10"/>
              </w:numPr>
              <w:rPr>
                <w:rFonts w:ascii="Verdana" w:hAnsi="Verdana"/>
                <w:sz w:val="18"/>
                <w:szCs w:val="18"/>
              </w:rPr>
            </w:pPr>
            <w:r>
              <w:rPr>
                <w:rFonts w:ascii="Verdana" w:hAnsi="Verdana"/>
                <w:sz w:val="18"/>
                <w:szCs w:val="18"/>
              </w:rPr>
              <w:lastRenderedPageBreak/>
              <w:t>The collection of qualitative and quantitative data will provide more detailed information about how the protected characteristics for this particular group impacts upon access to mental health services.</w:t>
            </w:r>
          </w:p>
          <w:p w14:paraId="4F76FC88" w14:textId="77777777" w:rsidR="00D4561D" w:rsidRDefault="00D4561D" w:rsidP="00565D74">
            <w:pPr>
              <w:numPr>
                <w:ilvl w:val="0"/>
                <w:numId w:val="10"/>
              </w:numPr>
              <w:rPr>
                <w:rFonts w:ascii="Verdana" w:hAnsi="Verdana"/>
                <w:sz w:val="18"/>
                <w:szCs w:val="18"/>
              </w:rPr>
            </w:pPr>
            <w:r w:rsidRPr="00D4561D">
              <w:rPr>
                <w:rFonts w:ascii="Verdana" w:hAnsi="Verdana"/>
                <w:sz w:val="18"/>
                <w:szCs w:val="18"/>
              </w:rPr>
              <w:t xml:space="preserve">It is anticipated that the </w:t>
            </w:r>
            <w:r w:rsidR="00D154A0">
              <w:rPr>
                <w:rFonts w:ascii="Verdana" w:hAnsi="Verdana"/>
                <w:sz w:val="18"/>
                <w:szCs w:val="18"/>
              </w:rPr>
              <w:t xml:space="preserve">SIM </w:t>
            </w:r>
            <w:r w:rsidRPr="00D4561D">
              <w:rPr>
                <w:rFonts w:ascii="Verdana" w:hAnsi="Verdana"/>
                <w:sz w:val="18"/>
                <w:szCs w:val="18"/>
              </w:rPr>
              <w:t xml:space="preserve">service will reduce the occurrence of S136 for these High Intensity Users. </w:t>
            </w:r>
          </w:p>
          <w:p w14:paraId="22C2DA5B" w14:textId="77777777" w:rsidR="00565D74" w:rsidRDefault="00AD3DFA" w:rsidP="00AF4151">
            <w:pPr>
              <w:numPr>
                <w:ilvl w:val="0"/>
                <w:numId w:val="10"/>
              </w:numPr>
              <w:rPr>
                <w:rFonts w:ascii="Verdana" w:hAnsi="Verdana"/>
                <w:sz w:val="18"/>
                <w:szCs w:val="18"/>
              </w:rPr>
            </w:pPr>
            <w:r w:rsidRPr="00D4561D">
              <w:rPr>
                <w:rFonts w:ascii="Verdana" w:hAnsi="Verdana"/>
                <w:sz w:val="18"/>
                <w:szCs w:val="18"/>
              </w:rPr>
              <w:t>The balance of data reflects the population within our acute mental health units in a third to two-thirds split. The benefits will be for a cohort of both men and women and the caseload of the SIM project will be monitored to ensure both male and female service users are represented.</w:t>
            </w:r>
          </w:p>
          <w:p w14:paraId="283F8C95"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Negative Impact</w:t>
            </w:r>
          </w:p>
          <w:p w14:paraId="2900FA76" w14:textId="77777777" w:rsidR="00AF4151" w:rsidRDefault="00111403" w:rsidP="00565D74">
            <w:pPr>
              <w:numPr>
                <w:ilvl w:val="0"/>
                <w:numId w:val="10"/>
              </w:numPr>
              <w:rPr>
                <w:rFonts w:ascii="Verdana" w:hAnsi="Verdana"/>
                <w:sz w:val="18"/>
                <w:szCs w:val="18"/>
              </w:rPr>
            </w:pPr>
            <w:r>
              <w:rPr>
                <w:rFonts w:ascii="Verdana" w:hAnsi="Verdana"/>
                <w:sz w:val="18"/>
                <w:szCs w:val="18"/>
              </w:rPr>
              <w:t>N</w:t>
            </w:r>
            <w:r w:rsidR="00AD3DFA" w:rsidRPr="00AD3DFA">
              <w:rPr>
                <w:rFonts w:ascii="Verdana" w:hAnsi="Verdana"/>
                <w:sz w:val="18"/>
                <w:szCs w:val="18"/>
              </w:rPr>
              <w:t>one</w:t>
            </w:r>
          </w:p>
          <w:p w14:paraId="25953B8A" w14:textId="77777777" w:rsidR="00AF4151" w:rsidRPr="005C7A09" w:rsidRDefault="00AF4151" w:rsidP="00AF4151">
            <w:pPr>
              <w:rPr>
                <w:rFonts w:ascii="Verdana" w:hAnsi="Verdana"/>
                <w:b/>
                <w:sz w:val="18"/>
                <w:szCs w:val="18"/>
              </w:rPr>
            </w:pPr>
          </w:p>
          <w:p w14:paraId="6919D939" w14:textId="77777777" w:rsidR="000A65D6" w:rsidRDefault="000A65D6" w:rsidP="00AF4151">
            <w:pPr>
              <w:rPr>
                <w:rFonts w:ascii="Verdana" w:hAnsi="Verdana"/>
                <w:b/>
                <w:sz w:val="18"/>
                <w:szCs w:val="18"/>
              </w:rPr>
            </w:pPr>
          </w:p>
          <w:p w14:paraId="1FAF5379" w14:textId="77777777" w:rsidR="00AF4151" w:rsidRPr="007F492B" w:rsidRDefault="00405DD3" w:rsidP="00AF4151">
            <w:pPr>
              <w:rPr>
                <w:rFonts w:ascii="Verdana" w:hAnsi="Verdana"/>
                <w:b/>
                <w:sz w:val="18"/>
                <w:szCs w:val="18"/>
              </w:rPr>
            </w:pPr>
            <w:r w:rsidRPr="007F492B">
              <w:rPr>
                <w:rFonts w:ascii="Verdana" w:hAnsi="Verdana"/>
                <w:b/>
                <w:sz w:val="18"/>
                <w:szCs w:val="18"/>
              </w:rPr>
              <w:t>SEXUAL ORIENTATION</w:t>
            </w:r>
          </w:p>
          <w:p w14:paraId="242214C9" w14:textId="77777777" w:rsidR="00AF4151" w:rsidRDefault="00AF4151" w:rsidP="00AF4151">
            <w:pPr>
              <w:rPr>
                <w:rFonts w:ascii="Verdana" w:hAnsi="Verdana"/>
                <w:sz w:val="18"/>
                <w:szCs w:val="18"/>
              </w:rPr>
            </w:pPr>
          </w:p>
          <w:p w14:paraId="4A8435F7" w14:textId="77777777" w:rsidR="00AF4151" w:rsidRPr="00405DD3" w:rsidRDefault="00AF4151" w:rsidP="00AF4151">
            <w:pPr>
              <w:rPr>
                <w:rFonts w:ascii="Verdana" w:hAnsi="Verdana"/>
                <w:b/>
                <w:sz w:val="18"/>
                <w:szCs w:val="18"/>
              </w:rPr>
            </w:pPr>
            <w:r w:rsidRPr="00405DD3">
              <w:rPr>
                <w:rFonts w:ascii="Verdana" w:hAnsi="Verdana"/>
                <w:b/>
                <w:sz w:val="18"/>
                <w:szCs w:val="18"/>
              </w:rPr>
              <w:t xml:space="preserve">National Evidence </w:t>
            </w:r>
          </w:p>
          <w:p w14:paraId="4D17217E" w14:textId="77777777" w:rsidR="00AF4151" w:rsidRPr="007F492B" w:rsidRDefault="00AF4151" w:rsidP="00A720C6">
            <w:pPr>
              <w:numPr>
                <w:ilvl w:val="0"/>
                <w:numId w:val="11"/>
              </w:numPr>
              <w:rPr>
                <w:rFonts w:ascii="Verdana" w:hAnsi="Verdana"/>
                <w:sz w:val="18"/>
                <w:szCs w:val="18"/>
              </w:rPr>
            </w:pPr>
            <w:r w:rsidRPr="007F492B">
              <w:rPr>
                <w:rFonts w:ascii="Verdana" w:hAnsi="Verdana"/>
                <w:sz w:val="18"/>
                <w:szCs w:val="18"/>
              </w:rPr>
              <w:t xml:space="preserve">No studies explored the detention rates for LGBT communities under S136 and this data is not gathered by police forces or health services. However, LGBT people are just as likely to experience in their lifetime poor mental health as the rest of the population. There is some evidence in the US and UK to suggest that some LGBT people are at higher risk of mental disorder, suicidal behaviour and drug misuse, often due to experiences of discrimination (Mays and Cochran 2001, King and McKeown 2003). Discrimination has been shown to be linked to an increase in deliberate self-harm in LGBT people (Meyer 2003). Gay and bisexual young men appear to be particularly vulnerable to suicide and suicide attempts, often associated with experiences of discrimination such as physical attacks and bullying (Warner, McKeown, and Griffin et al 2004). </w:t>
            </w:r>
          </w:p>
          <w:p w14:paraId="0B6CB3AC" w14:textId="77777777" w:rsidR="00AF4151" w:rsidRPr="007F492B" w:rsidRDefault="00AF4151" w:rsidP="00A720C6">
            <w:pPr>
              <w:numPr>
                <w:ilvl w:val="0"/>
                <w:numId w:val="11"/>
              </w:numPr>
              <w:rPr>
                <w:rFonts w:ascii="Verdana" w:hAnsi="Verdana"/>
                <w:sz w:val="18"/>
                <w:szCs w:val="18"/>
              </w:rPr>
            </w:pPr>
            <w:r w:rsidRPr="007F492B">
              <w:rPr>
                <w:rFonts w:ascii="Verdana" w:hAnsi="Verdana"/>
                <w:sz w:val="18"/>
                <w:szCs w:val="18"/>
              </w:rPr>
              <w:t>LGBT people use mental health services more frequently than the general population but sometimes report poor experiences, including a lack of empathy about sexual orientation to incidents of homophobia (King and McKeown 2003): one in five lesbians and gay men and a third of bisexual men stated that a mental health professional made a causal link between their sexual orientation and their mental health problem (ibid). If such experiences discourage LGBT people from further approaching mental health services, they may be more likely to reach crisis point and so come to the attention of the police, for example through detentions under S136 (Review of the Operation of Sections 135 and 136 of the Mental Health Act 1983 pg. 30)</w:t>
            </w:r>
          </w:p>
          <w:p w14:paraId="6435793E" w14:textId="77777777" w:rsidR="00AF4151" w:rsidRDefault="00AF4151" w:rsidP="00AF4151">
            <w:pPr>
              <w:rPr>
                <w:rFonts w:ascii="Verdana" w:hAnsi="Verdana"/>
                <w:sz w:val="18"/>
                <w:szCs w:val="18"/>
              </w:rPr>
            </w:pPr>
          </w:p>
          <w:p w14:paraId="72791C5B" w14:textId="77777777" w:rsidR="00AF4151" w:rsidRPr="00405DD3" w:rsidRDefault="00AF4151" w:rsidP="00AF4151">
            <w:pPr>
              <w:rPr>
                <w:rFonts w:ascii="Verdana" w:hAnsi="Verdana"/>
                <w:b/>
                <w:sz w:val="18"/>
                <w:szCs w:val="18"/>
              </w:rPr>
            </w:pPr>
            <w:r w:rsidRPr="00405DD3">
              <w:rPr>
                <w:rFonts w:ascii="Verdana" w:hAnsi="Verdana"/>
                <w:b/>
                <w:sz w:val="18"/>
                <w:szCs w:val="18"/>
              </w:rPr>
              <w:t xml:space="preserve">Local Evidence </w:t>
            </w:r>
          </w:p>
          <w:p w14:paraId="2B41D149" w14:textId="77777777" w:rsidR="00AD3DFA" w:rsidRDefault="00AD3DFA" w:rsidP="00AD3DFA">
            <w:pPr>
              <w:rPr>
                <w:rFonts w:ascii="Verdana" w:hAnsi="Verdana"/>
                <w:sz w:val="18"/>
                <w:szCs w:val="18"/>
              </w:rPr>
            </w:pPr>
            <w:r w:rsidRPr="00F411B0">
              <w:rPr>
                <w:rFonts w:ascii="Verdana" w:hAnsi="Verdana"/>
                <w:sz w:val="18"/>
                <w:szCs w:val="18"/>
              </w:rPr>
              <w:t xml:space="preserve">An analysis of the </w:t>
            </w:r>
            <w:r>
              <w:rPr>
                <w:rFonts w:ascii="Verdana" w:hAnsi="Verdana"/>
                <w:sz w:val="18"/>
                <w:szCs w:val="18"/>
              </w:rPr>
              <w:t xml:space="preserve">sexual orientation of the 22 </w:t>
            </w:r>
            <w:r w:rsidRPr="00F411B0">
              <w:rPr>
                <w:rFonts w:ascii="Verdana" w:hAnsi="Verdana"/>
                <w:sz w:val="18"/>
                <w:szCs w:val="18"/>
              </w:rPr>
              <w:t xml:space="preserve">High Intensity users of S136 2016/17 in Greenwich </w:t>
            </w:r>
            <w:r>
              <w:rPr>
                <w:rFonts w:ascii="Verdana" w:hAnsi="Verdana"/>
                <w:sz w:val="18"/>
                <w:szCs w:val="18"/>
              </w:rPr>
              <w:t xml:space="preserve">shows that one of the 22 service users was homosexual. Other than this person there is no data recorded regarding sexuality of this group. This is likely to be because this information would be difficult to obtain during a crisis attendance at the 136 suite. No further data from wider </w:t>
            </w:r>
            <w:proofErr w:type="spellStart"/>
            <w:r>
              <w:rPr>
                <w:rFonts w:ascii="Verdana" w:hAnsi="Verdana"/>
                <w:sz w:val="18"/>
                <w:szCs w:val="18"/>
              </w:rPr>
              <w:t>RiO</w:t>
            </w:r>
            <w:proofErr w:type="spellEnd"/>
            <w:r>
              <w:rPr>
                <w:rFonts w:ascii="Verdana" w:hAnsi="Verdana"/>
                <w:sz w:val="18"/>
                <w:szCs w:val="18"/>
              </w:rPr>
              <w:t xml:space="preserve"> records could be found. This is an area for improved record keeping which will be raised with staff within the gatekeeping services and the 136 suite.</w:t>
            </w:r>
          </w:p>
          <w:p w14:paraId="1706ABAC" w14:textId="77777777" w:rsidR="00AF4151" w:rsidRPr="007F492B" w:rsidRDefault="00AF4151" w:rsidP="00AF4151">
            <w:pPr>
              <w:rPr>
                <w:rFonts w:ascii="Verdana" w:hAnsi="Verdana"/>
                <w:sz w:val="18"/>
                <w:szCs w:val="18"/>
              </w:rPr>
            </w:pPr>
          </w:p>
          <w:p w14:paraId="75F4AA44" w14:textId="77777777" w:rsidR="00AF4151" w:rsidRPr="00405DD3" w:rsidRDefault="00405DD3" w:rsidP="00AF4151">
            <w:pPr>
              <w:rPr>
                <w:rFonts w:ascii="Verdana" w:hAnsi="Verdana"/>
                <w:b/>
                <w:sz w:val="18"/>
                <w:szCs w:val="18"/>
              </w:rPr>
            </w:pPr>
            <w:r>
              <w:rPr>
                <w:rFonts w:ascii="Verdana" w:hAnsi="Verdana"/>
                <w:b/>
                <w:sz w:val="18"/>
                <w:szCs w:val="18"/>
              </w:rPr>
              <w:t>SIM London:</w:t>
            </w:r>
          </w:p>
          <w:p w14:paraId="4634E92A" w14:textId="77777777" w:rsidR="00565D74" w:rsidRDefault="00565D74" w:rsidP="00AF4151">
            <w:pPr>
              <w:numPr>
                <w:ilvl w:val="0"/>
                <w:numId w:val="11"/>
              </w:numPr>
              <w:rPr>
                <w:rFonts w:ascii="Verdana" w:hAnsi="Verdana"/>
                <w:sz w:val="18"/>
                <w:szCs w:val="18"/>
              </w:rPr>
            </w:pPr>
            <w:r>
              <w:rPr>
                <w:rFonts w:ascii="Verdana" w:hAnsi="Verdana"/>
                <w:sz w:val="18"/>
                <w:szCs w:val="18"/>
              </w:rPr>
              <w:t>Will c</w:t>
            </w:r>
            <w:r w:rsidR="00AF4151" w:rsidRPr="007F492B">
              <w:rPr>
                <w:rFonts w:ascii="Verdana" w:hAnsi="Verdana"/>
                <w:sz w:val="18"/>
                <w:szCs w:val="18"/>
              </w:rPr>
              <w:t>ollect quantitative and qualit</w:t>
            </w:r>
            <w:r w:rsidR="00AF4151">
              <w:rPr>
                <w:rFonts w:ascii="Verdana" w:hAnsi="Verdana"/>
                <w:sz w:val="18"/>
                <w:szCs w:val="18"/>
              </w:rPr>
              <w:t>at</w:t>
            </w:r>
            <w:r w:rsidR="00AF4151" w:rsidRPr="007F492B">
              <w:rPr>
                <w:rFonts w:ascii="Verdana" w:hAnsi="Verdana"/>
                <w:sz w:val="18"/>
                <w:szCs w:val="18"/>
              </w:rPr>
              <w:t>ive data on sexual orientation with a view to reviewing the data and improving outcomes.</w:t>
            </w:r>
          </w:p>
          <w:p w14:paraId="76E1D0D6"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Positive Impact</w:t>
            </w:r>
          </w:p>
          <w:p w14:paraId="5015A71D" w14:textId="77777777" w:rsidR="00D4561D" w:rsidRDefault="00D4561D" w:rsidP="00565D74">
            <w:pPr>
              <w:numPr>
                <w:ilvl w:val="0"/>
                <w:numId w:val="10"/>
              </w:numPr>
              <w:rPr>
                <w:rFonts w:ascii="Verdana" w:hAnsi="Verdana"/>
                <w:sz w:val="18"/>
                <w:szCs w:val="18"/>
              </w:rPr>
            </w:pPr>
            <w:r>
              <w:rPr>
                <w:rFonts w:ascii="Verdana" w:hAnsi="Verdana"/>
                <w:sz w:val="18"/>
                <w:szCs w:val="18"/>
              </w:rPr>
              <w:t>The collection of qualitative and quantitative data will provide more detailed information about how the protected characteristics for this particular group impacts upon access to mental health services.</w:t>
            </w:r>
          </w:p>
          <w:p w14:paraId="69B8E9A9" w14:textId="77777777" w:rsidR="00565D74" w:rsidRDefault="00D4561D" w:rsidP="00AF4151">
            <w:pPr>
              <w:numPr>
                <w:ilvl w:val="0"/>
                <w:numId w:val="10"/>
              </w:numPr>
              <w:rPr>
                <w:rFonts w:ascii="Verdana" w:hAnsi="Verdana"/>
                <w:sz w:val="18"/>
                <w:szCs w:val="18"/>
              </w:rPr>
            </w:pPr>
            <w:r w:rsidRPr="00D4561D">
              <w:rPr>
                <w:rFonts w:ascii="Verdana" w:hAnsi="Verdana"/>
                <w:sz w:val="18"/>
                <w:szCs w:val="18"/>
              </w:rPr>
              <w:t>Access to the SIM project will be available for any service user regardless of sexual orientation.</w:t>
            </w:r>
            <w:r>
              <w:rPr>
                <w:rFonts w:ascii="Verdana" w:hAnsi="Verdana"/>
                <w:sz w:val="18"/>
                <w:szCs w:val="18"/>
              </w:rPr>
              <w:t xml:space="preserve"> </w:t>
            </w:r>
            <w:r w:rsidRPr="00D4561D">
              <w:rPr>
                <w:rFonts w:ascii="Verdana" w:hAnsi="Verdana"/>
                <w:sz w:val="18"/>
                <w:szCs w:val="18"/>
              </w:rPr>
              <w:t xml:space="preserve">It is anticipated that the </w:t>
            </w:r>
            <w:r w:rsidR="00936792">
              <w:rPr>
                <w:rFonts w:ascii="Verdana" w:hAnsi="Verdana"/>
                <w:sz w:val="18"/>
                <w:szCs w:val="18"/>
              </w:rPr>
              <w:t xml:space="preserve">SIM </w:t>
            </w:r>
            <w:r w:rsidRPr="00D4561D">
              <w:rPr>
                <w:rFonts w:ascii="Verdana" w:hAnsi="Verdana"/>
                <w:sz w:val="18"/>
                <w:szCs w:val="18"/>
              </w:rPr>
              <w:t xml:space="preserve">service will reduce the occurrence of S136 for these High Intensity Users. </w:t>
            </w:r>
          </w:p>
          <w:p w14:paraId="75E8E856" w14:textId="77777777" w:rsidR="00111403" w:rsidRPr="00BF4C9D" w:rsidRDefault="00111403" w:rsidP="00BF4C9D">
            <w:pPr>
              <w:numPr>
                <w:ilvl w:val="0"/>
                <w:numId w:val="21"/>
              </w:numPr>
              <w:rPr>
                <w:rFonts w:ascii="Verdana" w:hAnsi="Verdana"/>
                <w:sz w:val="18"/>
                <w:szCs w:val="18"/>
                <w:u w:val="single"/>
              </w:rPr>
            </w:pPr>
            <w:r w:rsidRPr="00BF4C9D">
              <w:rPr>
                <w:rFonts w:ascii="Verdana" w:hAnsi="Verdana"/>
                <w:sz w:val="18"/>
                <w:szCs w:val="18"/>
                <w:u w:val="single"/>
              </w:rPr>
              <w:t>Negative Impact</w:t>
            </w:r>
          </w:p>
          <w:p w14:paraId="03261352" w14:textId="77777777" w:rsidR="00AF4151" w:rsidRDefault="00111403" w:rsidP="00565D74">
            <w:pPr>
              <w:numPr>
                <w:ilvl w:val="0"/>
                <w:numId w:val="10"/>
              </w:numPr>
              <w:rPr>
                <w:rFonts w:ascii="Verdana" w:hAnsi="Verdana"/>
                <w:sz w:val="18"/>
                <w:szCs w:val="18"/>
              </w:rPr>
            </w:pPr>
            <w:r>
              <w:rPr>
                <w:rFonts w:ascii="Verdana" w:hAnsi="Verdana"/>
                <w:sz w:val="18"/>
                <w:szCs w:val="18"/>
              </w:rPr>
              <w:t>N</w:t>
            </w:r>
            <w:r w:rsidR="00AD3DFA" w:rsidRPr="00AD3DFA">
              <w:rPr>
                <w:rFonts w:ascii="Verdana" w:hAnsi="Verdana"/>
                <w:sz w:val="18"/>
                <w:szCs w:val="18"/>
              </w:rPr>
              <w:t>one</w:t>
            </w:r>
          </w:p>
          <w:p w14:paraId="66BFEFCD" w14:textId="77777777" w:rsidR="000A65D6" w:rsidRDefault="000A65D6" w:rsidP="00AF4151">
            <w:pPr>
              <w:rPr>
                <w:rFonts w:ascii="Verdana" w:hAnsi="Verdana"/>
                <w:b/>
                <w:sz w:val="18"/>
                <w:szCs w:val="18"/>
              </w:rPr>
            </w:pPr>
          </w:p>
          <w:p w14:paraId="6C5F8275" w14:textId="77777777" w:rsidR="00AF4151" w:rsidRPr="007F492B" w:rsidRDefault="00405DD3" w:rsidP="00AF4151">
            <w:pPr>
              <w:rPr>
                <w:rFonts w:ascii="Verdana" w:hAnsi="Verdana"/>
                <w:b/>
                <w:sz w:val="18"/>
                <w:szCs w:val="18"/>
              </w:rPr>
            </w:pPr>
            <w:r w:rsidRPr="007F492B">
              <w:rPr>
                <w:rFonts w:ascii="Verdana" w:hAnsi="Verdana"/>
                <w:b/>
                <w:sz w:val="18"/>
                <w:szCs w:val="18"/>
              </w:rPr>
              <w:t>RELIGION/BELIEF</w:t>
            </w:r>
          </w:p>
          <w:p w14:paraId="271CC46E" w14:textId="77777777" w:rsidR="00AF4151" w:rsidRDefault="00AF4151" w:rsidP="00AF4151">
            <w:pPr>
              <w:rPr>
                <w:rFonts w:ascii="Verdana" w:hAnsi="Verdana"/>
                <w:sz w:val="18"/>
                <w:szCs w:val="18"/>
              </w:rPr>
            </w:pPr>
          </w:p>
          <w:p w14:paraId="15A8889B" w14:textId="77777777" w:rsidR="00AF4151" w:rsidRPr="00405DD3" w:rsidRDefault="00AF4151" w:rsidP="00AF4151">
            <w:pPr>
              <w:rPr>
                <w:rFonts w:ascii="Verdana" w:hAnsi="Verdana"/>
                <w:b/>
                <w:sz w:val="18"/>
                <w:szCs w:val="18"/>
              </w:rPr>
            </w:pPr>
            <w:r w:rsidRPr="00405DD3">
              <w:rPr>
                <w:rFonts w:ascii="Verdana" w:hAnsi="Verdana"/>
                <w:b/>
                <w:sz w:val="18"/>
                <w:szCs w:val="18"/>
              </w:rPr>
              <w:t xml:space="preserve">National Evidence </w:t>
            </w:r>
          </w:p>
          <w:p w14:paraId="7D8D5136" w14:textId="77777777" w:rsidR="00AF4151" w:rsidRDefault="00AF4151" w:rsidP="00A720C6">
            <w:pPr>
              <w:numPr>
                <w:ilvl w:val="0"/>
                <w:numId w:val="13"/>
              </w:numPr>
              <w:rPr>
                <w:rFonts w:ascii="Verdana" w:hAnsi="Verdana"/>
                <w:sz w:val="18"/>
                <w:szCs w:val="18"/>
              </w:rPr>
            </w:pPr>
            <w:r w:rsidRPr="007F492B">
              <w:rPr>
                <w:rFonts w:ascii="Verdana" w:hAnsi="Verdana"/>
                <w:sz w:val="18"/>
                <w:szCs w:val="18"/>
              </w:rPr>
              <w:t xml:space="preserve">No national data available </w:t>
            </w:r>
          </w:p>
          <w:p w14:paraId="31717995" w14:textId="77777777" w:rsidR="00AF4151" w:rsidRPr="007F492B" w:rsidRDefault="00AF4151" w:rsidP="00AF4151">
            <w:pPr>
              <w:rPr>
                <w:rFonts w:ascii="Verdana" w:hAnsi="Verdana"/>
                <w:sz w:val="18"/>
                <w:szCs w:val="18"/>
              </w:rPr>
            </w:pPr>
          </w:p>
          <w:p w14:paraId="6952116F" w14:textId="77777777" w:rsidR="00AF4151" w:rsidRPr="00405DD3" w:rsidRDefault="00AF4151" w:rsidP="00AF4151">
            <w:pPr>
              <w:rPr>
                <w:rFonts w:ascii="Verdana" w:hAnsi="Verdana"/>
                <w:b/>
                <w:sz w:val="18"/>
                <w:szCs w:val="18"/>
              </w:rPr>
            </w:pPr>
            <w:r w:rsidRPr="00405DD3">
              <w:rPr>
                <w:rFonts w:ascii="Verdana" w:hAnsi="Verdana"/>
                <w:b/>
                <w:sz w:val="18"/>
                <w:szCs w:val="18"/>
              </w:rPr>
              <w:t>Local Evidence</w:t>
            </w:r>
          </w:p>
          <w:p w14:paraId="0C73B408" w14:textId="77777777" w:rsidR="00AD3DFA" w:rsidRDefault="00AD3DFA" w:rsidP="00AD3DFA">
            <w:pPr>
              <w:rPr>
                <w:rFonts w:ascii="Verdana" w:hAnsi="Verdana"/>
                <w:sz w:val="18"/>
                <w:szCs w:val="18"/>
              </w:rPr>
            </w:pPr>
            <w:r w:rsidRPr="00F411B0">
              <w:rPr>
                <w:rFonts w:ascii="Verdana" w:hAnsi="Verdana"/>
                <w:sz w:val="18"/>
                <w:szCs w:val="18"/>
              </w:rPr>
              <w:lastRenderedPageBreak/>
              <w:t xml:space="preserve">An analysis of the </w:t>
            </w:r>
            <w:r>
              <w:rPr>
                <w:rFonts w:ascii="Verdana" w:hAnsi="Verdana"/>
                <w:sz w:val="18"/>
                <w:szCs w:val="18"/>
              </w:rPr>
              <w:t xml:space="preserve">religious beliefs of the 22 </w:t>
            </w:r>
            <w:r w:rsidRPr="00F411B0">
              <w:rPr>
                <w:rFonts w:ascii="Verdana" w:hAnsi="Verdana"/>
                <w:sz w:val="18"/>
                <w:szCs w:val="18"/>
              </w:rPr>
              <w:t xml:space="preserve">High Intensity users of S136 2016/17 in Greenwich evidences </w:t>
            </w:r>
            <w:r>
              <w:rPr>
                <w:rFonts w:ascii="Verdana" w:hAnsi="Verdana"/>
                <w:sz w:val="18"/>
                <w:szCs w:val="18"/>
              </w:rPr>
              <w:t>the following:</w:t>
            </w:r>
          </w:p>
          <w:p w14:paraId="4DCE4F2D" w14:textId="463DAF67" w:rsidR="00AD3DFA" w:rsidRDefault="00121F96" w:rsidP="00AD3DFA">
            <w:pPr>
              <w:rPr>
                <w:rFonts w:ascii="Verdana" w:hAnsi="Verdana"/>
                <w:sz w:val="18"/>
                <w:szCs w:val="18"/>
              </w:rPr>
            </w:pPr>
            <w:r w:rsidRPr="00BC237F">
              <w:rPr>
                <w:noProof/>
              </w:rPr>
              <w:drawing>
                <wp:inline distT="0" distB="0" distL="0" distR="0" wp14:anchorId="731F59B6" wp14:editId="1037C2ED">
                  <wp:extent cx="5943600" cy="382905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C05AFE" w14:textId="77777777" w:rsidR="00AF4151" w:rsidRDefault="00AF4151" w:rsidP="00AF4151">
            <w:pPr>
              <w:rPr>
                <w:rFonts w:ascii="Verdana" w:hAnsi="Verdana"/>
                <w:sz w:val="18"/>
                <w:szCs w:val="18"/>
              </w:rPr>
            </w:pPr>
          </w:p>
          <w:p w14:paraId="346FC6D3" w14:textId="77777777" w:rsidR="00AF4151" w:rsidRPr="007F492B" w:rsidRDefault="00AF4151" w:rsidP="00AF4151">
            <w:pPr>
              <w:rPr>
                <w:rFonts w:ascii="Verdana" w:hAnsi="Verdana"/>
                <w:sz w:val="18"/>
                <w:szCs w:val="18"/>
              </w:rPr>
            </w:pPr>
          </w:p>
          <w:p w14:paraId="3F2B4C91" w14:textId="77777777" w:rsidR="00AF4151" w:rsidRPr="00405DD3" w:rsidRDefault="00405DD3" w:rsidP="00AF4151">
            <w:pPr>
              <w:rPr>
                <w:rFonts w:ascii="Verdana" w:hAnsi="Verdana"/>
                <w:b/>
                <w:sz w:val="18"/>
                <w:szCs w:val="18"/>
              </w:rPr>
            </w:pPr>
            <w:r>
              <w:rPr>
                <w:rFonts w:ascii="Verdana" w:hAnsi="Verdana"/>
                <w:b/>
                <w:sz w:val="18"/>
                <w:szCs w:val="18"/>
              </w:rPr>
              <w:t>SIM London:</w:t>
            </w:r>
          </w:p>
          <w:p w14:paraId="7B252E30" w14:textId="77777777" w:rsidR="000E7181" w:rsidRDefault="000E7181" w:rsidP="00AF4151">
            <w:pPr>
              <w:numPr>
                <w:ilvl w:val="0"/>
                <w:numId w:val="11"/>
              </w:numPr>
              <w:rPr>
                <w:rFonts w:ascii="Verdana" w:hAnsi="Verdana"/>
                <w:sz w:val="18"/>
                <w:szCs w:val="18"/>
              </w:rPr>
            </w:pPr>
            <w:r>
              <w:rPr>
                <w:rFonts w:ascii="Verdana" w:hAnsi="Verdana"/>
                <w:sz w:val="18"/>
                <w:szCs w:val="18"/>
              </w:rPr>
              <w:t>Will c</w:t>
            </w:r>
            <w:r w:rsidR="00AF4151" w:rsidRPr="00AD3DFA">
              <w:rPr>
                <w:rFonts w:ascii="Verdana" w:hAnsi="Verdana"/>
                <w:sz w:val="18"/>
                <w:szCs w:val="18"/>
              </w:rPr>
              <w:t>ollect quantitative and qualitative data on religion with a view to reviewing the data and improving outcomes.</w:t>
            </w:r>
          </w:p>
          <w:p w14:paraId="5C69EDA2"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Positive Impact</w:t>
            </w:r>
          </w:p>
          <w:p w14:paraId="66CE45FA" w14:textId="77777777" w:rsidR="00D4561D" w:rsidRDefault="00D4561D" w:rsidP="000E7181">
            <w:pPr>
              <w:numPr>
                <w:ilvl w:val="0"/>
                <w:numId w:val="10"/>
              </w:numPr>
              <w:rPr>
                <w:rFonts w:ascii="Verdana" w:hAnsi="Verdana"/>
                <w:sz w:val="18"/>
                <w:szCs w:val="18"/>
              </w:rPr>
            </w:pPr>
            <w:r>
              <w:rPr>
                <w:rFonts w:ascii="Verdana" w:hAnsi="Verdana"/>
                <w:sz w:val="18"/>
                <w:szCs w:val="18"/>
              </w:rPr>
              <w:t>The collection of qualitative and quantitative data will provide more detailed information about how the protected characteristics for this particular group impacts upon access to mental health services.</w:t>
            </w:r>
          </w:p>
          <w:p w14:paraId="125F77C4" w14:textId="77777777" w:rsidR="000E7181" w:rsidRPr="000E7181" w:rsidRDefault="00D4561D" w:rsidP="0013154D">
            <w:pPr>
              <w:numPr>
                <w:ilvl w:val="0"/>
                <w:numId w:val="10"/>
              </w:numPr>
              <w:rPr>
                <w:rFonts w:ascii="Verdana" w:hAnsi="Verdana"/>
                <w:b/>
                <w:sz w:val="18"/>
                <w:szCs w:val="18"/>
              </w:rPr>
            </w:pPr>
            <w:r w:rsidRPr="000E7181">
              <w:rPr>
                <w:rFonts w:ascii="Verdana" w:hAnsi="Verdana"/>
                <w:sz w:val="18"/>
                <w:szCs w:val="18"/>
              </w:rPr>
              <w:t xml:space="preserve">It is anticipated that the </w:t>
            </w:r>
            <w:r w:rsidR="00936792" w:rsidRPr="000E7181">
              <w:rPr>
                <w:rFonts w:ascii="Verdana" w:hAnsi="Verdana"/>
                <w:sz w:val="18"/>
                <w:szCs w:val="18"/>
              </w:rPr>
              <w:t xml:space="preserve">SIM </w:t>
            </w:r>
            <w:r w:rsidRPr="000E7181">
              <w:rPr>
                <w:rFonts w:ascii="Verdana" w:hAnsi="Verdana"/>
                <w:sz w:val="18"/>
                <w:szCs w:val="18"/>
              </w:rPr>
              <w:t xml:space="preserve">service will reduce the occurrence of S136 for these High Intensity Users. </w:t>
            </w:r>
          </w:p>
          <w:p w14:paraId="73825BEA" w14:textId="77777777" w:rsidR="000E7181" w:rsidRPr="00BF4C9D" w:rsidRDefault="00111403" w:rsidP="00BF4C9D">
            <w:pPr>
              <w:numPr>
                <w:ilvl w:val="0"/>
                <w:numId w:val="21"/>
              </w:numPr>
              <w:rPr>
                <w:rFonts w:ascii="Verdana" w:hAnsi="Verdana"/>
                <w:sz w:val="18"/>
                <w:szCs w:val="18"/>
                <w:u w:val="single"/>
              </w:rPr>
            </w:pPr>
            <w:r w:rsidRPr="00BF4C9D">
              <w:rPr>
                <w:rFonts w:ascii="Verdana" w:hAnsi="Verdana"/>
                <w:sz w:val="18"/>
                <w:szCs w:val="18"/>
                <w:u w:val="single"/>
              </w:rPr>
              <w:t>Negative Impac</w:t>
            </w:r>
            <w:r w:rsidR="000E7181" w:rsidRPr="00BF4C9D">
              <w:rPr>
                <w:rFonts w:ascii="Verdana" w:hAnsi="Verdana"/>
                <w:sz w:val="18"/>
                <w:szCs w:val="18"/>
                <w:u w:val="single"/>
              </w:rPr>
              <w:t>t</w:t>
            </w:r>
          </w:p>
          <w:p w14:paraId="6B0D054F" w14:textId="77777777" w:rsidR="00AF4151" w:rsidRPr="000E7181" w:rsidRDefault="00111403" w:rsidP="000E7181">
            <w:pPr>
              <w:numPr>
                <w:ilvl w:val="0"/>
                <w:numId w:val="10"/>
              </w:numPr>
              <w:rPr>
                <w:rFonts w:ascii="Verdana" w:hAnsi="Verdana"/>
                <w:b/>
                <w:sz w:val="18"/>
                <w:szCs w:val="18"/>
              </w:rPr>
            </w:pPr>
            <w:r w:rsidRPr="000E7181">
              <w:rPr>
                <w:rFonts w:ascii="Verdana" w:hAnsi="Verdana"/>
                <w:sz w:val="18"/>
                <w:szCs w:val="18"/>
              </w:rPr>
              <w:t>N</w:t>
            </w:r>
            <w:r w:rsidR="00AD3DFA" w:rsidRPr="000E7181">
              <w:rPr>
                <w:rFonts w:ascii="Verdana" w:hAnsi="Verdana"/>
                <w:sz w:val="18"/>
                <w:szCs w:val="18"/>
              </w:rPr>
              <w:t>one</w:t>
            </w:r>
          </w:p>
          <w:p w14:paraId="6D9197B7" w14:textId="77777777" w:rsidR="00AF4151" w:rsidRPr="005C7A09" w:rsidRDefault="00AF4151" w:rsidP="00AF4151">
            <w:pPr>
              <w:rPr>
                <w:rFonts w:ascii="Verdana" w:hAnsi="Verdana"/>
                <w:sz w:val="18"/>
                <w:szCs w:val="18"/>
              </w:rPr>
            </w:pPr>
          </w:p>
          <w:p w14:paraId="0576369A" w14:textId="77777777" w:rsidR="000A65D6" w:rsidRDefault="000A65D6" w:rsidP="00AF4151">
            <w:pPr>
              <w:rPr>
                <w:rFonts w:ascii="Verdana" w:hAnsi="Verdana"/>
                <w:b/>
                <w:sz w:val="18"/>
                <w:szCs w:val="18"/>
              </w:rPr>
            </w:pPr>
          </w:p>
          <w:p w14:paraId="231973CF" w14:textId="77777777" w:rsidR="00AF4151" w:rsidRPr="007F492B" w:rsidRDefault="00405DD3" w:rsidP="00AF4151">
            <w:pPr>
              <w:rPr>
                <w:rFonts w:ascii="Verdana" w:hAnsi="Verdana"/>
                <w:b/>
                <w:sz w:val="18"/>
                <w:szCs w:val="18"/>
              </w:rPr>
            </w:pPr>
            <w:r w:rsidRPr="007F492B">
              <w:rPr>
                <w:rFonts w:ascii="Verdana" w:hAnsi="Verdana"/>
                <w:b/>
                <w:sz w:val="18"/>
                <w:szCs w:val="18"/>
              </w:rPr>
              <w:t>HUMAN RIGHTS</w:t>
            </w:r>
          </w:p>
          <w:p w14:paraId="227C9914" w14:textId="77777777" w:rsidR="00AF4151" w:rsidRDefault="00AF4151" w:rsidP="00AF4151">
            <w:pPr>
              <w:rPr>
                <w:rFonts w:ascii="Verdana" w:hAnsi="Verdana"/>
                <w:sz w:val="18"/>
                <w:szCs w:val="18"/>
              </w:rPr>
            </w:pPr>
          </w:p>
          <w:p w14:paraId="210955AE" w14:textId="77777777" w:rsidR="00AF4151" w:rsidRPr="00BF42E8" w:rsidRDefault="00AF4151" w:rsidP="00FE7208">
            <w:pPr>
              <w:rPr>
                <w:rFonts w:ascii="Verdana" w:hAnsi="Verdana"/>
                <w:b/>
                <w:sz w:val="18"/>
                <w:szCs w:val="18"/>
              </w:rPr>
            </w:pPr>
            <w:r w:rsidRPr="00BF42E8">
              <w:rPr>
                <w:rFonts w:ascii="Verdana" w:hAnsi="Verdana"/>
                <w:b/>
                <w:sz w:val="18"/>
                <w:szCs w:val="18"/>
              </w:rPr>
              <w:t xml:space="preserve">National Evidence </w:t>
            </w:r>
          </w:p>
          <w:p w14:paraId="7E28BDA3" w14:textId="77777777" w:rsidR="00D94A95" w:rsidRPr="00D94A95" w:rsidRDefault="00D94A95" w:rsidP="00A720C6">
            <w:pPr>
              <w:numPr>
                <w:ilvl w:val="0"/>
                <w:numId w:val="11"/>
              </w:numPr>
              <w:rPr>
                <w:rFonts w:ascii="Verdana" w:hAnsi="Verdana"/>
                <w:sz w:val="18"/>
                <w:szCs w:val="18"/>
              </w:rPr>
            </w:pPr>
            <w:r w:rsidRPr="00D94A95">
              <w:rPr>
                <w:rFonts w:ascii="Verdana" w:hAnsi="Verdana"/>
                <w:sz w:val="18"/>
                <w:szCs w:val="18"/>
              </w:rPr>
              <w:t>A number of researchers have highlighted the ethical and moral ambiguity of the S136 power</w:t>
            </w:r>
          </w:p>
          <w:p w14:paraId="7C0016B7" w14:textId="77777777" w:rsidR="00D94A95" w:rsidRDefault="00D94A95" w:rsidP="00936792">
            <w:pPr>
              <w:ind w:left="720"/>
              <w:rPr>
                <w:rFonts w:ascii="Verdana" w:hAnsi="Verdana"/>
                <w:sz w:val="18"/>
                <w:szCs w:val="18"/>
              </w:rPr>
            </w:pPr>
            <w:r w:rsidRPr="00D94A95">
              <w:rPr>
                <w:rFonts w:ascii="Verdana" w:hAnsi="Verdana"/>
                <w:sz w:val="18"/>
                <w:szCs w:val="18"/>
              </w:rPr>
              <w:t>(Latham 1997, Jones and Mason 2002). In using S136, the police need to balance their duty to</w:t>
            </w:r>
            <w:r>
              <w:rPr>
                <w:rFonts w:ascii="Verdana" w:hAnsi="Verdana"/>
                <w:sz w:val="18"/>
                <w:szCs w:val="18"/>
              </w:rPr>
              <w:t xml:space="preserve"> </w:t>
            </w:r>
            <w:r w:rsidRPr="00D94A95">
              <w:rPr>
                <w:rFonts w:ascii="Verdana" w:hAnsi="Verdana"/>
                <w:sz w:val="18"/>
                <w:szCs w:val="18"/>
              </w:rPr>
              <w:t>protect the safety and welfare of the community, and their obligations to protect individuals with</w:t>
            </w:r>
            <w:r>
              <w:rPr>
                <w:rFonts w:ascii="Verdana" w:hAnsi="Verdana"/>
                <w:sz w:val="18"/>
                <w:szCs w:val="18"/>
              </w:rPr>
              <w:t xml:space="preserve"> </w:t>
            </w:r>
            <w:r w:rsidRPr="00D94A95">
              <w:rPr>
                <w:rFonts w:ascii="Verdana" w:hAnsi="Verdana"/>
                <w:sz w:val="18"/>
                <w:szCs w:val="18"/>
              </w:rPr>
              <w:t>disabilities (Lamb et al 2002). Finding the right balance between these sometimes competing</w:t>
            </w:r>
            <w:r>
              <w:rPr>
                <w:rFonts w:ascii="Verdana" w:hAnsi="Verdana"/>
                <w:sz w:val="18"/>
                <w:szCs w:val="18"/>
              </w:rPr>
              <w:t xml:space="preserve"> </w:t>
            </w:r>
            <w:r w:rsidRPr="00D94A95">
              <w:rPr>
                <w:rFonts w:ascii="Verdana" w:hAnsi="Verdana"/>
                <w:sz w:val="18"/>
                <w:szCs w:val="18"/>
              </w:rPr>
              <w:t>considerations, in the unique context of individual cases, can present the police and health</w:t>
            </w:r>
            <w:r>
              <w:rPr>
                <w:rFonts w:ascii="Verdana" w:hAnsi="Verdana"/>
                <w:sz w:val="18"/>
                <w:szCs w:val="18"/>
              </w:rPr>
              <w:t xml:space="preserve"> </w:t>
            </w:r>
            <w:r w:rsidRPr="00D94A95">
              <w:rPr>
                <w:rFonts w:ascii="Verdana" w:hAnsi="Verdana"/>
                <w:sz w:val="18"/>
                <w:szCs w:val="18"/>
              </w:rPr>
              <w:t>services with some difficulties which on occasions lead to failures in the operation of S135 and</w:t>
            </w:r>
            <w:r>
              <w:rPr>
                <w:rFonts w:ascii="Verdana" w:hAnsi="Verdana"/>
                <w:sz w:val="18"/>
                <w:szCs w:val="18"/>
              </w:rPr>
              <w:t xml:space="preserve"> </w:t>
            </w:r>
            <w:r w:rsidRPr="00D94A95">
              <w:rPr>
                <w:rFonts w:ascii="Verdana" w:hAnsi="Verdana"/>
                <w:sz w:val="18"/>
                <w:szCs w:val="18"/>
              </w:rPr>
              <w:t>136 powers to reach the best outcome for the person concerned (</w:t>
            </w:r>
            <w:proofErr w:type="spellStart"/>
            <w:r w:rsidRPr="00D94A95">
              <w:rPr>
                <w:rFonts w:ascii="Verdana" w:hAnsi="Verdana"/>
                <w:sz w:val="18"/>
                <w:szCs w:val="18"/>
              </w:rPr>
              <w:t>Costen</w:t>
            </w:r>
            <w:proofErr w:type="spellEnd"/>
            <w:r w:rsidRPr="00D94A95">
              <w:rPr>
                <w:rFonts w:ascii="Verdana" w:hAnsi="Verdana"/>
                <w:sz w:val="18"/>
                <w:szCs w:val="18"/>
              </w:rPr>
              <w:t xml:space="preserve"> and Milne 1999) and</w:t>
            </w:r>
            <w:r>
              <w:rPr>
                <w:rFonts w:ascii="Verdana" w:hAnsi="Verdana"/>
                <w:sz w:val="18"/>
                <w:szCs w:val="18"/>
              </w:rPr>
              <w:t xml:space="preserve"> </w:t>
            </w:r>
            <w:r w:rsidRPr="00D94A95">
              <w:rPr>
                <w:rFonts w:ascii="Verdana" w:hAnsi="Verdana"/>
                <w:sz w:val="18"/>
                <w:szCs w:val="18"/>
              </w:rPr>
              <w:t>to risk aversion (Mental Health Act Commission 2007).</w:t>
            </w:r>
          </w:p>
          <w:p w14:paraId="2A74581A" w14:textId="77777777" w:rsidR="006C380F" w:rsidRDefault="006C380F" w:rsidP="00A720C6">
            <w:pPr>
              <w:numPr>
                <w:ilvl w:val="0"/>
                <w:numId w:val="11"/>
              </w:numPr>
              <w:rPr>
                <w:rFonts w:ascii="Verdana" w:hAnsi="Verdana"/>
                <w:sz w:val="18"/>
                <w:szCs w:val="18"/>
              </w:rPr>
            </w:pPr>
            <w:r>
              <w:rPr>
                <w:rFonts w:ascii="Verdana" w:hAnsi="Verdana"/>
                <w:sz w:val="18"/>
                <w:szCs w:val="18"/>
              </w:rPr>
              <w:t>Data from police showed t</w:t>
            </w:r>
            <w:r w:rsidRPr="006C380F">
              <w:rPr>
                <w:rFonts w:ascii="Verdana" w:hAnsi="Verdana"/>
                <w:sz w:val="18"/>
                <w:szCs w:val="18"/>
              </w:rPr>
              <w:t>he average length of detention was just over nine hours (with a range of</w:t>
            </w:r>
            <w:r>
              <w:rPr>
                <w:rFonts w:ascii="Verdana" w:hAnsi="Verdana"/>
                <w:sz w:val="18"/>
                <w:szCs w:val="18"/>
              </w:rPr>
              <w:t xml:space="preserve"> </w:t>
            </w:r>
            <w:r w:rsidRPr="006C380F">
              <w:rPr>
                <w:rFonts w:ascii="Verdana" w:hAnsi="Verdana"/>
                <w:sz w:val="18"/>
                <w:szCs w:val="18"/>
              </w:rPr>
              <w:t>between 4 hours 30 minutes minimum to ov</w:t>
            </w:r>
            <w:r>
              <w:rPr>
                <w:rFonts w:ascii="Verdana" w:hAnsi="Verdana"/>
                <w:sz w:val="18"/>
                <w:szCs w:val="18"/>
              </w:rPr>
              <w:t>er 16 hours maximum)</w:t>
            </w:r>
            <w:r w:rsidRPr="006C380F">
              <w:rPr>
                <w:rFonts w:ascii="Verdana" w:hAnsi="Verdana"/>
                <w:sz w:val="18"/>
                <w:szCs w:val="18"/>
              </w:rPr>
              <w:t>, ten hours 39 minutes in</w:t>
            </w:r>
            <w:r>
              <w:rPr>
                <w:rFonts w:ascii="Verdana" w:hAnsi="Verdana"/>
                <w:sz w:val="18"/>
                <w:szCs w:val="18"/>
              </w:rPr>
              <w:t xml:space="preserve"> </w:t>
            </w:r>
            <w:r w:rsidRPr="006C380F">
              <w:rPr>
                <w:rFonts w:ascii="Verdana" w:hAnsi="Verdana"/>
                <w:sz w:val="18"/>
                <w:szCs w:val="18"/>
              </w:rPr>
              <w:t>2</w:t>
            </w:r>
            <w:r>
              <w:rPr>
                <w:rFonts w:ascii="Verdana" w:hAnsi="Verdana"/>
                <w:sz w:val="18"/>
                <w:szCs w:val="18"/>
              </w:rPr>
              <w:t>012/13 or 12 hours 19 minutes.</w:t>
            </w:r>
          </w:p>
          <w:p w14:paraId="4C64AD65" w14:textId="77777777" w:rsidR="006C380F" w:rsidRDefault="006C380F" w:rsidP="00A720C6">
            <w:pPr>
              <w:numPr>
                <w:ilvl w:val="0"/>
                <w:numId w:val="11"/>
              </w:numPr>
              <w:rPr>
                <w:rFonts w:ascii="Verdana" w:hAnsi="Verdana"/>
                <w:sz w:val="18"/>
                <w:szCs w:val="18"/>
              </w:rPr>
            </w:pPr>
            <w:r>
              <w:rPr>
                <w:rFonts w:ascii="Verdana" w:hAnsi="Verdana"/>
                <w:sz w:val="18"/>
                <w:szCs w:val="18"/>
              </w:rPr>
              <w:t>A</w:t>
            </w:r>
            <w:r w:rsidRPr="006C380F">
              <w:rPr>
                <w:rFonts w:ascii="Verdana" w:hAnsi="Verdana"/>
                <w:sz w:val="18"/>
                <w:szCs w:val="18"/>
              </w:rPr>
              <w:t xml:space="preserve"> study of 887 consecutive S136 detainees in a south London Mental</w:t>
            </w:r>
            <w:r>
              <w:rPr>
                <w:rFonts w:ascii="Verdana" w:hAnsi="Verdana"/>
                <w:sz w:val="18"/>
                <w:szCs w:val="18"/>
              </w:rPr>
              <w:t xml:space="preserve"> </w:t>
            </w:r>
            <w:r w:rsidRPr="006C380F">
              <w:rPr>
                <w:rFonts w:ascii="Verdana" w:hAnsi="Verdana"/>
                <w:sz w:val="18"/>
                <w:szCs w:val="18"/>
              </w:rPr>
              <w:t>Health Trust 2005–2008 found that the mean average length of detention was six</w:t>
            </w:r>
            <w:r>
              <w:rPr>
                <w:rFonts w:ascii="Verdana" w:hAnsi="Verdana"/>
                <w:sz w:val="18"/>
                <w:szCs w:val="18"/>
              </w:rPr>
              <w:t xml:space="preserve"> </w:t>
            </w:r>
            <w:r w:rsidRPr="006C380F">
              <w:rPr>
                <w:rFonts w:ascii="Verdana" w:hAnsi="Verdana"/>
                <w:sz w:val="18"/>
                <w:szCs w:val="18"/>
              </w:rPr>
              <w:t>hours and 54 m</w:t>
            </w:r>
            <w:r>
              <w:rPr>
                <w:rFonts w:ascii="Verdana" w:hAnsi="Verdana"/>
                <w:sz w:val="18"/>
                <w:szCs w:val="18"/>
              </w:rPr>
              <w:t>inutes (Borschmann et al 2010b).</w:t>
            </w:r>
          </w:p>
          <w:p w14:paraId="4D5CCE43" w14:textId="77777777" w:rsidR="006C380F" w:rsidRDefault="006C380F" w:rsidP="00A720C6">
            <w:pPr>
              <w:numPr>
                <w:ilvl w:val="0"/>
                <w:numId w:val="11"/>
              </w:numPr>
              <w:rPr>
                <w:rFonts w:ascii="Verdana" w:hAnsi="Verdana"/>
                <w:sz w:val="18"/>
                <w:szCs w:val="18"/>
              </w:rPr>
            </w:pPr>
            <w:r>
              <w:rPr>
                <w:rFonts w:ascii="Verdana" w:hAnsi="Verdana"/>
                <w:sz w:val="18"/>
                <w:szCs w:val="18"/>
              </w:rPr>
              <w:lastRenderedPageBreak/>
              <w:t>T</w:t>
            </w:r>
            <w:r w:rsidRPr="006C380F">
              <w:rPr>
                <w:rFonts w:ascii="Verdana" w:hAnsi="Verdana"/>
                <w:sz w:val="18"/>
                <w:szCs w:val="18"/>
              </w:rPr>
              <w:t>he detention of a vulnerable person suffering from acute</w:t>
            </w:r>
            <w:r>
              <w:rPr>
                <w:rFonts w:ascii="Verdana" w:hAnsi="Verdana"/>
                <w:sz w:val="18"/>
                <w:szCs w:val="18"/>
              </w:rPr>
              <w:t xml:space="preserve"> </w:t>
            </w:r>
            <w:r w:rsidRPr="006C380F">
              <w:rPr>
                <w:rFonts w:ascii="Verdana" w:hAnsi="Verdana"/>
                <w:sz w:val="18"/>
                <w:szCs w:val="18"/>
              </w:rPr>
              <w:t>mental distress in a police cell for more than 72 hours was considered to be an affront to human</w:t>
            </w:r>
            <w:r>
              <w:rPr>
                <w:rFonts w:ascii="Verdana" w:hAnsi="Verdana"/>
                <w:sz w:val="18"/>
                <w:szCs w:val="18"/>
              </w:rPr>
              <w:t xml:space="preserve"> </w:t>
            </w:r>
            <w:r w:rsidRPr="006C380F">
              <w:rPr>
                <w:rFonts w:ascii="Verdana" w:hAnsi="Verdana"/>
                <w:sz w:val="18"/>
                <w:szCs w:val="18"/>
              </w:rPr>
              <w:t>dignity and reached the threshold of degrading treatment amounting to a breach of Article 3 of</w:t>
            </w:r>
            <w:r>
              <w:rPr>
                <w:rFonts w:ascii="Verdana" w:hAnsi="Verdana"/>
                <w:sz w:val="18"/>
                <w:szCs w:val="18"/>
              </w:rPr>
              <w:t xml:space="preserve"> </w:t>
            </w:r>
            <w:r w:rsidRPr="006C380F">
              <w:rPr>
                <w:rFonts w:ascii="Verdana" w:hAnsi="Verdana"/>
                <w:sz w:val="18"/>
                <w:szCs w:val="18"/>
              </w:rPr>
              <w:t>the ECHR</w:t>
            </w:r>
            <w:r>
              <w:rPr>
                <w:rFonts w:ascii="Verdana" w:hAnsi="Verdana"/>
                <w:sz w:val="18"/>
                <w:szCs w:val="18"/>
              </w:rPr>
              <w:t>.</w:t>
            </w:r>
          </w:p>
          <w:p w14:paraId="7C61C09F" w14:textId="77777777" w:rsidR="00257355" w:rsidRDefault="00257355" w:rsidP="00A720C6">
            <w:pPr>
              <w:ind w:left="720"/>
              <w:rPr>
                <w:rFonts w:ascii="Verdana" w:hAnsi="Verdana"/>
                <w:sz w:val="18"/>
                <w:szCs w:val="18"/>
              </w:rPr>
            </w:pPr>
            <w:r>
              <w:rPr>
                <w:rFonts w:ascii="Verdana" w:hAnsi="Verdana"/>
                <w:sz w:val="18"/>
                <w:szCs w:val="18"/>
              </w:rPr>
              <w:t>(</w:t>
            </w:r>
            <w:r w:rsidRPr="00FE7208">
              <w:rPr>
                <w:rFonts w:ascii="Verdana" w:hAnsi="Verdana"/>
                <w:sz w:val="18"/>
                <w:szCs w:val="18"/>
              </w:rPr>
              <w:t>Review of the Operation of Sections 135 and 136 of the Mental Health Act 1983</w:t>
            </w:r>
            <w:r>
              <w:rPr>
                <w:rFonts w:ascii="Verdana" w:hAnsi="Verdana"/>
                <w:sz w:val="18"/>
                <w:szCs w:val="18"/>
              </w:rPr>
              <w:t xml:space="preserve"> p.1</w:t>
            </w:r>
            <w:r w:rsidR="00D94A95">
              <w:rPr>
                <w:rFonts w:ascii="Verdana" w:hAnsi="Verdana"/>
                <w:sz w:val="18"/>
                <w:szCs w:val="18"/>
              </w:rPr>
              <w:t>1</w:t>
            </w:r>
            <w:r>
              <w:rPr>
                <w:rFonts w:ascii="Verdana" w:hAnsi="Verdana"/>
                <w:sz w:val="18"/>
                <w:szCs w:val="18"/>
              </w:rPr>
              <w:t>)</w:t>
            </w:r>
          </w:p>
          <w:p w14:paraId="4D277D43" w14:textId="77777777" w:rsidR="00AF4151" w:rsidRPr="007F492B" w:rsidRDefault="00AF4151" w:rsidP="00AF4151">
            <w:pPr>
              <w:rPr>
                <w:rFonts w:ascii="Verdana" w:hAnsi="Verdana"/>
                <w:sz w:val="18"/>
                <w:szCs w:val="18"/>
              </w:rPr>
            </w:pPr>
          </w:p>
          <w:p w14:paraId="7EFD4396" w14:textId="77777777" w:rsidR="00AF4151" w:rsidRPr="00405DD3" w:rsidRDefault="00AF4151" w:rsidP="00AF4151">
            <w:pPr>
              <w:rPr>
                <w:rFonts w:ascii="Verdana" w:hAnsi="Verdana"/>
                <w:b/>
                <w:sz w:val="18"/>
                <w:szCs w:val="18"/>
              </w:rPr>
            </w:pPr>
            <w:r w:rsidRPr="00405DD3">
              <w:rPr>
                <w:rFonts w:ascii="Verdana" w:hAnsi="Verdana"/>
                <w:b/>
                <w:sz w:val="18"/>
                <w:szCs w:val="18"/>
              </w:rPr>
              <w:t>Local Evidence</w:t>
            </w:r>
          </w:p>
          <w:p w14:paraId="5516BFEF" w14:textId="77777777" w:rsidR="009E0638" w:rsidRDefault="009E0638" w:rsidP="009E0638">
            <w:pPr>
              <w:rPr>
                <w:rFonts w:ascii="Verdana" w:hAnsi="Verdana"/>
                <w:sz w:val="18"/>
                <w:szCs w:val="18"/>
              </w:rPr>
            </w:pPr>
            <w:r w:rsidRPr="00F411B0">
              <w:rPr>
                <w:rFonts w:ascii="Verdana" w:hAnsi="Verdana"/>
                <w:sz w:val="18"/>
                <w:szCs w:val="18"/>
              </w:rPr>
              <w:t xml:space="preserve">An analysis of the </w:t>
            </w:r>
            <w:r>
              <w:rPr>
                <w:rFonts w:ascii="Verdana" w:hAnsi="Verdana"/>
                <w:sz w:val="18"/>
                <w:szCs w:val="18"/>
              </w:rPr>
              <w:t>length of detention within 136 suite for the 22 High Intensity users (</w:t>
            </w:r>
            <w:r w:rsidRPr="00F411B0">
              <w:rPr>
                <w:rFonts w:ascii="Verdana" w:hAnsi="Verdana"/>
                <w:sz w:val="18"/>
                <w:szCs w:val="18"/>
              </w:rPr>
              <w:t>S136 2016/17</w:t>
            </w:r>
            <w:r>
              <w:rPr>
                <w:rFonts w:ascii="Verdana" w:hAnsi="Verdana"/>
                <w:sz w:val="18"/>
                <w:szCs w:val="18"/>
              </w:rPr>
              <w:t>)</w:t>
            </w:r>
            <w:r w:rsidRPr="00F411B0">
              <w:rPr>
                <w:rFonts w:ascii="Verdana" w:hAnsi="Verdana"/>
                <w:sz w:val="18"/>
                <w:szCs w:val="18"/>
              </w:rPr>
              <w:t xml:space="preserve"> in Greenwich</w:t>
            </w:r>
            <w:r>
              <w:rPr>
                <w:rFonts w:ascii="Verdana" w:hAnsi="Verdana"/>
                <w:sz w:val="18"/>
                <w:szCs w:val="18"/>
              </w:rPr>
              <w:t xml:space="preserve"> evidenced that the average length of time within the suite was 9.25 hours. This ranged from between 1 hour and 15 minutes to 23 hours and 15 minutes.</w:t>
            </w:r>
          </w:p>
          <w:p w14:paraId="64CE2A22" w14:textId="77777777" w:rsidR="00AF4151" w:rsidRDefault="00AF4151" w:rsidP="00AF4151">
            <w:pPr>
              <w:rPr>
                <w:rFonts w:ascii="Verdana" w:hAnsi="Verdana"/>
                <w:sz w:val="18"/>
                <w:szCs w:val="18"/>
              </w:rPr>
            </w:pPr>
          </w:p>
          <w:p w14:paraId="54335349" w14:textId="77777777" w:rsidR="00AF4151" w:rsidRPr="00405DD3" w:rsidRDefault="00405DD3" w:rsidP="00AF4151">
            <w:pPr>
              <w:rPr>
                <w:rFonts w:ascii="Verdana" w:hAnsi="Verdana"/>
                <w:b/>
                <w:sz w:val="18"/>
                <w:szCs w:val="18"/>
              </w:rPr>
            </w:pPr>
            <w:r>
              <w:rPr>
                <w:rFonts w:ascii="Verdana" w:hAnsi="Verdana"/>
                <w:b/>
                <w:sz w:val="18"/>
                <w:szCs w:val="18"/>
              </w:rPr>
              <w:t>SIM London:</w:t>
            </w:r>
          </w:p>
          <w:p w14:paraId="500EF7CD" w14:textId="77777777" w:rsidR="000E7181" w:rsidRPr="000E7181" w:rsidRDefault="000E7181" w:rsidP="0013154D">
            <w:pPr>
              <w:numPr>
                <w:ilvl w:val="0"/>
                <w:numId w:val="11"/>
              </w:numPr>
              <w:rPr>
                <w:rFonts w:ascii="Verdana" w:hAnsi="Verdana"/>
                <w:b/>
                <w:sz w:val="18"/>
                <w:szCs w:val="18"/>
              </w:rPr>
            </w:pPr>
            <w:r>
              <w:rPr>
                <w:rFonts w:ascii="Verdana" w:hAnsi="Verdana"/>
                <w:sz w:val="18"/>
                <w:szCs w:val="18"/>
              </w:rPr>
              <w:t>Will c</w:t>
            </w:r>
            <w:r w:rsidR="00AF4151" w:rsidRPr="000E7181">
              <w:rPr>
                <w:rFonts w:ascii="Verdana" w:hAnsi="Verdana"/>
                <w:sz w:val="18"/>
                <w:szCs w:val="18"/>
              </w:rPr>
              <w:t>ollect quantitative and qualitative data on human rights with a view to reviewing the data and improving outcomes.</w:t>
            </w:r>
          </w:p>
          <w:p w14:paraId="69455CF8" w14:textId="77777777" w:rsidR="00111403" w:rsidRPr="00BF4C9D" w:rsidRDefault="00111403" w:rsidP="00BF4C9D">
            <w:pPr>
              <w:numPr>
                <w:ilvl w:val="0"/>
                <w:numId w:val="21"/>
              </w:numPr>
              <w:rPr>
                <w:rFonts w:ascii="Verdana" w:hAnsi="Verdana"/>
                <w:sz w:val="18"/>
                <w:szCs w:val="18"/>
                <w:u w:val="single"/>
              </w:rPr>
            </w:pPr>
            <w:r w:rsidRPr="00BF4C9D">
              <w:rPr>
                <w:rFonts w:ascii="Verdana" w:hAnsi="Verdana"/>
                <w:sz w:val="18"/>
                <w:szCs w:val="18"/>
                <w:u w:val="single"/>
              </w:rPr>
              <w:t>Positive Impact</w:t>
            </w:r>
          </w:p>
          <w:p w14:paraId="250C8CB5" w14:textId="77777777" w:rsidR="00D4561D" w:rsidRDefault="00D4561D" w:rsidP="000E7181">
            <w:pPr>
              <w:numPr>
                <w:ilvl w:val="0"/>
                <w:numId w:val="24"/>
              </w:numPr>
              <w:rPr>
                <w:rFonts w:ascii="Verdana" w:hAnsi="Verdana"/>
                <w:sz w:val="18"/>
                <w:szCs w:val="18"/>
              </w:rPr>
            </w:pPr>
            <w:r>
              <w:rPr>
                <w:rFonts w:ascii="Verdana" w:hAnsi="Verdana"/>
                <w:sz w:val="18"/>
                <w:szCs w:val="18"/>
              </w:rPr>
              <w:t>The collection of qualitative and quantitative data will provide more detailed information about how the protected characteristics for this particular group impacts upon access to mental health services.</w:t>
            </w:r>
          </w:p>
          <w:p w14:paraId="6D7EC3D5" w14:textId="77777777" w:rsidR="000E7181" w:rsidRDefault="00111403" w:rsidP="00AF4151">
            <w:pPr>
              <w:numPr>
                <w:ilvl w:val="0"/>
                <w:numId w:val="24"/>
              </w:numPr>
              <w:rPr>
                <w:rFonts w:ascii="Verdana" w:hAnsi="Verdana"/>
                <w:sz w:val="18"/>
                <w:szCs w:val="18"/>
              </w:rPr>
            </w:pPr>
            <w:r w:rsidRPr="00D4561D">
              <w:rPr>
                <w:rFonts w:ascii="Verdana" w:hAnsi="Verdana"/>
                <w:sz w:val="18"/>
                <w:szCs w:val="18"/>
              </w:rPr>
              <w:t>I</w:t>
            </w:r>
            <w:r w:rsidR="00257355" w:rsidRPr="00D4561D">
              <w:rPr>
                <w:rFonts w:ascii="Verdana" w:hAnsi="Verdana"/>
                <w:sz w:val="18"/>
                <w:szCs w:val="18"/>
              </w:rPr>
              <w:t xml:space="preserve">t is anticipated that the </w:t>
            </w:r>
            <w:r w:rsidR="00936792">
              <w:rPr>
                <w:rFonts w:ascii="Verdana" w:hAnsi="Verdana"/>
                <w:sz w:val="18"/>
                <w:szCs w:val="18"/>
              </w:rPr>
              <w:t xml:space="preserve">SIM </w:t>
            </w:r>
            <w:r w:rsidR="00257355" w:rsidRPr="00D4561D">
              <w:rPr>
                <w:rFonts w:ascii="Verdana" w:hAnsi="Verdana"/>
                <w:sz w:val="18"/>
                <w:szCs w:val="18"/>
              </w:rPr>
              <w:t xml:space="preserve">service will reduce the occurrence of S136 for these High Intensity Users therefore reducing the need to deprive someone of their </w:t>
            </w:r>
            <w:r w:rsidR="00EB07BB" w:rsidRPr="00D4561D">
              <w:rPr>
                <w:rFonts w:ascii="Verdana" w:hAnsi="Verdana"/>
                <w:sz w:val="18"/>
                <w:szCs w:val="18"/>
              </w:rPr>
              <w:t>liberty.</w:t>
            </w:r>
          </w:p>
          <w:p w14:paraId="332BB88B" w14:textId="77777777" w:rsidR="00111403"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Negative Impact</w:t>
            </w:r>
          </w:p>
          <w:p w14:paraId="2F537135" w14:textId="77777777" w:rsidR="00AF4151" w:rsidRDefault="00BC3CA1" w:rsidP="000E7181">
            <w:pPr>
              <w:numPr>
                <w:ilvl w:val="0"/>
                <w:numId w:val="26"/>
              </w:numPr>
              <w:rPr>
                <w:rFonts w:ascii="Verdana" w:hAnsi="Verdana"/>
                <w:sz w:val="18"/>
                <w:szCs w:val="18"/>
              </w:rPr>
            </w:pPr>
            <w:r>
              <w:rPr>
                <w:rFonts w:ascii="Verdana" w:hAnsi="Verdana"/>
                <w:sz w:val="18"/>
                <w:szCs w:val="18"/>
              </w:rPr>
              <w:t>N</w:t>
            </w:r>
            <w:r w:rsidR="009E0638" w:rsidRPr="009E0638">
              <w:rPr>
                <w:rFonts w:ascii="Verdana" w:hAnsi="Verdana"/>
                <w:sz w:val="18"/>
                <w:szCs w:val="18"/>
              </w:rPr>
              <w:t>one</w:t>
            </w:r>
          </w:p>
          <w:p w14:paraId="2F2AC763" w14:textId="77777777" w:rsidR="00AF4151" w:rsidRDefault="00AF4151" w:rsidP="00AF4151">
            <w:pPr>
              <w:rPr>
                <w:rFonts w:ascii="Verdana" w:hAnsi="Verdana"/>
                <w:sz w:val="18"/>
                <w:szCs w:val="18"/>
              </w:rPr>
            </w:pPr>
          </w:p>
          <w:p w14:paraId="172FDF3C" w14:textId="77777777" w:rsidR="00AF4151" w:rsidRPr="005C7A09" w:rsidRDefault="00AF4151" w:rsidP="00AF4151">
            <w:pPr>
              <w:rPr>
                <w:rFonts w:ascii="Verdana" w:hAnsi="Verdana"/>
                <w:sz w:val="18"/>
                <w:szCs w:val="18"/>
              </w:rPr>
            </w:pPr>
          </w:p>
          <w:p w14:paraId="2293B21A" w14:textId="77777777" w:rsidR="00AF4151" w:rsidRPr="007F492B" w:rsidRDefault="00405DD3" w:rsidP="00AF4151">
            <w:pPr>
              <w:rPr>
                <w:rFonts w:ascii="Verdana" w:hAnsi="Verdana"/>
                <w:b/>
                <w:sz w:val="18"/>
                <w:szCs w:val="18"/>
              </w:rPr>
            </w:pPr>
            <w:r w:rsidRPr="007F492B">
              <w:rPr>
                <w:rFonts w:ascii="Verdana" w:hAnsi="Verdana"/>
                <w:b/>
                <w:sz w:val="18"/>
                <w:szCs w:val="18"/>
              </w:rPr>
              <w:t>PREGNANCY/MATERNITY</w:t>
            </w:r>
          </w:p>
          <w:p w14:paraId="172456DB" w14:textId="77777777" w:rsidR="00AF4151" w:rsidRDefault="00AF4151" w:rsidP="00AF4151">
            <w:pPr>
              <w:rPr>
                <w:rFonts w:ascii="Verdana" w:hAnsi="Verdana"/>
                <w:sz w:val="18"/>
                <w:szCs w:val="18"/>
              </w:rPr>
            </w:pPr>
          </w:p>
          <w:p w14:paraId="6824C701" w14:textId="77777777" w:rsidR="00AF4151" w:rsidRPr="00BF42E8" w:rsidRDefault="00AF4151" w:rsidP="00AF4151">
            <w:pPr>
              <w:rPr>
                <w:rFonts w:ascii="Verdana" w:hAnsi="Verdana"/>
                <w:b/>
                <w:sz w:val="18"/>
                <w:szCs w:val="18"/>
              </w:rPr>
            </w:pPr>
            <w:r w:rsidRPr="00BF42E8">
              <w:rPr>
                <w:rFonts w:ascii="Verdana" w:hAnsi="Verdana"/>
                <w:b/>
                <w:sz w:val="18"/>
                <w:szCs w:val="18"/>
              </w:rPr>
              <w:t xml:space="preserve">National Evidence </w:t>
            </w:r>
          </w:p>
          <w:p w14:paraId="65F35B16" w14:textId="77777777" w:rsidR="00AF4151" w:rsidRDefault="00A720C6" w:rsidP="00A720C6">
            <w:pPr>
              <w:numPr>
                <w:ilvl w:val="0"/>
                <w:numId w:val="11"/>
              </w:numPr>
              <w:rPr>
                <w:rFonts w:ascii="Verdana" w:hAnsi="Verdana"/>
                <w:sz w:val="18"/>
                <w:szCs w:val="18"/>
              </w:rPr>
            </w:pPr>
            <w:r>
              <w:rPr>
                <w:rFonts w:ascii="Verdana" w:hAnsi="Verdana"/>
                <w:sz w:val="18"/>
                <w:szCs w:val="18"/>
              </w:rPr>
              <w:t>N</w:t>
            </w:r>
            <w:r w:rsidR="00AF4151" w:rsidRPr="007F492B">
              <w:rPr>
                <w:rFonts w:ascii="Verdana" w:hAnsi="Verdana"/>
                <w:sz w:val="18"/>
                <w:szCs w:val="18"/>
              </w:rPr>
              <w:t>o national evidence available</w:t>
            </w:r>
          </w:p>
          <w:p w14:paraId="43FA4025" w14:textId="77777777" w:rsidR="009E0638" w:rsidRPr="007F492B" w:rsidRDefault="009E0638" w:rsidP="00AF4151">
            <w:pPr>
              <w:rPr>
                <w:rFonts w:ascii="Verdana" w:hAnsi="Verdana"/>
                <w:sz w:val="18"/>
                <w:szCs w:val="18"/>
              </w:rPr>
            </w:pPr>
          </w:p>
          <w:p w14:paraId="727BAD85" w14:textId="77777777" w:rsidR="00AF4151" w:rsidRPr="00405DD3" w:rsidRDefault="00AF4151" w:rsidP="00AF4151">
            <w:pPr>
              <w:rPr>
                <w:rFonts w:ascii="Verdana" w:hAnsi="Verdana"/>
                <w:b/>
                <w:sz w:val="18"/>
                <w:szCs w:val="18"/>
              </w:rPr>
            </w:pPr>
            <w:r w:rsidRPr="00405DD3">
              <w:rPr>
                <w:rFonts w:ascii="Verdana" w:hAnsi="Verdana"/>
                <w:b/>
                <w:sz w:val="18"/>
                <w:szCs w:val="18"/>
              </w:rPr>
              <w:t>Local Evidence</w:t>
            </w:r>
          </w:p>
          <w:p w14:paraId="0DBCBE9B" w14:textId="77777777" w:rsidR="00AF4151" w:rsidRDefault="009E0638" w:rsidP="00AF4151">
            <w:pPr>
              <w:rPr>
                <w:rFonts w:ascii="Verdana" w:hAnsi="Verdana"/>
                <w:sz w:val="18"/>
                <w:szCs w:val="18"/>
              </w:rPr>
            </w:pPr>
            <w:r>
              <w:rPr>
                <w:rFonts w:ascii="Verdana" w:hAnsi="Verdana"/>
                <w:sz w:val="18"/>
                <w:szCs w:val="18"/>
              </w:rPr>
              <w:t>None of the 22 high intensity S136 users of 2016-17 were recorded as pregnant at the time of detention.</w:t>
            </w:r>
          </w:p>
          <w:p w14:paraId="1CE8FA61" w14:textId="77777777" w:rsidR="009E0638" w:rsidRDefault="009E0638" w:rsidP="00AF4151">
            <w:pPr>
              <w:rPr>
                <w:rFonts w:ascii="Verdana" w:hAnsi="Verdana"/>
                <w:sz w:val="18"/>
                <w:szCs w:val="18"/>
              </w:rPr>
            </w:pPr>
          </w:p>
          <w:p w14:paraId="30DA2C50" w14:textId="77777777" w:rsidR="00AF4151" w:rsidRPr="00405DD3" w:rsidRDefault="00405DD3" w:rsidP="00AF4151">
            <w:pPr>
              <w:rPr>
                <w:rFonts w:ascii="Verdana" w:hAnsi="Verdana"/>
                <w:b/>
                <w:sz w:val="18"/>
                <w:szCs w:val="18"/>
              </w:rPr>
            </w:pPr>
            <w:r>
              <w:rPr>
                <w:rFonts w:ascii="Verdana" w:hAnsi="Verdana"/>
                <w:b/>
                <w:sz w:val="18"/>
                <w:szCs w:val="18"/>
              </w:rPr>
              <w:t>SIM London:</w:t>
            </w:r>
          </w:p>
          <w:p w14:paraId="3CE2C112" w14:textId="77777777" w:rsidR="000E7181" w:rsidRDefault="000E7181" w:rsidP="00AF4151">
            <w:pPr>
              <w:numPr>
                <w:ilvl w:val="0"/>
                <w:numId w:val="11"/>
              </w:numPr>
              <w:rPr>
                <w:rFonts w:ascii="Verdana" w:hAnsi="Verdana"/>
                <w:sz w:val="18"/>
                <w:szCs w:val="18"/>
              </w:rPr>
            </w:pPr>
            <w:r>
              <w:rPr>
                <w:rFonts w:ascii="Verdana" w:hAnsi="Verdana"/>
                <w:sz w:val="18"/>
                <w:szCs w:val="18"/>
              </w:rPr>
              <w:t>Will c</w:t>
            </w:r>
            <w:r w:rsidR="00AF4151" w:rsidRPr="007F492B">
              <w:rPr>
                <w:rFonts w:ascii="Verdana" w:hAnsi="Verdana"/>
                <w:sz w:val="18"/>
                <w:szCs w:val="18"/>
              </w:rPr>
              <w:t>ollect quantitative and qualit</w:t>
            </w:r>
            <w:r w:rsidR="00AF4151">
              <w:rPr>
                <w:rFonts w:ascii="Verdana" w:hAnsi="Verdana"/>
                <w:sz w:val="18"/>
                <w:szCs w:val="18"/>
              </w:rPr>
              <w:t>at</w:t>
            </w:r>
            <w:r w:rsidR="00AF4151" w:rsidRPr="007F492B">
              <w:rPr>
                <w:rFonts w:ascii="Verdana" w:hAnsi="Verdana"/>
                <w:sz w:val="18"/>
                <w:szCs w:val="18"/>
              </w:rPr>
              <w:t>ive data on pregnancy and maternity with a view to reviewing the data and improving outcomes.</w:t>
            </w:r>
          </w:p>
          <w:p w14:paraId="6215985E" w14:textId="77777777" w:rsidR="00BC3CA1"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Positive Impact</w:t>
            </w:r>
          </w:p>
          <w:p w14:paraId="71833D44" w14:textId="77777777" w:rsidR="00D4561D" w:rsidRDefault="00D4561D" w:rsidP="000E7181">
            <w:pPr>
              <w:numPr>
                <w:ilvl w:val="0"/>
                <w:numId w:val="27"/>
              </w:numPr>
              <w:rPr>
                <w:rFonts w:ascii="Verdana" w:hAnsi="Verdana"/>
                <w:sz w:val="18"/>
                <w:szCs w:val="18"/>
              </w:rPr>
            </w:pPr>
            <w:r>
              <w:rPr>
                <w:rFonts w:ascii="Verdana" w:hAnsi="Verdana"/>
                <w:sz w:val="18"/>
                <w:szCs w:val="18"/>
              </w:rPr>
              <w:t>The collection of qualitative and quantitative data will provide more detailed information about how the protected characteristics for this particular group impacts upon access to mental health services.</w:t>
            </w:r>
          </w:p>
          <w:p w14:paraId="52D241DA" w14:textId="77777777" w:rsidR="000E7181" w:rsidRDefault="009E0638" w:rsidP="00AF4151">
            <w:pPr>
              <w:numPr>
                <w:ilvl w:val="0"/>
                <w:numId w:val="27"/>
              </w:numPr>
              <w:rPr>
                <w:rFonts w:ascii="Verdana" w:hAnsi="Verdana"/>
                <w:sz w:val="18"/>
                <w:szCs w:val="18"/>
              </w:rPr>
            </w:pPr>
            <w:r w:rsidRPr="009E0638">
              <w:rPr>
                <w:rFonts w:ascii="Verdana" w:hAnsi="Verdana"/>
                <w:sz w:val="18"/>
                <w:szCs w:val="18"/>
              </w:rPr>
              <w:t>It would appear that service users who are pregnant are not being treated within the 136 suite at this time. There is a bid underway for a perinatal mental health team to be funded for Greenwich which will be of further positive impact for this high risk group in the community.</w:t>
            </w:r>
            <w:r w:rsidR="00D4561D" w:rsidRPr="00D4561D">
              <w:rPr>
                <w:rFonts w:ascii="Verdana" w:hAnsi="Verdana"/>
                <w:sz w:val="18"/>
                <w:szCs w:val="18"/>
              </w:rPr>
              <w:t xml:space="preserve"> It is anticipated that the </w:t>
            </w:r>
            <w:r w:rsidR="00936792">
              <w:rPr>
                <w:rFonts w:ascii="Verdana" w:hAnsi="Verdana"/>
                <w:sz w:val="18"/>
                <w:szCs w:val="18"/>
              </w:rPr>
              <w:t xml:space="preserve">SIM </w:t>
            </w:r>
            <w:r w:rsidR="00D4561D" w:rsidRPr="00D4561D">
              <w:rPr>
                <w:rFonts w:ascii="Verdana" w:hAnsi="Verdana"/>
                <w:sz w:val="18"/>
                <w:szCs w:val="18"/>
              </w:rPr>
              <w:t xml:space="preserve">service will reduce the occurrence of S136 for these High Intensity Users. </w:t>
            </w:r>
          </w:p>
          <w:p w14:paraId="6735349D" w14:textId="77777777" w:rsidR="00BC3CA1"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 xml:space="preserve">Negative Impact </w:t>
            </w:r>
          </w:p>
          <w:p w14:paraId="7F3064DD" w14:textId="77777777" w:rsidR="00AF4151" w:rsidRDefault="00BC3CA1" w:rsidP="000E7181">
            <w:pPr>
              <w:numPr>
                <w:ilvl w:val="0"/>
                <w:numId w:val="27"/>
              </w:numPr>
              <w:rPr>
                <w:rFonts w:ascii="Verdana" w:hAnsi="Verdana"/>
                <w:sz w:val="18"/>
                <w:szCs w:val="18"/>
              </w:rPr>
            </w:pPr>
            <w:r>
              <w:rPr>
                <w:rFonts w:ascii="Verdana" w:hAnsi="Verdana"/>
                <w:sz w:val="18"/>
                <w:szCs w:val="18"/>
              </w:rPr>
              <w:t>N</w:t>
            </w:r>
            <w:r w:rsidR="009E0638" w:rsidRPr="009E0638">
              <w:rPr>
                <w:rFonts w:ascii="Verdana" w:hAnsi="Verdana"/>
                <w:sz w:val="18"/>
                <w:szCs w:val="18"/>
              </w:rPr>
              <w:t>one</w:t>
            </w:r>
          </w:p>
          <w:p w14:paraId="7E9A7FD2" w14:textId="77777777" w:rsidR="00AF4151" w:rsidRPr="005C7A09" w:rsidRDefault="00AF4151" w:rsidP="00AF4151">
            <w:pPr>
              <w:rPr>
                <w:rFonts w:ascii="Verdana" w:hAnsi="Verdana"/>
                <w:sz w:val="18"/>
                <w:szCs w:val="18"/>
              </w:rPr>
            </w:pPr>
          </w:p>
          <w:p w14:paraId="0826A024" w14:textId="77777777" w:rsidR="000A65D6" w:rsidRDefault="000A65D6" w:rsidP="00AF4151">
            <w:pPr>
              <w:rPr>
                <w:rFonts w:ascii="Verdana" w:hAnsi="Verdana"/>
                <w:b/>
                <w:sz w:val="18"/>
                <w:szCs w:val="18"/>
              </w:rPr>
            </w:pPr>
          </w:p>
          <w:p w14:paraId="4CDA3A80" w14:textId="77777777" w:rsidR="00AF4151" w:rsidRPr="007F492B" w:rsidRDefault="00405DD3" w:rsidP="00AF4151">
            <w:pPr>
              <w:rPr>
                <w:rFonts w:ascii="Verdana" w:hAnsi="Verdana"/>
                <w:b/>
                <w:sz w:val="18"/>
                <w:szCs w:val="18"/>
              </w:rPr>
            </w:pPr>
            <w:r w:rsidRPr="007F492B">
              <w:rPr>
                <w:rFonts w:ascii="Verdana" w:hAnsi="Verdana"/>
                <w:b/>
                <w:sz w:val="18"/>
                <w:szCs w:val="18"/>
              </w:rPr>
              <w:t>TRANSGENDER</w:t>
            </w:r>
          </w:p>
          <w:p w14:paraId="6B032DE5" w14:textId="77777777" w:rsidR="00AF4151" w:rsidRDefault="00AF4151" w:rsidP="00AF4151">
            <w:pPr>
              <w:rPr>
                <w:rFonts w:ascii="Verdana" w:hAnsi="Verdana"/>
                <w:sz w:val="18"/>
                <w:szCs w:val="18"/>
              </w:rPr>
            </w:pPr>
          </w:p>
          <w:p w14:paraId="74048B85" w14:textId="77777777" w:rsidR="00AF4151" w:rsidRPr="00405DD3" w:rsidRDefault="00AF4151" w:rsidP="00AF4151">
            <w:pPr>
              <w:rPr>
                <w:rFonts w:ascii="Verdana" w:hAnsi="Verdana"/>
                <w:b/>
                <w:sz w:val="18"/>
                <w:szCs w:val="18"/>
              </w:rPr>
            </w:pPr>
            <w:r w:rsidRPr="00405DD3">
              <w:rPr>
                <w:rFonts w:ascii="Verdana" w:hAnsi="Verdana"/>
                <w:b/>
                <w:sz w:val="18"/>
                <w:szCs w:val="18"/>
              </w:rPr>
              <w:t xml:space="preserve">National Evidence </w:t>
            </w:r>
          </w:p>
          <w:p w14:paraId="6D696BB8" w14:textId="77777777" w:rsidR="00AF4151" w:rsidRPr="007F492B" w:rsidRDefault="00AF4151" w:rsidP="00A720C6">
            <w:pPr>
              <w:numPr>
                <w:ilvl w:val="0"/>
                <w:numId w:val="11"/>
              </w:numPr>
              <w:rPr>
                <w:rFonts w:ascii="Verdana" w:hAnsi="Verdana"/>
                <w:sz w:val="18"/>
                <w:szCs w:val="18"/>
              </w:rPr>
            </w:pPr>
            <w:r w:rsidRPr="007F492B">
              <w:rPr>
                <w:rFonts w:ascii="Verdana" w:hAnsi="Verdana"/>
                <w:sz w:val="18"/>
                <w:szCs w:val="18"/>
              </w:rPr>
              <w:t xml:space="preserve">No national evidence available </w:t>
            </w:r>
          </w:p>
          <w:p w14:paraId="00565C2C" w14:textId="77777777" w:rsidR="00AF4151" w:rsidRPr="007F492B" w:rsidRDefault="00AF4151" w:rsidP="00AF4151">
            <w:pPr>
              <w:rPr>
                <w:rFonts w:ascii="Verdana" w:hAnsi="Verdana"/>
                <w:sz w:val="18"/>
                <w:szCs w:val="18"/>
              </w:rPr>
            </w:pPr>
          </w:p>
          <w:p w14:paraId="0C1AADDF" w14:textId="77777777" w:rsidR="00AF4151" w:rsidRPr="00405DD3" w:rsidRDefault="00AF4151" w:rsidP="00AF4151">
            <w:pPr>
              <w:rPr>
                <w:rFonts w:ascii="Verdana" w:hAnsi="Verdana"/>
                <w:b/>
                <w:sz w:val="18"/>
                <w:szCs w:val="18"/>
              </w:rPr>
            </w:pPr>
            <w:r w:rsidRPr="00405DD3">
              <w:rPr>
                <w:rFonts w:ascii="Verdana" w:hAnsi="Verdana"/>
                <w:b/>
                <w:sz w:val="18"/>
                <w:szCs w:val="18"/>
              </w:rPr>
              <w:t xml:space="preserve">Local Evidence </w:t>
            </w:r>
          </w:p>
          <w:p w14:paraId="768D0C17" w14:textId="77777777" w:rsidR="00AF4151" w:rsidRPr="007F492B" w:rsidRDefault="009E0638" w:rsidP="00A720C6">
            <w:pPr>
              <w:numPr>
                <w:ilvl w:val="0"/>
                <w:numId w:val="11"/>
              </w:numPr>
              <w:rPr>
                <w:rFonts w:ascii="Verdana" w:hAnsi="Verdana"/>
                <w:sz w:val="18"/>
                <w:szCs w:val="18"/>
              </w:rPr>
            </w:pPr>
            <w:r>
              <w:rPr>
                <w:rFonts w:ascii="Verdana" w:hAnsi="Verdana"/>
                <w:sz w:val="18"/>
                <w:szCs w:val="18"/>
              </w:rPr>
              <w:t>This data could not be collected from records at this time and will be requested as an addition to the data set for review in future and for the SIM cohort.</w:t>
            </w:r>
          </w:p>
          <w:p w14:paraId="1C15D2E6" w14:textId="77777777" w:rsidR="00AF4151" w:rsidRPr="007F492B" w:rsidRDefault="00AF4151" w:rsidP="00AF4151">
            <w:pPr>
              <w:rPr>
                <w:rFonts w:ascii="Verdana" w:hAnsi="Verdana"/>
                <w:sz w:val="18"/>
                <w:szCs w:val="18"/>
              </w:rPr>
            </w:pPr>
          </w:p>
          <w:p w14:paraId="0C487230" w14:textId="77777777" w:rsidR="00AF4151" w:rsidRPr="007F492B" w:rsidRDefault="00AF4151" w:rsidP="00AF4151">
            <w:pPr>
              <w:rPr>
                <w:rFonts w:ascii="Verdana" w:hAnsi="Verdana"/>
                <w:sz w:val="18"/>
                <w:szCs w:val="18"/>
              </w:rPr>
            </w:pPr>
          </w:p>
          <w:p w14:paraId="52514A7E" w14:textId="77777777" w:rsidR="00AF4151" w:rsidRPr="00405DD3" w:rsidRDefault="00405DD3" w:rsidP="00AF4151">
            <w:pPr>
              <w:rPr>
                <w:rFonts w:ascii="Verdana" w:hAnsi="Verdana"/>
                <w:b/>
                <w:sz w:val="18"/>
                <w:szCs w:val="18"/>
              </w:rPr>
            </w:pPr>
            <w:r>
              <w:rPr>
                <w:rFonts w:ascii="Verdana" w:hAnsi="Verdana"/>
                <w:b/>
                <w:sz w:val="18"/>
                <w:szCs w:val="18"/>
              </w:rPr>
              <w:t>SIM London:</w:t>
            </w:r>
          </w:p>
          <w:p w14:paraId="13A3A050" w14:textId="77777777" w:rsidR="000E7181" w:rsidRDefault="000E7181" w:rsidP="00AF4151">
            <w:pPr>
              <w:numPr>
                <w:ilvl w:val="0"/>
                <w:numId w:val="11"/>
              </w:numPr>
              <w:rPr>
                <w:rFonts w:ascii="Verdana" w:hAnsi="Verdana"/>
                <w:sz w:val="18"/>
                <w:szCs w:val="18"/>
              </w:rPr>
            </w:pPr>
            <w:r>
              <w:rPr>
                <w:rFonts w:ascii="Verdana" w:hAnsi="Verdana"/>
                <w:sz w:val="18"/>
                <w:szCs w:val="18"/>
              </w:rPr>
              <w:t>Will c</w:t>
            </w:r>
            <w:r w:rsidR="00AF4151" w:rsidRPr="007F492B">
              <w:rPr>
                <w:rFonts w:ascii="Verdana" w:hAnsi="Verdana"/>
                <w:sz w:val="18"/>
                <w:szCs w:val="18"/>
              </w:rPr>
              <w:t>ollect quantitative and qualit</w:t>
            </w:r>
            <w:r w:rsidR="00AF4151">
              <w:rPr>
                <w:rFonts w:ascii="Verdana" w:hAnsi="Verdana"/>
                <w:sz w:val="18"/>
                <w:szCs w:val="18"/>
              </w:rPr>
              <w:t>at</w:t>
            </w:r>
            <w:r w:rsidR="00AF4151" w:rsidRPr="007F492B">
              <w:rPr>
                <w:rFonts w:ascii="Verdana" w:hAnsi="Verdana"/>
                <w:sz w:val="18"/>
                <w:szCs w:val="18"/>
              </w:rPr>
              <w:t>ive data on gender reassignment with a view to reviewing the data and improving outcomes.</w:t>
            </w:r>
          </w:p>
          <w:p w14:paraId="0749DD0E" w14:textId="77777777" w:rsidR="00BC3CA1"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Positive Impact</w:t>
            </w:r>
          </w:p>
          <w:p w14:paraId="37B21A35" w14:textId="77777777" w:rsidR="00D4561D" w:rsidRDefault="00D4561D" w:rsidP="000E7181">
            <w:pPr>
              <w:numPr>
                <w:ilvl w:val="0"/>
                <w:numId w:val="27"/>
              </w:numPr>
              <w:rPr>
                <w:rFonts w:ascii="Verdana" w:hAnsi="Verdana"/>
                <w:sz w:val="18"/>
                <w:szCs w:val="18"/>
              </w:rPr>
            </w:pPr>
            <w:r>
              <w:rPr>
                <w:rFonts w:ascii="Verdana" w:hAnsi="Verdana"/>
                <w:sz w:val="18"/>
                <w:szCs w:val="18"/>
              </w:rPr>
              <w:lastRenderedPageBreak/>
              <w:t>The collection of qualitative and quantitative data will provide more detailed information about how the protected characteristics for this particular group impacts upon access to mental health services.</w:t>
            </w:r>
          </w:p>
          <w:p w14:paraId="46A43EF7" w14:textId="77777777" w:rsidR="00BC3CA1" w:rsidRPr="000E7181" w:rsidRDefault="009E0638" w:rsidP="00AF4151">
            <w:pPr>
              <w:numPr>
                <w:ilvl w:val="0"/>
                <w:numId w:val="27"/>
              </w:numPr>
              <w:rPr>
                <w:rFonts w:ascii="Verdana" w:hAnsi="Verdana"/>
                <w:sz w:val="18"/>
                <w:szCs w:val="18"/>
              </w:rPr>
            </w:pPr>
            <w:r w:rsidRPr="00D4561D">
              <w:rPr>
                <w:rFonts w:ascii="Verdana" w:hAnsi="Verdana"/>
                <w:sz w:val="18"/>
                <w:szCs w:val="18"/>
              </w:rPr>
              <w:t>The SIM project will be available for service users deemed suitable, no matter how the person describes their gender.</w:t>
            </w:r>
            <w:r w:rsidR="00D4561D" w:rsidRPr="00D4561D">
              <w:rPr>
                <w:rFonts w:ascii="Verdana" w:hAnsi="Verdana"/>
                <w:sz w:val="18"/>
                <w:szCs w:val="18"/>
              </w:rPr>
              <w:t xml:space="preserve"> It is anticipated that the </w:t>
            </w:r>
            <w:r w:rsidR="00936792">
              <w:rPr>
                <w:rFonts w:ascii="Verdana" w:hAnsi="Verdana"/>
                <w:sz w:val="18"/>
                <w:szCs w:val="18"/>
              </w:rPr>
              <w:t xml:space="preserve">SIM </w:t>
            </w:r>
            <w:r w:rsidR="00D4561D" w:rsidRPr="00D4561D">
              <w:rPr>
                <w:rFonts w:ascii="Verdana" w:hAnsi="Verdana"/>
                <w:sz w:val="18"/>
                <w:szCs w:val="18"/>
              </w:rPr>
              <w:t>service will reduce the occurrence of S136 for these High Intensity Users.</w:t>
            </w:r>
          </w:p>
          <w:p w14:paraId="26107029" w14:textId="77777777" w:rsidR="00BC3CA1" w:rsidRPr="00BF4C9D" w:rsidRDefault="00AF4151" w:rsidP="00BF4C9D">
            <w:pPr>
              <w:numPr>
                <w:ilvl w:val="0"/>
                <w:numId w:val="21"/>
              </w:numPr>
              <w:rPr>
                <w:rFonts w:ascii="Verdana" w:hAnsi="Verdana"/>
                <w:sz w:val="18"/>
                <w:szCs w:val="18"/>
                <w:u w:val="single"/>
              </w:rPr>
            </w:pPr>
            <w:r w:rsidRPr="00BF4C9D">
              <w:rPr>
                <w:rFonts w:ascii="Verdana" w:hAnsi="Verdana"/>
                <w:sz w:val="18"/>
                <w:szCs w:val="18"/>
                <w:u w:val="single"/>
              </w:rPr>
              <w:t>Negative Impact</w:t>
            </w:r>
          </w:p>
          <w:p w14:paraId="5FAB93FC" w14:textId="77777777" w:rsidR="00AF4151" w:rsidRPr="000E7181" w:rsidRDefault="00BC3CA1" w:rsidP="000E7181">
            <w:pPr>
              <w:numPr>
                <w:ilvl w:val="0"/>
                <w:numId w:val="27"/>
              </w:numPr>
              <w:rPr>
                <w:rFonts w:ascii="Verdana" w:hAnsi="Verdana"/>
                <w:sz w:val="18"/>
                <w:szCs w:val="18"/>
              </w:rPr>
            </w:pPr>
            <w:r w:rsidRPr="000E7181">
              <w:rPr>
                <w:rFonts w:ascii="Verdana" w:hAnsi="Verdana"/>
                <w:sz w:val="18"/>
                <w:szCs w:val="18"/>
              </w:rPr>
              <w:t>N</w:t>
            </w:r>
            <w:r w:rsidR="009E0638" w:rsidRPr="000E7181">
              <w:rPr>
                <w:rFonts w:ascii="Verdana" w:hAnsi="Verdana"/>
                <w:sz w:val="18"/>
                <w:szCs w:val="18"/>
              </w:rPr>
              <w:t>one</w:t>
            </w:r>
          </w:p>
          <w:p w14:paraId="54590223" w14:textId="77777777" w:rsidR="00AF4151" w:rsidRPr="00AF4151" w:rsidRDefault="00AF4151" w:rsidP="00670B05">
            <w:pPr>
              <w:rPr>
                <w:rFonts w:ascii="Verdana" w:hAnsi="Verdana"/>
                <w:sz w:val="18"/>
                <w:szCs w:val="18"/>
              </w:rPr>
            </w:pPr>
          </w:p>
          <w:p w14:paraId="75B3DF83" w14:textId="77777777" w:rsidR="00B34207" w:rsidRPr="00670B05" w:rsidRDefault="00B34207" w:rsidP="00670B05">
            <w:pPr>
              <w:rPr>
                <w:rFonts w:ascii="Verdana" w:hAnsi="Verdana"/>
                <w:sz w:val="18"/>
                <w:szCs w:val="18"/>
              </w:rPr>
            </w:pPr>
          </w:p>
        </w:tc>
      </w:tr>
      <w:tr w:rsidR="00B34207" w:rsidRPr="00670B05" w14:paraId="0CCE5B54" w14:textId="77777777" w:rsidTr="174A89E5">
        <w:tc>
          <w:tcPr>
            <w:tcW w:w="9648" w:type="dxa"/>
            <w:shd w:val="clear" w:color="auto" w:fill="E0E0E0"/>
          </w:tcPr>
          <w:p w14:paraId="65FF4386" w14:textId="77777777" w:rsidR="00B34207" w:rsidRPr="00670B05" w:rsidRDefault="00B34207" w:rsidP="00670B05">
            <w:pPr>
              <w:ind w:left="284" w:hanging="284"/>
              <w:rPr>
                <w:rFonts w:ascii="Verdana" w:hAnsi="Verdana"/>
                <w:b/>
                <w:sz w:val="18"/>
                <w:szCs w:val="18"/>
              </w:rPr>
            </w:pPr>
            <w:r w:rsidRPr="00670B05">
              <w:rPr>
                <w:rFonts w:ascii="Verdana" w:hAnsi="Verdana"/>
                <w:b/>
                <w:sz w:val="18"/>
                <w:szCs w:val="18"/>
              </w:rPr>
              <w:lastRenderedPageBreak/>
              <w:t>2. What does the available data and the results of any consultations say about the impact of the proposed changes on the protected characteristics?</w:t>
            </w:r>
          </w:p>
        </w:tc>
      </w:tr>
      <w:tr w:rsidR="00B34207" w:rsidRPr="00670B05" w14:paraId="62942EF9" w14:textId="77777777" w:rsidTr="174A89E5">
        <w:tc>
          <w:tcPr>
            <w:tcW w:w="9648" w:type="dxa"/>
            <w:shd w:val="clear" w:color="auto" w:fill="auto"/>
          </w:tcPr>
          <w:p w14:paraId="63924B5A" w14:textId="77777777" w:rsidR="00887D63" w:rsidRDefault="00887D63" w:rsidP="00887D63">
            <w:pPr>
              <w:rPr>
                <w:rFonts w:ascii="Verdana" w:hAnsi="Verdana"/>
                <w:sz w:val="18"/>
                <w:szCs w:val="18"/>
              </w:rPr>
            </w:pPr>
            <w:r w:rsidRPr="009A495E">
              <w:rPr>
                <w:rFonts w:ascii="Verdana" w:hAnsi="Verdana"/>
                <w:sz w:val="18"/>
                <w:szCs w:val="18"/>
              </w:rPr>
              <w:t>The origins and design of SIM came about through a personal experience of a S136 service user, who coincident</w:t>
            </w:r>
            <w:r w:rsidR="00005745">
              <w:rPr>
                <w:rFonts w:ascii="Verdana" w:hAnsi="Verdana"/>
                <w:sz w:val="18"/>
                <w:szCs w:val="18"/>
              </w:rPr>
              <w:t xml:space="preserve">ally </w:t>
            </w:r>
            <w:r w:rsidRPr="009A495E">
              <w:rPr>
                <w:rFonts w:ascii="Verdana" w:hAnsi="Verdana"/>
                <w:sz w:val="18"/>
                <w:szCs w:val="18"/>
              </w:rPr>
              <w:t>happened to be a serving officer of the British police force.</w:t>
            </w:r>
            <w:r w:rsidR="00936792">
              <w:rPr>
                <w:rFonts w:ascii="Verdana" w:hAnsi="Verdana"/>
                <w:sz w:val="18"/>
                <w:szCs w:val="18"/>
              </w:rPr>
              <w:t xml:space="preserve"> </w:t>
            </w:r>
            <w:r w:rsidRPr="009A495E">
              <w:rPr>
                <w:rFonts w:ascii="Verdana" w:hAnsi="Verdana"/>
                <w:sz w:val="18"/>
                <w:szCs w:val="18"/>
              </w:rPr>
              <w:t>Through this personal experience it was clear that Police officers had little understanding of the complex issues that lead to high intensity use of S136 for some individuals</w:t>
            </w:r>
            <w:r w:rsidR="00936792">
              <w:rPr>
                <w:rFonts w:ascii="Verdana" w:hAnsi="Verdana"/>
                <w:sz w:val="18"/>
                <w:szCs w:val="18"/>
              </w:rPr>
              <w:t>,</w:t>
            </w:r>
            <w:r w:rsidRPr="009A495E">
              <w:rPr>
                <w:rFonts w:ascii="Verdana" w:hAnsi="Verdana"/>
                <w:sz w:val="18"/>
                <w:szCs w:val="18"/>
              </w:rPr>
              <w:t xml:space="preserve"> and that the working relationship with mental health services and other emergency relationships were often strained and again lacked understanding of each organisations role.</w:t>
            </w:r>
          </w:p>
          <w:p w14:paraId="7E61B17B" w14:textId="77777777" w:rsidR="00936792" w:rsidRDefault="00887D63" w:rsidP="00A720C6">
            <w:pPr>
              <w:numPr>
                <w:ilvl w:val="0"/>
                <w:numId w:val="11"/>
              </w:numPr>
              <w:rPr>
                <w:rFonts w:ascii="Verdana" w:hAnsi="Verdana"/>
                <w:sz w:val="18"/>
                <w:szCs w:val="18"/>
              </w:rPr>
            </w:pPr>
            <w:r w:rsidRPr="009A495E">
              <w:rPr>
                <w:rFonts w:ascii="Verdana" w:hAnsi="Verdana"/>
                <w:sz w:val="18"/>
                <w:szCs w:val="18"/>
              </w:rPr>
              <w:t>One study</w:t>
            </w:r>
            <w:r w:rsidR="00936792">
              <w:rPr>
                <w:rFonts w:ascii="Verdana" w:hAnsi="Verdana"/>
                <w:sz w:val="18"/>
                <w:szCs w:val="18"/>
              </w:rPr>
              <w:t xml:space="preserve"> </w:t>
            </w:r>
            <w:r w:rsidR="00936792" w:rsidRPr="00936792">
              <w:rPr>
                <w:rFonts w:ascii="Verdana" w:hAnsi="Verdana"/>
                <w:sz w:val="18"/>
                <w:szCs w:val="18"/>
              </w:rPr>
              <w:t>(McLean and Marshall 2010)</w:t>
            </w:r>
            <w:r w:rsidRPr="009A495E">
              <w:rPr>
                <w:rFonts w:ascii="Verdana" w:hAnsi="Verdana"/>
                <w:sz w:val="18"/>
                <w:szCs w:val="18"/>
              </w:rPr>
              <w:t>, of a small sample of nine police constables, sergeants, and community officers</w:t>
            </w:r>
            <w:r w:rsidR="00936792">
              <w:rPr>
                <w:rFonts w:ascii="Verdana" w:hAnsi="Verdana"/>
                <w:sz w:val="18"/>
                <w:szCs w:val="18"/>
              </w:rPr>
              <w:t>,</w:t>
            </w:r>
            <w:r w:rsidRPr="009A495E">
              <w:rPr>
                <w:rFonts w:ascii="Verdana" w:hAnsi="Verdana"/>
                <w:sz w:val="18"/>
                <w:szCs w:val="18"/>
              </w:rPr>
              <w:t xml:space="preserve"> who were interviewed in depth on their views and experiences of dealing with people with mental health problems, suggested that</w:t>
            </w:r>
            <w:r w:rsidR="00936792">
              <w:rPr>
                <w:rFonts w:ascii="Verdana" w:hAnsi="Verdana"/>
                <w:sz w:val="18"/>
                <w:szCs w:val="18"/>
              </w:rPr>
              <w:t>:</w:t>
            </w:r>
          </w:p>
          <w:p w14:paraId="04E2AA35" w14:textId="77777777" w:rsidR="00936792" w:rsidRPr="00936792" w:rsidRDefault="00887D63" w:rsidP="0013154D">
            <w:pPr>
              <w:numPr>
                <w:ilvl w:val="1"/>
                <w:numId w:val="11"/>
              </w:numPr>
              <w:rPr>
                <w:rFonts w:ascii="Verdana" w:hAnsi="Verdana"/>
                <w:sz w:val="18"/>
                <w:szCs w:val="18"/>
              </w:rPr>
            </w:pPr>
            <w:r w:rsidRPr="00936792">
              <w:rPr>
                <w:rFonts w:ascii="Verdana" w:hAnsi="Verdana"/>
                <w:sz w:val="18"/>
                <w:szCs w:val="18"/>
              </w:rPr>
              <w:t>they felt anger and frustration when they had problems accessing services for vulnerable individuals</w:t>
            </w:r>
            <w:r w:rsidR="00936792" w:rsidRPr="00936792">
              <w:rPr>
                <w:rFonts w:ascii="Verdana" w:hAnsi="Verdana"/>
                <w:sz w:val="18"/>
                <w:szCs w:val="18"/>
              </w:rPr>
              <w:t>, and h</w:t>
            </w:r>
            <w:r w:rsidRPr="00936792">
              <w:rPr>
                <w:rFonts w:ascii="Verdana" w:hAnsi="Verdana"/>
                <w:sz w:val="18"/>
                <w:szCs w:val="18"/>
              </w:rPr>
              <w:t>ad to wait with the person for assessment only for that person to be released</w:t>
            </w:r>
          </w:p>
          <w:p w14:paraId="06A863BD" w14:textId="77777777" w:rsidR="00887D63" w:rsidRPr="00936792" w:rsidRDefault="00887D63" w:rsidP="00936792">
            <w:pPr>
              <w:numPr>
                <w:ilvl w:val="1"/>
                <w:numId w:val="11"/>
              </w:numPr>
              <w:rPr>
                <w:rFonts w:ascii="Verdana" w:hAnsi="Verdana"/>
                <w:sz w:val="18"/>
                <w:szCs w:val="18"/>
              </w:rPr>
            </w:pPr>
            <w:r w:rsidRPr="00936792">
              <w:rPr>
                <w:rFonts w:ascii="Verdana" w:hAnsi="Verdana"/>
                <w:sz w:val="18"/>
                <w:szCs w:val="18"/>
              </w:rPr>
              <w:t>repeated incidents with unsuccessful outcomes left</w:t>
            </w:r>
            <w:r w:rsidR="00005745" w:rsidRPr="00936792">
              <w:rPr>
                <w:rFonts w:ascii="Verdana" w:hAnsi="Verdana"/>
                <w:sz w:val="18"/>
                <w:szCs w:val="18"/>
              </w:rPr>
              <w:t xml:space="preserve"> the officers feeling powerless</w:t>
            </w:r>
            <w:r w:rsidRPr="00936792">
              <w:rPr>
                <w:rFonts w:ascii="Verdana" w:hAnsi="Verdana"/>
                <w:sz w:val="18"/>
                <w:szCs w:val="18"/>
              </w:rPr>
              <w:t xml:space="preserve"> and resigned </w:t>
            </w:r>
          </w:p>
          <w:p w14:paraId="0506EAC8" w14:textId="77777777" w:rsidR="00887D63" w:rsidRPr="009A495E" w:rsidRDefault="00A720C6" w:rsidP="00A720C6">
            <w:pPr>
              <w:numPr>
                <w:ilvl w:val="0"/>
                <w:numId w:val="11"/>
              </w:numPr>
              <w:rPr>
                <w:rFonts w:ascii="Verdana" w:hAnsi="Verdana"/>
                <w:sz w:val="18"/>
                <w:szCs w:val="18"/>
              </w:rPr>
            </w:pPr>
            <w:r>
              <w:rPr>
                <w:rFonts w:ascii="Verdana" w:hAnsi="Verdana"/>
                <w:sz w:val="18"/>
                <w:szCs w:val="18"/>
              </w:rPr>
              <w:t>P</w:t>
            </w:r>
            <w:r w:rsidR="00887D63" w:rsidRPr="009A495E">
              <w:rPr>
                <w:rFonts w:ascii="Verdana" w:hAnsi="Verdana"/>
                <w:sz w:val="18"/>
                <w:szCs w:val="18"/>
              </w:rPr>
              <w:t xml:space="preserve">sychiatric nurses can also be concerned that the police sometimes refer people who are inappropriate for hospital admission (Maharaj et al. 2013), with drugs and alcohol abuse being a common feature, and police-referred patients </w:t>
            </w:r>
            <w:r w:rsidR="00005745">
              <w:rPr>
                <w:rFonts w:ascii="Verdana" w:hAnsi="Verdana"/>
                <w:sz w:val="18"/>
                <w:szCs w:val="18"/>
              </w:rPr>
              <w:t>being among the most aggressive.</w:t>
            </w:r>
          </w:p>
          <w:p w14:paraId="7569B912" w14:textId="77777777" w:rsidR="00887D63" w:rsidRPr="009A495E" w:rsidRDefault="00887D63" w:rsidP="00A720C6">
            <w:pPr>
              <w:ind w:left="720"/>
              <w:rPr>
                <w:rFonts w:ascii="Verdana" w:hAnsi="Verdana"/>
                <w:sz w:val="18"/>
                <w:szCs w:val="18"/>
              </w:rPr>
            </w:pPr>
            <w:r w:rsidRPr="009A495E">
              <w:rPr>
                <w:rFonts w:ascii="Verdana" w:hAnsi="Verdana"/>
                <w:sz w:val="18"/>
                <w:szCs w:val="18"/>
              </w:rPr>
              <w:t>(Review of the Operation of Sections 135 and 136 of the Mental Health Act 1983 A Literature Review pg. 40 &amp; 41)</w:t>
            </w:r>
          </w:p>
          <w:p w14:paraId="73EDCD24" w14:textId="77777777" w:rsidR="00887D63" w:rsidRPr="009A495E" w:rsidRDefault="00887D63" w:rsidP="00887D63">
            <w:pPr>
              <w:rPr>
                <w:rFonts w:ascii="Verdana" w:hAnsi="Verdana"/>
                <w:sz w:val="18"/>
                <w:szCs w:val="18"/>
              </w:rPr>
            </w:pPr>
          </w:p>
          <w:p w14:paraId="04E3C39C" w14:textId="77777777" w:rsidR="00887D63" w:rsidRPr="009A495E" w:rsidRDefault="00887D63" w:rsidP="00887D63">
            <w:pPr>
              <w:rPr>
                <w:rFonts w:ascii="Verdana" w:hAnsi="Verdana"/>
                <w:sz w:val="18"/>
                <w:szCs w:val="18"/>
              </w:rPr>
            </w:pPr>
            <w:r w:rsidRPr="009A495E">
              <w:rPr>
                <w:rFonts w:ascii="Verdana" w:hAnsi="Verdana"/>
                <w:sz w:val="18"/>
                <w:szCs w:val="18"/>
              </w:rPr>
              <w:t>The evidence above indicates that the following are highly significant in relation to high intensity users of S136</w:t>
            </w:r>
            <w:r w:rsidR="00936792">
              <w:rPr>
                <w:rFonts w:ascii="Verdana" w:hAnsi="Verdana"/>
                <w:sz w:val="18"/>
                <w:szCs w:val="18"/>
              </w:rPr>
              <w:t>:</w:t>
            </w:r>
          </w:p>
          <w:p w14:paraId="30D3EFF2" w14:textId="77777777" w:rsidR="00887D63" w:rsidRPr="009A495E" w:rsidRDefault="00887D63" w:rsidP="00A720C6">
            <w:pPr>
              <w:numPr>
                <w:ilvl w:val="0"/>
                <w:numId w:val="11"/>
              </w:numPr>
              <w:rPr>
                <w:rFonts w:ascii="Verdana" w:hAnsi="Verdana"/>
                <w:sz w:val="18"/>
                <w:szCs w:val="18"/>
              </w:rPr>
            </w:pPr>
            <w:r w:rsidRPr="009A495E">
              <w:rPr>
                <w:rFonts w:ascii="Verdana" w:hAnsi="Verdana"/>
                <w:sz w:val="18"/>
                <w:szCs w:val="18"/>
              </w:rPr>
              <w:t xml:space="preserve">Age </w:t>
            </w:r>
          </w:p>
          <w:p w14:paraId="4DA8DA33" w14:textId="77777777" w:rsidR="00887D63" w:rsidRPr="009A495E" w:rsidRDefault="00887D63" w:rsidP="00A720C6">
            <w:pPr>
              <w:numPr>
                <w:ilvl w:val="0"/>
                <w:numId w:val="11"/>
              </w:numPr>
              <w:rPr>
                <w:rFonts w:ascii="Verdana" w:hAnsi="Verdana"/>
                <w:sz w:val="18"/>
                <w:szCs w:val="18"/>
              </w:rPr>
            </w:pPr>
            <w:r>
              <w:rPr>
                <w:rFonts w:ascii="Verdana" w:hAnsi="Verdana"/>
                <w:sz w:val="18"/>
                <w:szCs w:val="18"/>
              </w:rPr>
              <w:t>Ethnicity</w:t>
            </w:r>
            <w:r w:rsidRPr="009A495E">
              <w:rPr>
                <w:rFonts w:ascii="Verdana" w:hAnsi="Verdana"/>
                <w:sz w:val="18"/>
                <w:szCs w:val="18"/>
              </w:rPr>
              <w:t xml:space="preserve"> </w:t>
            </w:r>
          </w:p>
          <w:p w14:paraId="61C7B4B6" w14:textId="77777777" w:rsidR="00887D63" w:rsidRPr="009A495E" w:rsidRDefault="174A89E5" w:rsidP="174A89E5">
            <w:pPr>
              <w:numPr>
                <w:ilvl w:val="0"/>
                <w:numId w:val="11"/>
              </w:numPr>
              <w:rPr>
                <w:rFonts w:ascii="Verdana" w:hAnsi="Verdana"/>
                <w:sz w:val="18"/>
                <w:szCs w:val="18"/>
              </w:rPr>
            </w:pPr>
            <w:r w:rsidRPr="174A89E5">
              <w:rPr>
                <w:rFonts w:ascii="Verdana" w:hAnsi="Verdana"/>
                <w:sz w:val="18"/>
                <w:szCs w:val="18"/>
              </w:rPr>
              <w:t xml:space="preserve">Disability (Severe mental illness) </w:t>
            </w:r>
          </w:p>
          <w:p w14:paraId="456C9052" w14:textId="77777777" w:rsidR="00887D63" w:rsidRDefault="00EF539C" w:rsidP="00A720C6">
            <w:pPr>
              <w:numPr>
                <w:ilvl w:val="0"/>
                <w:numId w:val="11"/>
              </w:numPr>
              <w:rPr>
                <w:rFonts w:ascii="Verdana" w:hAnsi="Verdana"/>
                <w:sz w:val="18"/>
                <w:szCs w:val="18"/>
              </w:rPr>
            </w:pPr>
            <w:r>
              <w:rPr>
                <w:rFonts w:ascii="Verdana" w:hAnsi="Verdana"/>
                <w:sz w:val="18"/>
                <w:szCs w:val="18"/>
              </w:rPr>
              <w:t>Gender</w:t>
            </w:r>
          </w:p>
          <w:p w14:paraId="70E96A56" w14:textId="77777777" w:rsidR="00EF539C" w:rsidRDefault="00EF539C" w:rsidP="00A720C6">
            <w:pPr>
              <w:numPr>
                <w:ilvl w:val="0"/>
                <w:numId w:val="11"/>
              </w:numPr>
              <w:rPr>
                <w:rFonts w:ascii="Verdana" w:hAnsi="Verdana"/>
                <w:sz w:val="18"/>
                <w:szCs w:val="18"/>
              </w:rPr>
            </w:pPr>
            <w:r>
              <w:rPr>
                <w:rFonts w:ascii="Verdana" w:hAnsi="Verdana"/>
                <w:sz w:val="18"/>
                <w:szCs w:val="18"/>
              </w:rPr>
              <w:t>Human Rights</w:t>
            </w:r>
          </w:p>
          <w:p w14:paraId="45A14932" w14:textId="77777777" w:rsidR="0032411B" w:rsidRPr="009A495E" w:rsidRDefault="0032411B" w:rsidP="00EF539C">
            <w:pPr>
              <w:rPr>
                <w:rFonts w:ascii="Verdana" w:hAnsi="Verdana"/>
                <w:sz w:val="18"/>
                <w:szCs w:val="18"/>
              </w:rPr>
            </w:pPr>
          </w:p>
          <w:p w14:paraId="5781E8FE" w14:textId="77777777" w:rsidR="00887D63" w:rsidRPr="009A495E" w:rsidRDefault="00887D63" w:rsidP="00887D63">
            <w:pPr>
              <w:rPr>
                <w:rFonts w:ascii="Verdana" w:hAnsi="Verdana"/>
                <w:sz w:val="18"/>
                <w:szCs w:val="18"/>
              </w:rPr>
            </w:pPr>
            <w:r w:rsidRPr="009A495E">
              <w:rPr>
                <w:rFonts w:ascii="Verdana" w:hAnsi="Verdana"/>
                <w:sz w:val="18"/>
                <w:szCs w:val="18"/>
              </w:rPr>
              <w:t>Less is kn</w:t>
            </w:r>
            <w:r w:rsidR="00936792">
              <w:rPr>
                <w:rFonts w:ascii="Verdana" w:hAnsi="Verdana"/>
                <w:sz w:val="18"/>
                <w:szCs w:val="18"/>
              </w:rPr>
              <w:t>own nationally or locally about:</w:t>
            </w:r>
          </w:p>
          <w:p w14:paraId="2DD42C58" w14:textId="77777777" w:rsidR="00887D63" w:rsidRPr="009A495E" w:rsidRDefault="00887D63" w:rsidP="00A720C6">
            <w:pPr>
              <w:numPr>
                <w:ilvl w:val="0"/>
                <w:numId w:val="11"/>
              </w:numPr>
              <w:rPr>
                <w:rFonts w:ascii="Verdana" w:hAnsi="Verdana"/>
                <w:sz w:val="18"/>
                <w:szCs w:val="18"/>
              </w:rPr>
            </w:pPr>
            <w:r w:rsidRPr="009A495E">
              <w:rPr>
                <w:rFonts w:ascii="Verdana" w:hAnsi="Verdana"/>
                <w:sz w:val="18"/>
                <w:szCs w:val="18"/>
              </w:rPr>
              <w:t xml:space="preserve">Sexual orientation (some evidence indicates high impact) </w:t>
            </w:r>
          </w:p>
          <w:p w14:paraId="3FB5FE2A" w14:textId="77777777" w:rsidR="00887D63" w:rsidRPr="009A495E" w:rsidRDefault="00887D63" w:rsidP="00A720C6">
            <w:pPr>
              <w:numPr>
                <w:ilvl w:val="0"/>
                <w:numId w:val="11"/>
              </w:numPr>
              <w:rPr>
                <w:rFonts w:ascii="Verdana" w:hAnsi="Verdana"/>
                <w:sz w:val="18"/>
                <w:szCs w:val="18"/>
              </w:rPr>
            </w:pPr>
            <w:r w:rsidRPr="009A495E">
              <w:rPr>
                <w:rFonts w:ascii="Verdana" w:hAnsi="Verdana"/>
                <w:sz w:val="18"/>
                <w:szCs w:val="18"/>
              </w:rPr>
              <w:t>Religious</w:t>
            </w:r>
            <w:r>
              <w:rPr>
                <w:rFonts w:ascii="Verdana" w:hAnsi="Verdana"/>
                <w:sz w:val="18"/>
                <w:szCs w:val="18"/>
              </w:rPr>
              <w:t>/Belief</w:t>
            </w:r>
            <w:r w:rsidRPr="009A495E">
              <w:rPr>
                <w:rFonts w:ascii="Verdana" w:hAnsi="Verdana"/>
                <w:sz w:val="18"/>
                <w:szCs w:val="18"/>
              </w:rPr>
              <w:t xml:space="preserve"> </w:t>
            </w:r>
          </w:p>
          <w:p w14:paraId="43E47510" w14:textId="77777777" w:rsidR="00887D63" w:rsidRPr="009A495E" w:rsidRDefault="00887D63" w:rsidP="00A720C6">
            <w:pPr>
              <w:numPr>
                <w:ilvl w:val="0"/>
                <w:numId w:val="11"/>
              </w:numPr>
              <w:rPr>
                <w:rFonts w:ascii="Verdana" w:hAnsi="Verdana"/>
                <w:sz w:val="18"/>
                <w:szCs w:val="18"/>
              </w:rPr>
            </w:pPr>
            <w:r>
              <w:rPr>
                <w:rFonts w:ascii="Verdana" w:hAnsi="Verdana"/>
                <w:sz w:val="18"/>
                <w:szCs w:val="18"/>
              </w:rPr>
              <w:t>Pregnancy/</w:t>
            </w:r>
            <w:r w:rsidRPr="009A495E">
              <w:rPr>
                <w:rFonts w:ascii="Verdana" w:hAnsi="Verdana"/>
                <w:sz w:val="18"/>
                <w:szCs w:val="18"/>
              </w:rPr>
              <w:t xml:space="preserve">maternity </w:t>
            </w:r>
          </w:p>
          <w:p w14:paraId="2E6BBE8E" w14:textId="77777777" w:rsidR="00887D63" w:rsidRPr="009A495E" w:rsidRDefault="00887D63" w:rsidP="00A720C6">
            <w:pPr>
              <w:numPr>
                <w:ilvl w:val="0"/>
                <w:numId w:val="11"/>
              </w:numPr>
              <w:rPr>
                <w:rFonts w:ascii="Verdana" w:hAnsi="Verdana"/>
                <w:sz w:val="18"/>
                <w:szCs w:val="18"/>
              </w:rPr>
            </w:pPr>
            <w:r>
              <w:rPr>
                <w:rFonts w:ascii="Verdana" w:hAnsi="Verdana"/>
                <w:sz w:val="18"/>
                <w:szCs w:val="18"/>
              </w:rPr>
              <w:t>Transgender</w:t>
            </w:r>
            <w:r w:rsidRPr="009A495E">
              <w:rPr>
                <w:rFonts w:ascii="Verdana" w:hAnsi="Verdana"/>
                <w:sz w:val="18"/>
                <w:szCs w:val="18"/>
              </w:rPr>
              <w:t xml:space="preserve">  </w:t>
            </w:r>
          </w:p>
          <w:p w14:paraId="767A1BF5" w14:textId="77777777" w:rsidR="00887D63" w:rsidRPr="009A495E" w:rsidRDefault="00887D63" w:rsidP="00887D63">
            <w:pPr>
              <w:rPr>
                <w:rFonts w:ascii="Verdana" w:hAnsi="Verdana"/>
                <w:sz w:val="18"/>
                <w:szCs w:val="18"/>
              </w:rPr>
            </w:pPr>
          </w:p>
          <w:p w14:paraId="458F860E" w14:textId="77777777" w:rsidR="00887D63" w:rsidRPr="009A495E" w:rsidRDefault="00887D63" w:rsidP="00887D63">
            <w:pPr>
              <w:rPr>
                <w:rFonts w:ascii="Verdana" w:hAnsi="Verdana"/>
                <w:sz w:val="18"/>
                <w:szCs w:val="18"/>
              </w:rPr>
            </w:pPr>
            <w:r w:rsidRPr="009A495E">
              <w:rPr>
                <w:rFonts w:ascii="Verdana" w:hAnsi="Verdana"/>
                <w:sz w:val="18"/>
                <w:szCs w:val="18"/>
              </w:rPr>
              <w:t>Each SIM London pathfinder trust will capture and collate the following equalities characteristics</w:t>
            </w:r>
            <w:r w:rsidR="00936792">
              <w:rPr>
                <w:rFonts w:ascii="Verdana" w:hAnsi="Verdana"/>
                <w:sz w:val="18"/>
                <w:szCs w:val="18"/>
              </w:rPr>
              <w:t xml:space="preserve"> i</w:t>
            </w:r>
            <w:r w:rsidRPr="009A495E">
              <w:rPr>
                <w:rFonts w:ascii="Verdana" w:hAnsi="Verdana"/>
                <w:sz w:val="18"/>
                <w:szCs w:val="18"/>
              </w:rPr>
              <w:t>n relation to the selected coho</w:t>
            </w:r>
            <w:r w:rsidR="00936792">
              <w:rPr>
                <w:rFonts w:ascii="Verdana" w:hAnsi="Verdana"/>
                <w:sz w:val="18"/>
                <w:szCs w:val="18"/>
              </w:rPr>
              <w:t>rt of S136 high intensity users:</w:t>
            </w:r>
          </w:p>
          <w:p w14:paraId="2E16B143" w14:textId="77777777" w:rsidR="00887D63" w:rsidRPr="009A495E" w:rsidRDefault="00887D63" w:rsidP="00A720C6">
            <w:pPr>
              <w:numPr>
                <w:ilvl w:val="0"/>
                <w:numId w:val="11"/>
              </w:numPr>
              <w:rPr>
                <w:rFonts w:ascii="Verdana" w:hAnsi="Verdana"/>
                <w:sz w:val="18"/>
                <w:szCs w:val="18"/>
              </w:rPr>
            </w:pPr>
            <w:r w:rsidRPr="009A495E">
              <w:rPr>
                <w:rFonts w:ascii="Verdana" w:hAnsi="Verdana"/>
                <w:sz w:val="18"/>
                <w:szCs w:val="18"/>
              </w:rPr>
              <w:t xml:space="preserve">S136 </w:t>
            </w:r>
          </w:p>
          <w:p w14:paraId="379B1994" w14:textId="77777777" w:rsidR="00887D63" w:rsidRPr="009A495E" w:rsidRDefault="00887D63" w:rsidP="00A720C6">
            <w:pPr>
              <w:numPr>
                <w:ilvl w:val="0"/>
                <w:numId w:val="11"/>
              </w:numPr>
              <w:rPr>
                <w:rFonts w:ascii="Verdana" w:hAnsi="Verdana"/>
                <w:sz w:val="18"/>
                <w:szCs w:val="18"/>
              </w:rPr>
            </w:pPr>
            <w:r w:rsidRPr="009A495E">
              <w:rPr>
                <w:rFonts w:ascii="Verdana" w:hAnsi="Verdana"/>
                <w:sz w:val="18"/>
                <w:szCs w:val="18"/>
              </w:rPr>
              <w:t xml:space="preserve">Police activity </w:t>
            </w:r>
          </w:p>
          <w:p w14:paraId="54310C1F" w14:textId="77777777" w:rsidR="00887D63" w:rsidRPr="009A495E" w:rsidRDefault="00887D63" w:rsidP="00A720C6">
            <w:pPr>
              <w:numPr>
                <w:ilvl w:val="0"/>
                <w:numId w:val="11"/>
              </w:numPr>
              <w:rPr>
                <w:rFonts w:ascii="Verdana" w:hAnsi="Verdana"/>
                <w:sz w:val="18"/>
                <w:szCs w:val="18"/>
              </w:rPr>
            </w:pPr>
            <w:r w:rsidRPr="009A495E">
              <w:rPr>
                <w:rFonts w:ascii="Verdana" w:hAnsi="Verdana"/>
                <w:sz w:val="18"/>
                <w:szCs w:val="18"/>
              </w:rPr>
              <w:t xml:space="preserve">Mental health bed days </w:t>
            </w:r>
          </w:p>
          <w:p w14:paraId="78AAD46E" w14:textId="77777777" w:rsidR="00887D63" w:rsidRPr="009A495E" w:rsidRDefault="00887D63" w:rsidP="00A720C6">
            <w:pPr>
              <w:numPr>
                <w:ilvl w:val="0"/>
                <w:numId w:val="11"/>
              </w:numPr>
              <w:rPr>
                <w:rFonts w:ascii="Verdana" w:hAnsi="Verdana"/>
                <w:sz w:val="18"/>
                <w:szCs w:val="18"/>
              </w:rPr>
            </w:pPr>
            <w:r w:rsidRPr="009A495E">
              <w:rPr>
                <w:rFonts w:ascii="Verdana" w:hAnsi="Verdana"/>
                <w:sz w:val="18"/>
                <w:szCs w:val="18"/>
              </w:rPr>
              <w:t xml:space="preserve">Use of S136 suite and or ED dept. </w:t>
            </w:r>
          </w:p>
          <w:p w14:paraId="4CA471A0" w14:textId="77777777" w:rsidR="00887D63" w:rsidRPr="009A495E" w:rsidRDefault="00887D63" w:rsidP="00A720C6">
            <w:pPr>
              <w:numPr>
                <w:ilvl w:val="0"/>
                <w:numId w:val="11"/>
              </w:numPr>
              <w:rPr>
                <w:rFonts w:ascii="Verdana" w:hAnsi="Verdana"/>
                <w:sz w:val="18"/>
                <w:szCs w:val="18"/>
              </w:rPr>
            </w:pPr>
            <w:r w:rsidRPr="009A495E">
              <w:rPr>
                <w:rFonts w:ascii="Verdana" w:hAnsi="Verdana"/>
                <w:sz w:val="18"/>
                <w:szCs w:val="18"/>
              </w:rPr>
              <w:t>London Ambulance activity</w:t>
            </w:r>
          </w:p>
          <w:p w14:paraId="5BA7F618" w14:textId="77777777" w:rsidR="00887D63" w:rsidRPr="00670B05" w:rsidRDefault="00887D63" w:rsidP="00A720C6">
            <w:pPr>
              <w:numPr>
                <w:ilvl w:val="0"/>
                <w:numId w:val="11"/>
              </w:numPr>
              <w:rPr>
                <w:rFonts w:ascii="Verdana" w:hAnsi="Verdana"/>
                <w:sz w:val="18"/>
                <w:szCs w:val="18"/>
              </w:rPr>
            </w:pPr>
            <w:r w:rsidRPr="009A495E">
              <w:rPr>
                <w:rFonts w:ascii="Verdana" w:hAnsi="Verdana"/>
                <w:sz w:val="18"/>
                <w:szCs w:val="18"/>
              </w:rPr>
              <w:t>Completed Care and Response plans</w:t>
            </w:r>
          </w:p>
          <w:p w14:paraId="5598D0EE" w14:textId="77777777" w:rsidR="00B34207" w:rsidRPr="00670B05" w:rsidRDefault="00B34207" w:rsidP="00670B05">
            <w:pPr>
              <w:rPr>
                <w:rFonts w:ascii="Verdana" w:hAnsi="Verdana"/>
                <w:sz w:val="18"/>
                <w:szCs w:val="18"/>
              </w:rPr>
            </w:pPr>
          </w:p>
        </w:tc>
      </w:tr>
      <w:tr w:rsidR="00B34207" w:rsidRPr="00670B05" w14:paraId="0F739769" w14:textId="77777777" w:rsidTr="174A89E5">
        <w:tc>
          <w:tcPr>
            <w:tcW w:w="9648" w:type="dxa"/>
            <w:shd w:val="clear" w:color="auto" w:fill="E0E0E0"/>
          </w:tcPr>
          <w:p w14:paraId="69DAF19A" w14:textId="77777777" w:rsidR="00B34207" w:rsidRPr="00AA63C3" w:rsidRDefault="00B34207" w:rsidP="00670B05">
            <w:pPr>
              <w:ind w:left="284" w:hanging="284"/>
              <w:rPr>
                <w:rFonts w:ascii="Verdana" w:hAnsi="Verdana"/>
                <w:b/>
                <w:sz w:val="18"/>
                <w:szCs w:val="18"/>
              </w:rPr>
            </w:pPr>
            <w:r w:rsidRPr="00AA63C3">
              <w:rPr>
                <w:rFonts w:ascii="Verdana" w:hAnsi="Verdana"/>
                <w:b/>
                <w:sz w:val="18"/>
                <w:szCs w:val="18"/>
              </w:rPr>
              <w:t xml:space="preserve">3. What steps could be taken to minimise </w:t>
            </w:r>
            <w:r w:rsidR="00AF2F29" w:rsidRPr="00AA63C3">
              <w:rPr>
                <w:rFonts w:ascii="Verdana" w:hAnsi="Verdana"/>
                <w:b/>
                <w:sz w:val="18"/>
                <w:szCs w:val="18"/>
              </w:rPr>
              <w:t xml:space="preserve">any negative </w:t>
            </w:r>
            <w:r w:rsidRPr="00AA63C3">
              <w:rPr>
                <w:rFonts w:ascii="Verdana" w:hAnsi="Verdana"/>
                <w:b/>
                <w:sz w:val="18"/>
                <w:szCs w:val="18"/>
              </w:rPr>
              <w:t>impacts that have been identified?</w:t>
            </w:r>
          </w:p>
        </w:tc>
      </w:tr>
      <w:tr w:rsidR="00B34207" w:rsidRPr="00670B05" w14:paraId="2DA3CAC1" w14:textId="77777777" w:rsidTr="174A89E5">
        <w:tc>
          <w:tcPr>
            <w:tcW w:w="9648" w:type="dxa"/>
            <w:shd w:val="clear" w:color="auto" w:fill="auto"/>
          </w:tcPr>
          <w:p w14:paraId="6084514A" w14:textId="77777777" w:rsidR="00AA63C3" w:rsidRPr="00AA63C3" w:rsidRDefault="00AA63C3" w:rsidP="00A720C6">
            <w:pPr>
              <w:numPr>
                <w:ilvl w:val="0"/>
                <w:numId w:val="11"/>
              </w:numPr>
              <w:rPr>
                <w:rFonts w:ascii="Verdana" w:hAnsi="Verdana"/>
                <w:sz w:val="18"/>
                <w:szCs w:val="18"/>
              </w:rPr>
            </w:pPr>
            <w:r w:rsidRPr="00AA63C3">
              <w:rPr>
                <w:rFonts w:ascii="Verdana" w:hAnsi="Verdana"/>
                <w:sz w:val="18"/>
                <w:szCs w:val="18"/>
              </w:rPr>
              <w:t xml:space="preserve">The </w:t>
            </w:r>
            <w:r w:rsidR="00D61E11">
              <w:rPr>
                <w:rFonts w:ascii="Verdana" w:hAnsi="Verdana"/>
                <w:sz w:val="18"/>
                <w:szCs w:val="18"/>
              </w:rPr>
              <w:t xml:space="preserve">nature of the SIM project </w:t>
            </w:r>
            <w:r w:rsidRPr="00AA63C3">
              <w:rPr>
                <w:rFonts w:ascii="Verdana" w:hAnsi="Verdana"/>
                <w:sz w:val="18"/>
                <w:szCs w:val="18"/>
              </w:rPr>
              <w:t>- high intensity suppo</w:t>
            </w:r>
            <w:r w:rsidR="00D61E11">
              <w:rPr>
                <w:rFonts w:ascii="Verdana" w:hAnsi="Verdana"/>
                <w:sz w:val="18"/>
                <w:szCs w:val="18"/>
              </w:rPr>
              <w:t>rt offered to those subject to S</w:t>
            </w:r>
            <w:r w:rsidRPr="00AA63C3">
              <w:rPr>
                <w:rFonts w:ascii="Verdana" w:hAnsi="Verdana"/>
                <w:sz w:val="18"/>
                <w:szCs w:val="18"/>
              </w:rPr>
              <w:t xml:space="preserve">136 of the </w:t>
            </w:r>
            <w:r w:rsidR="00D61E11" w:rsidRPr="00AA63C3">
              <w:rPr>
                <w:rFonts w:ascii="Verdana" w:hAnsi="Verdana"/>
                <w:sz w:val="18"/>
                <w:szCs w:val="18"/>
              </w:rPr>
              <w:t>Mental Health Act</w:t>
            </w:r>
            <w:r w:rsidR="00936792">
              <w:rPr>
                <w:rFonts w:ascii="Verdana" w:hAnsi="Verdana"/>
                <w:sz w:val="18"/>
                <w:szCs w:val="18"/>
              </w:rPr>
              <w:t xml:space="preserve"> - </w:t>
            </w:r>
            <w:r w:rsidRPr="00AA63C3">
              <w:rPr>
                <w:rFonts w:ascii="Verdana" w:hAnsi="Verdana"/>
                <w:sz w:val="18"/>
                <w:szCs w:val="18"/>
              </w:rPr>
              <w:t xml:space="preserve">could potentially improve </w:t>
            </w:r>
            <w:r w:rsidR="00936792">
              <w:rPr>
                <w:rFonts w:ascii="Verdana" w:hAnsi="Verdana"/>
                <w:sz w:val="18"/>
                <w:szCs w:val="18"/>
              </w:rPr>
              <w:t xml:space="preserve">the outcomes </w:t>
            </w:r>
            <w:r w:rsidRPr="00AA63C3">
              <w:rPr>
                <w:rFonts w:ascii="Verdana" w:hAnsi="Verdana"/>
                <w:sz w:val="18"/>
                <w:szCs w:val="18"/>
              </w:rPr>
              <w:t xml:space="preserve">and </w:t>
            </w:r>
            <w:r w:rsidR="00936792" w:rsidRPr="00AA63C3">
              <w:rPr>
                <w:rFonts w:ascii="Verdana" w:hAnsi="Verdana"/>
                <w:sz w:val="18"/>
                <w:szCs w:val="18"/>
              </w:rPr>
              <w:t>experience</w:t>
            </w:r>
            <w:r w:rsidR="00936792">
              <w:rPr>
                <w:rFonts w:ascii="Verdana" w:hAnsi="Verdana"/>
                <w:sz w:val="18"/>
                <w:szCs w:val="18"/>
              </w:rPr>
              <w:t xml:space="preserve"> of</w:t>
            </w:r>
            <w:r w:rsidR="00936792" w:rsidRPr="00AA63C3">
              <w:rPr>
                <w:rFonts w:ascii="Verdana" w:hAnsi="Verdana"/>
                <w:sz w:val="18"/>
                <w:szCs w:val="18"/>
              </w:rPr>
              <w:t xml:space="preserve"> </w:t>
            </w:r>
            <w:r w:rsidRPr="00AA63C3">
              <w:rPr>
                <w:rFonts w:ascii="Verdana" w:hAnsi="Verdana"/>
                <w:sz w:val="18"/>
                <w:szCs w:val="18"/>
              </w:rPr>
              <w:t>individuals</w:t>
            </w:r>
            <w:r w:rsidR="00D61E11">
              <w:rPr>
                <w:rFonts w:ascii="Verdana" w:hAnsi="Verdana"/>
                <w:sz w:val="18"/>
                <w:szCs w:val="18"/>
              </w:rPr>
              <w:t xml:space="preserve"> who</w:t>
            </w:r>
            <w:r w:rsidRPr="00AA63C3">
              <w:rPr>
                <w:rFonts w:ascii="Verdana" w:hAnsi="Verdana"/>
                <w:sz w:val="18"/>
                <w:szCs w:val="18"/>
              </w:rPr>
              <w:t xml:space="preserve"> interact with mental health services.</w:t>
            </w:r>
          </w:p>
          <w:p w14:paraId="4F2F5BEC" w14:textId="77777777" w:rsidR="00AA63C3" w:rsidRPr="00AA63C3" w:rsidRDefault="00AA63C3" w:rsidP="00A720C6">
            <w:pPr>
              <w:numPr>
                <w:ilvl w:val="0"/>
                <w:numId w:val="11"/>
              </w:numPr>
              <w:rPr>
                <w:rFonts w:ascii="Verdana" w:hAnsi="Verdana"/>
                <w:sz w:val="18"/>
                <w:szCs w:val="18"/>
              </w:rPr>
            </w:pPr>
            <w:r w:rsidRPr="00AA63C3">
              <w:rPr>
                <w:rFonts w:ascii="Verdana" w:hAnsi="Verdana"/>
                <w:sz w:val="18"/>
                <w:szCs w:val="18"/>
              </w:rPr>
              <w:t>Qualitative and quantitative data collected about the groups within the equality protected characteristics may provide an opportunity to gain compr</w:t>
            </w:r>
            <w:r w:rsidR="00936792">
              <w:rPr>
                <w:rFonts w:ascii="Verdana" w:hAnsi="Verdana"/>
                <w:sz w:val="18"/>
                <w:szCs w:val="18"/>
              </w:rPr>
              <w:t xml:space="preserve">ehensive and meaningful insights </w:t>
            </w:r>
            <w:r w:rsidRPr="00AA63C3">
              <w:rPr>
                <w:rFonts w:ascii="Verdana" w:hAnsi="Verdana"/>
                <w:sz w:val="18"/>
                <w:szCs w:val="18"/>
              </w:rPr>
              <w:t>regarding access</w:t>
            </w:r>
            <w:r w:rsidR="00936792">
              <w:rPr>
                <w:rFonts w:ascii="Verdana" w:hAnsi="Verdana"/>
                <w:sz w:val="18"/>
                <w:szCs w:val="18"/>
              </w:rPr>
              <w:t xml:space="preserve"> to l</w:t>
            </w:r>
            <w:r w:rsidRPr="00AA63C3">
              <w:rPr>
                <w:rFonts w:ascii="Verdana" w:hAnsi="Verdana"/>
                <w:sz w:val="18"/>
                <w:szCs w:val="18"/>
              </w:rPr>
              <w:t xml:space="preserve">ocal mental health services for current service users and </w:t>
            </w:r>
            <w:r w:rsidR="00565D74">
              <w:rPr>
                <w:rFonts w:ascii="Verdana" w:hAnsi="Verdana"/>
                <w:sz w:val="18"/>
                <w:szCs w:val="18"/>
              </w:rPr>
              <w:t xml:space="preserve">for </w:t>
            </w:r>
            <w:r w:rsidRPr="00AA63C3">
              <w:rPr>
                <w:rFonts w:ascii="Verdana" w:hAnsi="Verdana"/>
                <w:sz w:val="18"/>
                <w:szCs w:val="18"/>
              </w:rPr>
              <w:t>carers from BME communities</w:t>
            </w:r>
          </w:p>
          <w:p w14:paraId="66E656FB" w14:textId="77777777" w:rsidR="00B34207" w:rsidRPr="00AA63C3" w:rsidRDefault="00AA63C3" w:rsidP="00565D74">
            <w:pPr>
              <w:numPr>
                <w:ilvl w:val="0"/>
                <w:numId w:val="11"/>
              </w:numPr>
              <w:rPr>
                <w:rFonts w:ascii="Verdana" w:hAnsi="Verdana"/>
                <w:sz w:val="18"/>
                <w:szCs w:val="18"/>
              </w:rPr>
            </w:pPr>
            <w:r w:rsidRPr="00AA63C3">
              <w:rPr>
                <w:rFonts w:ascii="Verdana" w:hAnsi="Verdana"/>
                <w:sz w:val="18"/>
                <w:szCs w:val="18"/>
              </w:rPr>
              <w:lastRenderedPageBreak/>
              <w:t>This project could allow Oxleas to gain organisational insight</w:t>
            </w:r>
            <w:r w:rsidR="00565D74">
              <w:rPr>
                <w:rFonts w:ascii="Verdana" w:hAnsi="Verdana"/>
                <w:sz w:val="18"/>
                <w:szCs w:val="18"/>
              </w:rPr>
              <w:t>s</w:t>
            </w:r>
            <w:r w:rsidRPr="00AA63C3">
              <w:rPr>
                <w:rFonts w:ascii="Verdana" w:hAnsi="Verdana"/>
                <w:sz w:val="18"/>
                <w:szCs w:val="18"/>
              </w:rPr>
              <w:t xml:space="preserve"> and understanding into local issues, trends and circumstances for patients from particular community groups in the immediate run-up to admission.</w:t>
            </w:r>
          </w:p>
        </w:tc>
      </w:tr>
    </w:tbl>
    <w:p w14:paraId="7FA61358" w14:textId="77777777" w:rsidR="00665844" w:rsidRDefault="00665844"/>
    <w:p w14:paraId="214110E1" w14:textId="77777777" w:rsidR="00665844" w:rsidRDefault="00665844"/>
    <w:p w14:paraId="58314F98" w14:textId="77777777" w:rsidR="00370C96" w:rsidRDefault="00370C96" w:rsidP="00FD2229">
      <w:pPr>
        <w:rPr>
          <w:rFonts w:ascii="Verdana" w:hAnsi="Verdana"/>
          <w:b/>
          <w:sz w:val="18"/>
          <w:szCs w:val="18"/>
        </w:rPr>
      </w:pPr>
    </w:p>
    <w:tbl>
      <w:tblPr>
        <w:tblpPr w:leftFromText="180" w:rightFromText="180" w:vertAnchor="text" w:horzAnchor="margin" w:tblpXSpec="center" w:tblpY="-3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4372"/>
        <w:gridCol w:w="1314"/>
      </w:tblGrid>
      <w:tr w:rsidR="00AF2F29" w:rsidRPr="00670B05" w14:paraId="24A07BD7" w14:textId="77777777" w:rsidTr="004336BF">
        <w:tc>
          <w:tcPr>
            <w:tcW w:w="3958" w:type="dxa"/>
            <w:tcBorders>
              <w:bottom w:val="single" w:sz="4" w:space="0" w:color="auto"/>
            </w:tcBorders>
            <w:shd w:val="clear" w:color="auto" w:fill="E0E0E0"/>
          </w:tcPr>
          <w:p w14:paraId="76C75B79" w14:textId="77777777" w:rsidR="00AF2F29" w:rsidRPr="004336BF" w:rsidRDefault="00AF2F29" w:rsidP="00670B05">
            <w:pPr>
              <w:ind w:left="284" w:hanging="284"/>
              <w:rPr>
                <w:rFonts w:ascii="Verdana" w:hAnsi="Verdana"/>
                <w:sz w:val="20"/>
                <w:szCs w:val="20"/>
              </w:rPr>
            </w:pPr>
            <w:r w:rsidRPr="004336BF">
              <w:rPr>
                <w:rFonts w:ascii="Verdana" w:hAnsi="Verdana"/>
                <w:b/>
                <w:sz w:val="20"/>
                <w:szCs w:val="20"/>
              </w:rPr>
              <w:t>4.</w:t>
            </w:r>
            <w:r w:rsidRPr="004336BF">
              <w:rPr>
                <w:rFonts w:ascii="Verdana" w:hAnsi="Verdana"/>
                <w:sz w:val="20"/>
                <w:szCs w:val="20"/>
              </w:rPr>
              <w:t xml:space="preserve"> </w:t>
            </w:r>
            <w:r w:rsidR="00537A04" w:rsidRPr="004336BF">
              <w:rPr>
                <w:rFonts w:ascii="Verdana" w:hAnsi="Verdana"/>
                <w:b/>
                <w:sz w:val="18"/>
                <w:szCs w:val="18"/>
              </w:rPr>
              <w:t xml:space="preserve">Could any of the </w:t>
            </w:r>
            <w:r w:rsidRPr="004336BF">
              <w:rPr>
                <w:rFonts w:ascii="Verdana" w:hAnsi="Verdana"/>
                <w:b/>
                <w:sz w:val="18"/>
                <w:szCs w:val="18"/>
              </w:rPr>
              <w:t xml:space="preserve">identified </w:t>
            </w:r>
            <w:r w:rsidR="00537A04" w:rsidRPr="004336BF">
              <w:rPr>
                <w:rFonts w:ascii="Verdana" w:hAnsi="Verdana"/>
                <w:b/>
                <w:sz w:val="18"/>
                <w:szCs w:val="18"/>
              </w:rPr>
              <w:t>negative impacts have a direct (discriminatory) effect?</w:t>
            </w:r>
          </w:p>
        </w:tc>
        <w:tc>
          <w:tcPr>
            <w:tcW w:w="4372" w:type="dxa"/>
            <w:shd w:val="clear" w:color="auto" w:fill="auto"/>
          </w:tcPr>
          <w:p w14:paraId="590D2851" w14:textId="77777777" w:rsidR="00AF2F29" w:rsidRPr="004336BF" w:rsidRDefault="00AF2F29" w:rsidP="00565D74">
            <w:pPr>
              <w:rPr>
                <w:rFonts w:ascii="Verdana" w:hAnsi="Verdana"/>
                <w:sz w:val="18"/>
                <w:szCs w:val="18"/>
              </w:rPr>
            </w:pPr>
            <w:r w:rsidRPr="004336BF">
              <w:rPr>
                <w:rFonts w:ascii="Verdana" w:hAnsi="Verdana"/>
                <w:b/>
                <w:sz w:val="20"/>
                <w:szCs w:val="18"/>
              </w:rPr>
              <w:t>Yes</w:t>
            </w:r>
            <w:r w:rsidRPr="004336BF">
              <w:rPr>
                <w:rFonts w:ascii="Verdana" w:hAnsi="Verdana"/>
                <w:sz w:val="18"/>
                <w:szCs w:val="18"/>
              </w:rPr>
              <w:t xml:space="preserve">: </w:t>
            </w:r>
            <w:r w:rsidR="004336BF" w:rsidRPr="004336BF">
              <w:rPr>
                <w:rFonts w:ascii="Verdana" w:hAnsi="Verdana"/>
                <w:sz w:val="18"/>
                <w:szCs w:val="18"/>
              </w:rPr>
              <w:t xml:space="preserve"> Particular groups remain disproportionately subject to </w:t>
            </w:r>
            <w:r w:rsidR="00565D74">
              <w:rPr>
                <w:rFonts w:ascii="Verdana" w:hAnsi="Verdana"/>
                <w:sz w:val="18"/>
                <w:szCs w:val="18"/>
              </w:rPr>
              <w:t>S</w:t>
            </w:r>
            <w:r w:rsidR="004336BF" w:rsidRPr="004336BF">
              <w:rPr>
                <w:rFonts w:ascii="Verdana" w:hAnsi="Verdana"/>
                <w:sz w:val="18"/>
                <w:szCs w:val="18"/>
              </w:rPr>
              <w:t>136 of the Mental Health Act</w:t>
            </w:r>
            <w:r w:rsidR="00565D74">
              <w:rPr>
                <w:rFonts w:ascii="Verdana" w:hAnsi="Verdana"/>
                <w:sz w:val="18"/>
                <w:szCs w:val="18"/>
              </w:rPr>
              <w:t>, s</w:t>
            </w:r>
            <w:r w:rsidR="004336BF" w:rsidRPr="004336BF">
              <w:rPr>
                <w:rFonts w:ascii="Verdana" w:hAnsi="Verdana"/>
                <w:sz w:val="18"/>
                <w:szCs w:val="18"/>
              </w:rPr>
              <w:t>o a project specifically targeting this aspect of mental health will reach these individuals</w:t>
            </w:r>
            <w:r w:rsidR="004336BF">
              <w:rPr>
                <w:rFonts w:ascii="Verdana" w:hAnsi="Verdana"/>
                <w:sz w:val="18"/>
                <w:szCs w:val="18"/>
              </w:rPr>
              <w:t>.</w:t>
            </w:r>
          </w:p>
        </w:tc>
        <w:tc>
          <w:tcPr>
            <w:tcW w:w="1314" w:type="dxa"/>
            <w:shd w:val="clear" w:color="auto" w:fill="auto"/>
          </w:tcPr>
          <w:p w14:paraId="68D092E6" w14:textId="77777777" w:rsidR="00AF2F29" w:rsidRPr="00BF42E8" w:rsidRDefault="00AF2F29" w:rsidP="00670B05">
            <w:pPr>
              <w:rPr>
                <w:rFonts w:ascii="Verdana" w:hAnsi="Verdana"/>
                <w:b/>
                <w:sz w:val="20"/>
                <w:szCs w:val="20"/>
                <w:highlight w:val="yellow"/>
              </w:rPr>
            </w:pPr>
            <w:r w:rsidRPr="004336BF">
              <w:rPr>
                <w:rFonts w:ascii="Verdana" w:hAnsi="Verdana"/>
                <w:b/>
                <w:sz w:val="20"/>
                <w:szCs w:val="20"/>
              </w:rPr>
              <w:t>No:</w:t>
            </w:r>
          </w:p>
        </w:tc>
      </w:tr>
      <w:tr w:rsidR="00AF2F29" w:rsidRPr="00670B05" w14:paraId="418BE7FF" w14:textId="77777777" w:rsidTr="004336BF">
        <w:tc>
          <w:tcPr>
            <w:tcW w:w="3958" w:type="dxa"/>
            <w:shd w:val="clear" w:color="auto" w:fill="E0E0E0"/>
          </w:tcPr>
          <w:p w14:paraId="3BBBAB5E" w14:textId="77777777" w:rsidR="00AF2F29" w:rsidRPr="004336BF" w:rsidRDefault="00AF2F29" w:rsidP="00670B05">
            <w:pPr>
              <w:ind w:left="284" w:hanging="284"/>
              <w:rPr>
                <w:rFonts w:ascii="Verdana" w:hAnsi="Verdana"/>
                <w:sz w:val="16"/>
                <w:szCs w:val="16"/>
              </w:rPr>
            </w:pPr>
            <w:r w:rsidRPr="004336BF">
              <w:rPr>
                <w:rFonts w:ascii="Verdana" w:hAnsi="Verdana"/>
                <w:b/>
                <w:sz w:val="18"/>
                <w:szCs w:val="18"/>
              </w:rPr>
              <w:t>5.</w:t>
            </w:r>
            <w:r w:rsidRPr="004336BF">
              <w:rPr>
                <w:rFonts w:ascii="Verdana" w:hAnsi="Verdana"/>
                <w:sz w:val="18"/>
                <w:szCs w:val="18"/>
              </w:rPr>
              <w:t xml:space="preserve"> </w:t>
            </w:r>
            <w:r w:rsidR="00537A04" w:rsidRPr="004336BF">
              <w:rPr>
                <w:rFonts w:ascii="Verdana" w:hAnsi="Verdana"/>
                <w:b/>
                <w:sz w:val="18"/>
                <w:szCs w:val="18"/>
              </w:rPr>
              <w:t>If Y,</w:t>
            </w:r>
            <w:r w:rsidR="00537A04" w:rsidRPr="004336BF">
              <w:rPr>
                <w:rFonts w:ascii="Verdana" w:hAnsi="Verdana"/>
                <w:sz w:val="18"/>
                <w:szCs w:val="18"/>
              </w:rPr>
              <w:t xml:space="preserve"> </w:t>
            </w:r>
            <w:r w:rsidRPr="004336BF">
              <w:rPr>
                <w:rFonts w:ascii="Verdana" w:hAnsi="Verdana"/>
                <w:b/>
                <w:sz w:val="18"/>
                <w:szCs w:val="18"/>
              </w:rPr>
              <w:t>Can this discrimination be justified?</w:t>
            </w:r>
            <w:r w:rsidRPr="004336BF">
              <w:rPr>
                <w:rFonts w:ascii="Verdana" w:hAnsi="Verdana"/>
                <w:sz w:val="20"/>
                <w:szCs w:val="20"/>
              </w:rPr>
              <w:t xml:space="preserve"> </w:t>
            </w:r>
            <w:r w:rsidRPr="004336BF">
              <w:rPr>
                <w:rFonts w:ascii="Verdana" w:hAnsi="Verdana"/>
                <w:sz w:val="16"/>
                <w:szCs w:val="16"/>
              </w:rPr>
              <w:t>(I.e. in some cases indirect discrimination can be justified in order to provide a targeted service. E.g. priority flu vaccinations for the over 60’s)</w:t>
            </w:r>
          </w:p>
          <w:p w14:paraId="29A9FAD5" w14:textId="77777777" w:rsidR="00AF2F29" w:rsidRPr="004336BF" w:rsidRDefault="00AF2F29" w:rsidP="00670B05">
            <w:pPr>
              <w:ind w:left="360"/>
              <w:rPr>
                <w:rFonts w:ascii="Verdana" w:hAnsi="Verdana"/>
                <w:sz w:val="20"/>
                <w:szCs w:val="20"/>
              </w:rPr>
            </w:pPr>
          </w:p>
        </w:tc>
        <w:tc>
          <w:tcPr>
            <w:tcW w:w="4372" w:type="dxa"/>
            <w:shd w:val="clear" w:color="auto" w:fill="auto"/>
          </w:tcPr>
          <w:p w14:paraId="7908945E" w14:textId="77777777" w:rsidR="00AF2F29" w:rsidRPr="004336BF" w:rsidRDefault="00AF2F29" w:rsidP="00565D74">
            <w:pPr>
              <w:rPr>
                <w:rFonts w:ascii="Verdana" w:hAnsi="Verdana"/>
                <w:sz w:val="18"/>
                <w:szCs w:val="18"/>
              </w:rPr>
            </w:pPr>
            <w:r w:rsidRPr="004336BF">
              <w:rPr>
                <w:rFonts w:ascii="Verdana" w:hAnsi="Verdana"/>
                <w:b/>
                <w:sz w:val="20"/>
                <w:szCs w:val="18"/>
              </w:rPr>
              <w:t>Yes</w:t>
            </w:r>
            <w:r w:rsidRPr="004336BF">
              <w:rPr>
                <w:rFonts w:ascii="Verdana" w:hAnsi="Verdana"/>
                <w:sz w:val="18"/>
                <w:szCs w:val="18"/>
              </w:rPr>
              <w:t xml:space="preserve">: </w:t>
            </w:r>
            <w:r w:rsidR="004336BF" w:rsidRPr="004336BF">
              <w:rPr>
                <w:rFonts w:ascii="Verdana" w:hAnsi="Verdana"/>
                <w:sz w:val="18"/>
                <w:szCs w:val="18"/>
              </w:rPr>
              <w:t xml:space="preserve"> It is only by engaging with these groups</w:t>
            </w:r>
            <w:r w:rsidR="00565D74">
              <w:rPr>
                <w:rFonts w:ascii="Verdana" w:hAnsi="Verdana"/>
                <w:sz w:val="18"/>
                <w:szCs w:val="18"/>
              </w:rPr>
              <w:t>,</w:t>
            </w:r>
            <w:r w:rsidR="004336BF" w:rsidRPr="004336BF">
              <w:rPr>
                <w:rFonts w:ascii="Verdana" w:hAnsi="Verdana"/>
                <w:sz w:val="18"/>
                <w:szCs w:val="18"/>
              </w:rPr>
              <w:t xml:space="preserve"> using the SIM methodology of high intensity support</w:t>
            </w:r>
            <w:r w:rsidR="00565D74">
              <w:rPr>
                <w:rFonts w:ascii="Verdana" w:hAnsi="Verdana"/>
                <w:sz w:val="18"/>
                <w:szCs w:val="18"/>
              </w:rPr>
              <w:t>,</w:t>
            </w:r>
            <w:r w:rsidR="004336BF" w:rsidRPr="004336BF">
              <w:rPr>
                <w:rFonts w:ascii="Verdana" w:hAnsi="Verdana"/>
                <w:sz w:val="18"/>
                <w:szCs w:val="18"/>
              </w:rPr>
              <w:t xml:space="preserve"> that any positive impact can be potentially deli</w:t>
            </w:r>
            <w:r w:rsidR="00314AA7">
              <w:rPr>
                <w:rFonts w:ascii="Verdana" w:hAnsi="Verdana"/>
                <w:sz w:val="18"/>
                <w:szCs w:val="18"/>
              </w:rPr>
              <w:t>vered</w:t>
            </w:r>
            <w:r w:rsidR="004336BF" w:rsidRPr="004336BF">
              <w:rPr>
                <w:rFonts w:ascii="Verdana" w:hAnsi="Verdana"/>
                <w:sz w:val="18"/>
                <w:szCs w:val="18"/>
              </w:rPr>
              <w:t xml:space="preserve">.  This will inform future service planning by highlighting issues and barriers that may </w:t>
            </w:r>
            <w:r w:rsidR="00565D74">
              <w:rPr>
                <w:rFonts w:ascii="Verdana" w:hAnsi="Verdana"/>
                <w:sz w:val="18"/>
                <w:szCs w:val="18"/>
              </w:rPr>
              <w:t xml:space="preserve">be </w:t>
            </w:r>
            <w:r w:rsidR="004336BF" w:rsidRPr="004336BF">
              <w:rPr>
                <w:rFonts w:ascii="Verdana" w:hAnsi="Verdana"/>
                <w:sz w:val="18"/>
                <w:szCs w:val="18"/>
              </w:rPr>
              <w:t>currently inhibit</w:t>
            </w:r>
            <w:r w:rsidR="00565D74">
              <w:rPr>
                <w:rFonts w:ascii="Verdana" w:hAnsi="Verdana"/>
                <w:sz w:val="18"/>
                <w:szCs w:val="18"/>
              </w:rPr>
              <w:t>ing</w:t>
            </w:r>
            <w:r w:rsidR="004336BF" w:rsidRPr="004336BF">
              <w:rPr>
                <w:rFonts w:ascii="Verdana" w:hAnsi="Verdana"/>
                <w:sz w:val="18"/>
                <w:szCs w:val="18"/>
              </w:rPr>
              <w:t xml:space="preserve"> access to, and reduc</w:t>
            </w:r>
            <w:r w:rsidR="00565D74">
              <w:rPr>
                <w:rFonts w:ascii="Verdana" w:hAnsi="Verdana"/>
                <w:sz w:val="18"/>
                <w:szCs w:val="18"/>
              </w:rPr>
              <w:t xml:space="preserve">ing the </w:t>
            </w:r>
            <w:r w:rsidR="004336BF" w:rsidRPr="004336BF">
              <w:rPr>
                <w:rFonts w:ascii="Verdana" w:hAnsi="Verdana"/>
                <w:sz w:val="18"/>
                <w:szCs w:val="18"/>
              </w:rPr>
              <w:t>support from</w:t>
            </w:r>
            <w:r w:rsidR="00314AA7">
              <w:rPr>
                <w:rFonts w:ascii="Verdana" w:hAnsi="Verdana"/>
                <w:sz w:val="18"/>
                <w:szCs w:val="18"/>
              </w:rPr>
              <w:t>,</w:t>
            </w:r>
            <w:r w:rsidR="004336BF" w:rsidRPr="004336BF">
              <w:rPr>
                <w:rFonts w:ascii="Verdana" w:hAnsi="Verdana"/>
                <w:sz w:val="18"/>
                <w:szCs w:val="18"/>
              </w:rPr>
              <w:t xml:space="preserve"> Oxleas mental health services.</w:t>
            </w:r>
          </w:p>
        </w:tc>
        <w:tc>
          <w:tcPr>
            <w:tcW w:w="1314" w:type="dxa"/>
            <w:shd w:val="clear" w:color="auto" w:fill="auto"/>
          </w:tcPr>
          <w:p w14:paraId="5930D5EE" w14:textId="77777777" w:rsidR="00AF2F29" w:rsidRPr="00BF42E8" w:rsidRDefault="00AF2F29" w:rsidP="00670B05">
            <w:pPr>
              <w:rPr>
                <w:rFonts w:ascii="Verdana" w:hAnsi="Verdana"/>
                <w:b/>
                <w:sz w:val="20"/>
                <w:szCs w:val="20"/>
                <w:highlight w:val="yellow"/>
              </w:rPr>
            </w:pPr>
            <w:r w:rsidRPr="004336BF">
              <w:rPr>
                <w:rFonts w:ascii="Verdana" w:hAnsi="Verdana"/>
                <w:b/>
                <w:sz w:val="20"/>
                <w:szCs w:val="20"/>
              </w:rPr>
              <w:t>No:</w:t>
            </w:r>
          </w:p>
        </w:tc>
      </w:tr>
    </w:tbl>
    <w:p w14:paraId="2F5007FD" w14:textId="77777777" w:rsidR="00370C96" w:rsidRDefault="00370C96" w:rsidP="00FD2229">
      <w:pPr>
        <w:rPr>
          <w:rFonts w:ascii="Verdana" w:hAnsi="Verdana"/>
          <w:b/>
          <w:sz w:val="18"/>
          <w:szCs w:val="18"/>
        </w:rPr>
      </w:pPr>
    </w:p>
    <w:tbl>
      <w:tblPr>
        <w:tblpPr w:leftFromText="180" w:rightFromText="180" w:vertAnchor="text" w:horzAnchor="margin" w:tblpX="-612" w:tblpY="-7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2F29" w14:paraId="7A3F2567" w14:textId="77777777" w:rsidTr="174A89E5">
        <w:tc>
          <w:tcPr>
            <w:tcW w:w="9828" w:type="dxa"/>
            <w:shd w:val="clear" w:color="auto" w:fill="D9D9D9" w:themeFill="background1" w:themeFillShade="D9"/>
          </w:tcPr>
          <w:p w14:paraId="2C4F5365" w14:textId="77777777" w:rsidR="00AF2F29" w:rsidRPr="00670B05" w:rsidRDefault="00AF2F29" w:rsidP="00670B05">
            <w:pPr>
              <w:rPr>
                <w:rFonts w:ascii="Verdana" w:hAnsi="Verdana"/>
                <w:b/>
                <w:sz w:val="18"/>
                <w:szCs w:val="18"/>
              </w:rPr>
            </w:pPr>
            <w:r w:rsidRPr="00670B05">
              <w:rPr>
                <w:rFonts w:ascii="Verdana" w:hAnsi="Verdana"/>
                <w:b/>
                <w:sz w:val="18"/>
                <w:szCs w:val="18"/>
              </w:rPr>
              <w:t>Please identify any Action Req</w:t>
            </w:r>
            <w:r w:rsidRPr="00670B05">
              <w:rPr>
                <w:rFonts w:ascii="Verdana" w:hAnsi="Verdana"/>
                <w:b/>
                <w:sz w:val="18"/>
                <w:szCs w:val="18"/>
                <w:shd w:val="clear" w:color="auto" w:fill="CCCCCC"/>
              </w:rPr>
              <w:t>uired, Timescale and Leads</w:t>
            </w:r>
          </w:p>
        </w:tc>
      </w:tr>
      <w:tr w:rsidR="00AF2F29" w14:paraId="54B1D34B" w14:textId="77777777" w:rsidTr="174A89E5">
        <w:tc>
          <w:tcPr>
            <w:tcW w:w="9828" w:type="dxa"/>
            <w:shd w:val="clear" w:color="auto" w:fill="auto"/>
          </w:tcPr>
          <w:p w14:paraId="638AC6D8" w14:textId="77777777" w:rsidR="009A495E" w:rsidRPr="00565D74" w:rsidRDefault="009A495E" w:rsidP="00565D74">
            <w:pPr>
              <w:rPr>
                <w:rFonts w:ascii="Verdana" w:hAnsi="Verdana"/>
                <w:b/>
                <w:sz w:val="18"/>
                <w:szCs w:val="18"/>
              </w:rPr>
            </w:pPr>
            <w:r w:rsidRPr="00565D74">
              <w:rPr>
                <w:rFonts w:ascii="Verdana" w:hAnsi="Verdana"/>
                <w:b/>
                <w:sz w:val="18"/>
                <w:szCs w:val="18"/>
              </w:rPr>
              <w:t xml:space="preserve">Analysis of SIM London will provide a valuable opportunity to address </w:t>
            </w:r>
            <w:r w:rsidR="00314AA7" w:rsidRPr="00565D74">
              <w:rPr>
                <w:rFonts w:ascii="Verdana" w:hAnsi="Verdana"/>
                <w:b/>
                <w:sz w:val="18"/>
                <w:szCs w:val="18"/>
              </w:rPr>
              <w:t xml:space="preserve">data </w:t>
            </w:r>
            <w:r w:rsidRPr="00565D74">
              <w:rPr>
                <w:rFonts w:ascii="Verdana" w:hAnsi="Verdana"/>
                <w:b/>
                <w:sz w:val="18"/>
                <w:szCs w:val="18"/>
              </w:rPr>
              <w:t>gap</w:t>
            </w:r>
            <w:r w:rsidR="00314AA7" w:rsidRPr="00565D74">
              <w:rPr>
                <w:rFonts w:ascii="Verdana" w:hAnsi="Verdana"/>
                <w:b/>
                <w:sz w:val="18"/>
                <w:szCs w:val="18"/>
              </w:rPr>
              <w:t>s</w:t>
            </w:r>
            <w:r w:rsidR="00565D74">
              <w:rPr>
                <w:rFonts w:ascii="Verdana" w:hAnsi="Verdana"/>
                <w:b/>
                <w:sz w:val="18"/>
                <w:szCs w:val="18"/>
              </w:rPr>
              <w:t>:</w:t>
            </w:r>
          </w:p>
          <w:p w14:paraId="5DFB31FF" w14:textId="77777777" w:rsidR="009A495E" w:rsidRPr="009A495E" w:rsidRDefault="009A495E" w:rsidP="00A720C6">
            <w:pPr>
              <w:numPr>
                <w:ilvl w:val="0"/>
                <w:numId w:val="11"/>
              </w:numPr>
              <w:rPr>
                <w:rFonts w:ascii="Verdana" w:hAnsi="Verdana"/>
                <w:sz w:val="18"/>
                <w:szCs w:val="18"/>
              </w:rPr>
            </w:pPr>
            <w:r w:rsidRPr="009A495E">
              <w:rPr>
                <w:rFonts w:ascii="Verdana" w:hAnsi="Verdana"/>
                <w:sz w:val="18"/>
                <w:szCs w:val="18"/>
              </w:rPr>
              <w:t>UCLP AHSN are leading a research bid for a randomised control</w:t>
            </w:r>
            <w:r w:rsidR="00314AA7">
              <w:rPr>
                <w:rFonts w:ascii="Verdana" w:hAnsi="Verdana"/>
                <w:sz w:val="18"/>
                <w:szCs w:val="18"/>
              </w:rPr>
              <w:t>led</w:t>
            </w:r>
            <w:r w:rsidRPr="009A495E">
              <w:rPr>
                <w:rFonts w:ascii="Verdana" w:hAnsi="Verdana"/>
                <w:sz w:val="18"/>
                <w:szCs w:val="18"/>
              </w:rPr>
              <w:t xml:space="preserve"> trial on the impact of SIM</w:t>
            </w:r>
          </w:p>
          <w:p w14:paraId="08B9E233" w14:textId="77777777" w:rsidR="00AF2F29" w:rsidRDefault="009A495E" w:rsidP="00A720C6">
            <w:pPr>
              <w:numPr>
                <w:ilvl w:val="0"/>
                <w:numId w:val="11"/>
              </w:numPr>
              <w:rPr>
                <w:rFonts w:ascii="Verdana" w:hAnsi="Verdana"/>
                <w:sz w:val="18"/>
                <w:szCs w:val="18"/>
              </w:rPr>
            </w:pPr>
            <w:r w:rsidRPr="009A495E">
              <w:rPr>
                <w:rFonts w:ascii="Verdana" w:hAnsi="Verdana"/>
                <w:sz w:val="18"/>
                <w:szCs w:val="18"/>
              </w:rPr>
              <w:t>Feedback from Service Users and Carer</w:t>
            </w:r>
            <w:r w:rsidR="00314AA7">
              <w:rPr>
                <w:rFonts w:ascii="Verdana" w:hAnsi="Verdana"/>
                <w:sz w:val="18"/>
                <w:szCs w:val="18"/>
              </w:rPr>
              <w:t>s</w:t>
            </w:r>
            <w:r w:rsidRPr="009A495E">
              <w:rPr>
                <w:rFonts w:ascii="Verdana" w:hAnsi="Verdana"/>
                <w:sz w:val="18"/>
                <w:szCs w:val="18"/>
              </w:rPr>
              <w:t xml:space="preserve"> (family &amp; friends) will remain integral to the model</w:t>
            </w:r>
          </w:p>
          <w:p w14:paraId="5E277AD8" w14:textId="77777777" w:rsidR="009A495E" w:rsidRPr="009A495E" w:rsidRDefault="009A495E" w:rsidP="009A495E">
            <w:pPr>
              <w:rPr>
                <w:rFonts w:ascii="Verdana" w:hAnsi="Verdana"/>
                <w:sz w:val="18"/>
                <w:szCs w:val="18"/>
              </w:rPr>
            </w:pPr>
          </w:p>
          <w:p w14:paraId="2BA092C7" w14:textId="77777777" w:rsidR="009A495E" w:rsidRPr="009A495E" w:rsidRDefault="009A495E" w:rsidP="009A495E">
            <w:pPr>
              <w:rPr>
                <w:rFonts w:ascii="Verdana" w:hAnsi="Verdana"/>
                <w:sz w:val="18"/>
                <w:szCs w:val="18"/>
              </w:rPr>
            </w:pPr>
            <w:r w:rsidRPr="00BF42E8">
              <w:rPr>
                <w:rFonts w:ascii="Verdana" w:hAnsi="Verdana"/>
                <w:b/>
                <w:sz w:val="18"/>
                <w:szCs w:val="18"/>
              </w:rPr>
              <w:t>Plans already underway or in development to address the challenges and priorities identified</w:t>
            </w:r>
            <w:r w:rsidR="00565D74">
              <w:rPr>
                <w:rFonts w:ascii="Verdana" w:hAnsi="Verdana"/>
                <w:b/>
                <w:sz w:val="18"/>
                <w:szCs w:val="18"/>
              </w:rPr>
              <w:t>:</w:t>
            </w:r>
            <w:r w:rsidRPr="009A495E">
              <w:rPr>
                <w:rFonts w:ascii="Verdana" w:hAnsi="Verdana"/>
                <w:sz w:val="18"/>
                <w:szCs w:val="18"/>
              </w:rPr>
              <w:t xml:space="preserve"> </w:t>
            </w:r>
          </w:p>
          <w:p w14:paraId="4A2B9BC2" w14:textId="77777777" w:rsidR="009A495E" w:rsidRPr="009A495E" w:rsidRDefault="009A495E" w:rsidP="00A720C6">
            <w:pPr>
              <w:numPr>
                <w:ilvl w:val="0"/>
                <w:numId w:val="11"/>
              </w:numPr>
              <w:rPr>
                <w:rFonts w:ascii="Verdana" w:hAnsi="Verdana"/>
                <w:sz w:val="18"/>
                <w:szCs w:val="18"/>
              </w:rPr>
            </w:pPr>
            <w:r w:rsidRPr="009A495E">
              <w:rPr>
                <w:rFonts w:ascii="Verdana" w:hAnsi="Verdana"/>
                <w:sz w:val="18"/>
                <w:szCs w:val="18"/>
              </w:rPr>
              <w:t xml:space="preserve">Oxleas is committed to including equalities characteristics in SIM high intensity user’s data </w:t>
            </w:r>
          </w:p>
          <w:p w14:paraId="0603358D" w14:textId="77777777" w:rsidR="009A495E" w:rsidRDefault="009A495E" w:rsidP="00A720C6">
            <w:pPr>
              <w:numPr>
                <w:ilvl w:val="0"/>
                <w:numId w:val="11"/>
              </w:numPr>
              <w:rPr>
                <w:rFonts w:ascii="Verdana" w:hAnsi="Verdana"/>
                <w:sz w:val="18"/>
                <w:szCs w:val="18"/>
              </w:rPr>
            </w:pPr>
            <w:r w:rsidRPr="009A495E">
              <w:rPr>
                <w:rFonts w:ascii="Verdana" w:hAnsi="Verdana"/>
                <w:sz w:val="18"/>
                <w:szCs w:val="18"/>
              </w:rPr>
              <w:t>Oxleas analysis on the impact of SIM London will</w:t>
            </w:r>
            <w:r w:rsidR="00565D74">
              <w:rPr>
                <w:rFonts w:ascii="Verdana" w:hAnsi="Verdana"/>
                <w:sz w:val="18"/>
                <w:szCs w:val="18"/>
              </w:rPr>
              <w:t xml:space="preserve"> include equalities information</w:t>
            </w:r>
          </w:p>
          <w:p w14:paraId="442A0E0E" w14:textId="77777777" w:rsidR="00565D74" w:rsidRPr="009A495E" w:rsidRDefault="00565D74" w:rsidP="00565D74">
            <w:pPr>
              <w:ind w:left="720"/>
              <w:rPr>
                <w:rFonts w:ascii="Verdana" w:hAnsi="Verdana"/>
                <w:sz w:val="18"/>
                <w:szCs w:val="18"/>
              </w:rPr>
            </w:pPr>
          </w:p>
          <w:p w14:paraId="1C6A12E5" w14:textId="77777777" w:rsidR="009A495E" w:rsidRPr="00BF42E8" w:rsidRDefault="009A495E" w:rsidP="009A495E">
            <w:pPr>
              <w:rPr>
                <w:rFonts w:ascii="Verdana" w:hAnsi="Verdana"/>
                <w:b/>
                <w:sz w:val="18"/>
                <w:szCs w:val="18"/>
              </w:rPr>
            </w:pPr>
            <w:r w:rsidRPr="00BF42E8">
              <w:rPr>
                <w:rFonts w:ascii="Verdana" w:hAnsi="Verdana"/>
                <w:b/>
                <w:sz w:val="18"/>
                <w:szCs w:val="18"/>
              </w:rPr>
              <w:t>Arrangements for contin</w:t>
            </w:r>
            <w:r w:rsidR="00565D74">
              <w:rPr>
                <w:rFonts w:ascii="Verdana" w:hAnsi="Verdana"/>
                <w:b/>
                <w:sz w:val="18"/>
                <w:szCs w:val="18"/>
              </w:rPr>
              <w:t>ued engagement of stakeholders:</w:t>
            </w:r>
          </w:p>
          <w:p w14:paraId="2C638C92" w14:textId="77777777" w:rsidR="009A495E" w:rsidRPr="009A495E" w:rsidRDefault="009A495E" w:rsidP="00A720C6">
            <w:pPr>
              <w:numPr>
                <w:ilvl w:val="0"/>
                <w:numId w:val="11"/>
              </w:numPr>
              <w:rPr>
                <w:rFonts w:ascii="Verdana" w:hAnsi="Verdana"/>
                <w:sz w:val="18"/>
                <w:szCs w:val="18"/>
              </w:rPr>
            </w:pPr>
            <w:r w:rsidRPr="009A495E">
              <w:rPr>
                <w:rFonts w:ascii="Verdana" w:hAnsi="Verdana"/>
                <w:sz w:val="18"/>
                <w:szCs w:val="18"/>
              </w:rPr>
              <w:t xml:space="preserve">Local stakeholders will meet regularly to discuss and resolve issues </w:t>
            </w:r>
          </w:p>
          <w:p w14:paraId="02148B6B" w14:textId="77777777" w:rsidR="009A495E" w:rsidRPr="009A495E" w:rsidRDefault="009A495E" w:rsidP="00A720C6">
            <w:pPr>
              <w:numPr>
                <w:ilvl w:val="0"/>
                <w:numId w:val="11"/>
              </w:numPr>
              <w:rPr>
                <w:rFonts w:ascii="Verdana" w:hAnsi="Verdana"/>
                <w:sz w:val="18"/>
                <w:szCs w:val="18"/>
              </w:rPr>
            </w:pPr>
            <w:r>
              <w:rPr>
                <w:rFonts w:ascii="Verdana" w:hAnsi="Verdana"/>
                <w:sz w:val="18"/>
                <w:szCs w:val="18"/>
              </w:rPr>
              <w:t>Oxleas</w:t>
            </w:r>
            <w:r w:rsidRPr="009A495E">
              <w:rPr>
                <w:rFonts w:ascii="Verdana" w:hAnsi="Verdana"/>
                <w:sz w:val="18"/>
                <w:szCs w:val="18"/>
              </w:rPr>
              <w:t xml:space="preserve"> will continue to participate in SIM London pathfinder stakeholder meetings </w:t>
            </w:r>
          </w:p>
          <w:p w14:paraId="69353B32" w14:textId="77777777" w:rsidR="009A495E" w:rsidRDefault="009A495E" w:rsidP="00A720C6">
            <w:pPr>
              <w:numPr>
                <w:ilvl w:val="0"/>
                <w:numId w:val="11"/>
              </w:numPr>
              <w:rPr>
                <w:rFonts w:ascii="Verdana" w:hAnsi="Verdana"/>
                <w:sz w:val="18"/>
                <w:szCs w:val="18"/>
              </w:rPr>
            </w:pPr>
            <w:r>
              <w:rPr>
                <w:rFonts w:ascii="Verdana" w:hAnsi="Verdana"/>
                <w:sz w:val="18"/>
                <w:szCs w:val="18"/>
              </w:rPr>
              <w:t>Oxleas</w:t>
            </w:r>
            <w:r w:rsidRPr="009A495E">
              <w:rPr>
                <w:rFonts w:ascii="Verdana" w:hAnsi="Verdana"/>
                <w:sz w:val="18"/>
                <w:szCs w:val="18"/>
              </w:rPr>
              <w:t xml:space="preserve"> will be an active member of the High Intensity Network </w:t>
            </w:r>
          </w:p>
          <w:p w14:paraId="3A2CD744" w14:textId="77777777" w:rsidR="00565D74" w:rsidRPr="009A495E" w:rsidRDefault="00565D74" w:rsidP="00565D74">
            <w:pPr>
              <w:ind w:left="720"/>
              <w:rPr>
                <w:rFonts w:ascii="Verdana" w:hAnsi="Verdana"/>
                <w:sz w:val="18"/>
                <w:szCs w:val="18"/>
              </w:rPr>
            </w:pPr>
          </w:p>
          <w:p w14:paraId="654B1DF9" w14:textId="77777777" w:rsidR="009A495E" w:rsidRPr="00BF42E8" w:rsidRDefault="009A495E" w:rsidP="009A495E">
            <w:pPr>
              <w:rPr>
                <w:rFonts w:ascii="Verdana" w:hAnsi="Verdana"/>
                <w:b/>
                <w:sz w:val="18"/>
                <w:szCs w:val="18"/>
              </w:rPr>
            </w:pPr>
            <w:r w:rsidRPr="00BF42E8">
              <w:rPr>
                <w:rFonts w:ascii="Verdana" w:hAnsi="Verdana"/>
                <w:b/>
                <w:sz w:val="18"/>
                <w:szCs w:val="18"/>
              </w:rPr>
              <w:t>Arrangements for continued monitoring and evaluati</w:t>
            </w:r>
            <w:r w:rsidR="00565D74">
              <w:rPr>
                <w:rFonts w:ascii="Verdana" w:hAnsi="Verdana"/>
                <w:b/>
                <w:sz w:val="18"/>
                <w:szCs w:val="18"/>
              </w:rPr>
              <w:t>on of t</w:t>
            </w:r>
            <w:r w:rsidRPr="00BF42E8">
              <w:rPr>
                <w:rFonts w:ascii="Verdana" w:hAnsi="Verdana"/>
                <w:b/>
                <w:sz w:val="18"/>
                <w:szCs w:val="18"/>
              </w:rPr>
              <w:t>he policy for its impact on different groups as the policy is implemented</w:t>
            </w:r>
            <w:r w:rsidR="00565D74">
              <w:rPr>
                <w:rFonts w:ascii="Verdana" w:hAnsi="Verdana"/>
                <w:b/>
                <w:sz w:val="18"/>
                <w:szCs w:val="18"/>
              </w:rPr>
              <w:t xml:space="preserve"> (or pilot activity progresses):</w:t>
            </w:r>
          </w:p>
          <w:p w14:paraId="0DC9C43C" w14:textId="77777777" w:rsidR="009A495E" w:rsidRDefault="009A495E" w:rsidP="00A720C6">
            <w:pPr>
              <w:numPr>
                <w:ilvl w:val="0"/>
                <w:numId w:val="11"/>
              </w:numPr>
              <w:rPr>
                <w:rFonts w:ascii="Verdana" w:hAnsi="Verdana"/>
                <w:sz w:val="18"/>
                <w:szCs w:val="18"/>
              </w:rPr>
            </w:pPr>
            <w:r w:rsidRPr="009A495E">
              <w:rPr>
                <w:rFonts w:ascii="Verdana" w:hAnsi="Verdana"/>
                <w:sz w:val="18"/>
                <w:szCs w:val="18"/>
              </w:rPr>
              <w:t>SIM London Pathfinder sites are required to provide updates to the London Mental Health Transformation Board during 2018/19</w:t>
            </w:r>
          </w:p>
          <w:p w14:paraId="1079DF0F" w14:textId="77777777" w:rsidR="00565D74" w:rsidRPr="009A495E" w:rsidRDefault="00565D74" w:rsidP="00565D74">
            <w:pPr>
              <w:ind w:left="720"/>
              <w:rPr>
                <w:rFonts w:ascii="Verdana" w:hAnsi="Verdana"/>
                <w:sz w:val="18"/>
                <w:szCs w:val="18"/>
              </w:rPr>
            </w:pPr>
          </w:p>
          <w:p w14:paraId="2E6EEAD6" w14:textId="77777777" w:rsidR="009A495E" w:rsidRPr="00BF42E8" w:rsidRDefault="009A495E" w:rsidP="009A495E">
            <w:pPr>
              <w:rPr>
                <w:rFonts w:ascii="Verdana" w:hAnsi="Verdana"/>
                <w:b/>
                <w:sz w:val="18"/>
                <w:szCs w:val="18"/>
              </w:rPr>
            </w:pPr>
            <w:r w:rsidRPr="00BF42E8">
              <w:rPr>
                <w:rFonts w:ascii="Verdana" w:hAnsi="Verdana"/>
                <w:b/>
                <w:sz w:val="18"/>
                <w:szCs w:val="18"/>
              </w:rPr>
              <w:t>Arrangements for embedding findings of the assessment within the wider system, other partner a</w:t>
            </w:r>
            <w:r w:rsidR="00565D74">
              <w:rPr>
                <w:rFonts w:ascii="Verdana" w:hAnsi="Verdana"/>
                <w:b/>
                <w:sz w:val="18"/>
                <w:szCs w:val="18"/>
              </w:rPr>
              <w:t>gencies, local service provider:</w:t>
            </w:r>
          </w:p>
          <w:p w14:paraId="7033E9E8" w14:textId="04740551" w:rsidR="00AF2F29" w:rsidRPr="00565D74" w:rsidRDefault="174A89E5" w:rsidP="174A89E5">
            <w:pPr>
              <w:numPr>
                <w:ilvl w:val="0"/>
                <w:numId w:val="11"/>
              </w:numPr>
              <w:rPr>
                <w:rFonts w:ascii="Verdana" w:hAnsi="Verdana"/>
                <w:sz w:val="18"/>
                <w:szCs w:val="18"/>
              </w:rPr>
            </w:pPr>
            <w:r w:rsidRPr="174A89E5">
              <w:rPr>
                <w:rFonts w:ascii="Verdana" w:hAnsi="Verdana"/>
                <w:sz w:val="18"/>
                <w:szCs w:val="18"/>
              </w:rPr>
              <w:t>SIM London Pathfinder sites are required to provide updates to the Health Innovation Network /AHSN to present at the London Mental Health Transformation Board during 2018/19.</w:t>
            </w:r>
          </w:p>
          <w:p w14:paraId="12A16524" w14:textId="4B2FC350" w:rsidR="00AF2F29" w:rsidRDefault="174A89E5" w:rsidP="174A89E5">
            <w:pPr>
              <w:numPr>
                <w:ilvl w:val="0"/>
                <w:numId w:val="11"/>
              </w:numPr>
              <w:rPr>
                <w:sz w:val="18"/>
                <w:szCs w:val="18"/>
              </w:rPr>
            </w:pPr>
            <w:r w:rsidRPr="174A89E5">
              <w:rPr>
                <w:rFonts w:ascii="Verdana" w:hAnsi="Verdana"/>
                <w:sz w:val="18"/>
                <w:szCs w:val="18"/>
              </w:rPr>
              <w:t>We have a local SIM task group that feeds back through the Greenwich Directorate Quality Board on a monthly basis.</w:t>
            </w:r>
          </w:p>
        </w:tc>
      </w:tr>
      <w:tr w:rsidR="000544C9" w14:paraId="3DED6927" w14:textId="77777777" w:rsidTr="174A89E5">
        <w:tc>
          <w:tcPr>
            <w:tcW w:w="9828" w:type="dxa"/>
            <w:shd w:val="clear" w:color="auto" w:fill="auto"/>
          </w:tcPr>
          <w:p w14:paraId="4503CD72" w14:textId="77777777" w:rsidR="000544C9" w:rsidRPr="009A495E" w:rsidRDefault="000544C9" w:rsidP="000544C9">
            <w:pPr>
              <w:rPr>
                <w:rFonts w:ascii="Verdana" w:hAnsi="Verdana"/>
                <w:sz w:val="18"/>
                <w:szCs w:val="18"/>
              </w:rPr>
            </w:pPr>
          </w:p>
        </w:tc>
      </w:tr>
    </w:tbl>
    <w:p w14:paraId="57E7D5BB" w14:textId="77777777" w:rsidR="00665844" w:rsidRDefault="00665844" w:rsidP="00EA70FB">
      <w:pPr>
        <w:rPr>
          <w:rFonts w:ascii="Verdana" w:hAnsi="Verdana"/>
          <w:sz w:val="18"/>
          <w:szCs w:val="18"/>
        </w:rPr>
      </w:pPr>
    </w:p>
    <w:tbl>
      <w:tblPr>
        <w:tblpPr w:leftFromText="180" w:rightFromText="180" w:vertAnchor="text" w:horzAnchor="margin" w:tblpXSpec="center" w:tblpY="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AF2F29" w:rsidRPr="00670B05" w14:paraId="2669CF4E" w14:textId="77777777" w:rsidTr="00670B05">
        <w:tc>
          <w:tcPr>
            <w:tcW w:w="9648" w:type="dxa"/>
            <w:shd w:val="clear" w:color="auto" w:fill="CCCCCC"/>
          </w:tcPr>
          <w:p w14:paraId="73FF5B98" w14:textId="77777777" w:rsidR="00AF2F29" w:rsidRPr="00670B05" w:rsidRDefault="00AF2F29" w:rsidP="00670B05">
            <w:pPr>
              <w:rPr>
                <w:rFonts w:ascii="Verdana" w:hAnsi="Verdana"/>
                <w:b/>
                <w:sz w:val="18"/>
                <w:szCs w:val="18"/>
              </w:rPr>
            </w:pPr>
            <w:r w:rsidRPr="00670B05">
              <w:rPr>
                <w:rFonts w:ascii="Verdana" w:hAnsi="Verdana"/>
                <w:b/>
                <w:sz w:val="18"/>
                <w:szCs w:val="18"/>
              </w:rPr>
              <w:t>Form completed by:</w:t>
            </w:r>
          </w:p>
        </w:tc>
      </w:tr>
      <w:tr w:rsidR="00AF2F29" w:rsidRPr="00670B05" w14:paraId="3FD1E4D1" w14:textId="77777777" w:rsidTr="00670B05">
        <w:trPr>
          <w:trHeight w:val="660"/>
        </w:trPr>
        <w:tc>
          <w:tcPr>
            <w:tcW w:w="9648" w:type="dxa"/>
            <w:shd w:val="clear" w:color="auto" w:fill="auto"/>
          </w:tcPr>
          <w:p w14:paraId="4442AB31" w14:textId="77777777" w:rsidR="00EA70FB" w:rsidRPr="009248C6" w:rsidRDefault="00EA70FB" w:rsidP="00670B05">
            <w:pPr>
              <w:rPr>
                <w:rFonts w:ascii="Verdana" w:hAnsi="Verdana"/>
                <w:sz w:val="18"/>
                <w:szCs w:val="18"/>
              </w:rPr>
            </w:pPr>
            <w:r w:rsidRPr="009248C6">
              <w:rPr>
                <w:rFonts w:ascii="Verdana" w:hAnsi="Verdana"/>
                <w:b/>
                <w:sz w:val="18"/>
                <w:szCs w:val="18"/>
              </w:rPr>
              <w:t>Name:</w:t>
            </w:r>
            <w:r w:rsidR="009248C6" w:rsidRPr="009248C6">
              <w:rPr>
                <w:rFonts w:ascii="Verdana" w:hAnsi="Verdana"/>
                <w:b/>
                <w:sz w:val="18"/>
                <w:szCs w:val="18"/>
              </w:rPr>
              <w:t xml:space="preserve"> </w:t>
            </w:r>
            <w:r w:rsidR="009248C6" w:rsidRPr="009248C6">
              <w:rPr>
                <w:rFonts w:ascii="Verdana" w:hAnsi="Verdana"/>
                <w:sz w:val="18"/>
                <w:szCs w:val="18"/>
              </w:rPr>
              <w:t>Rachel Matheson &amp; Juliana Frederick-James</w:t>
            </w:r>
          </w:p>
          <w:p w14:paraId="4CAE580F" w14:textId="77777777" w:rsidR="00AF2F29" w:rsidRPr="009248C6" w:rsidRDefault="00AF2F29" w:rsidP="00670B05">
            <w:pPr>
              <w:rPr>
                <w:rFonts w:ascii="Verdana" w:hAnsi="Verdana"/>
                <w:sz w:val="18"/>
                <w:szCs w:val="18"/>
              </w:rPr>
            </w:pPr>
          </w:p>
          <w:p w14:paraId="57750872" w14:textId="77777777" w:rsidR="00AF2F29" w:rsidRPr="009248C6" w:rsidRDefault="00AF2F29" w:rsidP="00670B05">
            <w:pPr>
              <w:rPr>
                <w:rFonts w:ascii="Verdana" w:hAnsi="Verdana"/>
                <w:sz w:val="18"/>
                <w:szCs w:val="18"/>
              </w:rPr>
            </w:pPr>
          </w:p>
        </w:tc>
      </w:tr>
      <w:tr w:rsidR="00AF2F29" w:rsidRPr="00670B05" w14:paraId="789E374A" w14:textId="77777777" w:rsidTr="00670B05">
        <w:tc>
          <w:tcPr>
            <w:tcW w:w="9648" w:type="dxa"/>
            <w:shd w:val="clear" w:color="auto" w:fill="auto"/>
          </w:tcPr>
          <w:p w14:paraId="7243F2E0" w14:textId="77777777" w:rsidR="009248C6" w:rsidRDefault="00EA70FB" w:rsidP="009248C6">
            <w:pPr>
              <w:rPr>
                <w:rFonts w:ascii="Verdana" w:hAnsi="Verdana"/>
                <w:color w:val="555555"/>
                <w:sz w:val="20"/>
                <w:szCs w:val="20"/>
              </w:rPr>
            </w:pPr>
            <w:r w:rsidRPr="009248C6">
              <w:rPr>
                <w:rFonts w:ascii="Verdana" w:hAnsi="Verdana"/>
                <w:b/>
                <w:sz w:val="18"/>
                <w:szCs w:val="18"/>
              </w:rPr>
              <w:t>Job Title:</w:t>
            </w:r>
            <w:r w:rsidR="009248C6" w:rsidRPr="009248C6">
              <w:rPr>
                <w:rFonts w:ascii="Verdana" w:hAnsi="Verdana"/>
                <w:b/>
                <w:sz w:val="18"/>
                <w:szCs w:val="18"/>
              </w:rPr>
              <w:t xml:space="preserve"> </w:t>
            </w:r>
            <w:r w:rsidR="009248C6" w:rsidRPr="009248C6">
              <w:rPr>
                <w:rFonts w:ascii="Verdana" w:hAnsi="Verdana"/>
                <w:sz w:val="18"/>
                <w:szCs w:val="18"/>
              </w:rPr>
              <w:t xml:space="preserve">Service Manager </w:t>
            </w:r>
            <w:r w:rsidR="009248C6">
              <w:rPr>
                <w:rFonts w:ascii="Verdana" w:hAnsi="Verdana"/>
                <w:sz w:val="18"/>
                <w:szCs w:val="18"/>
              </w:rPr>
              <w:t xml:space="preserve">(RM) </w:t>
            </w:r>
            <w:r w:rsidR="009248C6" w:rsidRPr="009248C6">
              <w:rPr>
                <w:rFonts w:ascii="Verdana" w:hAnsi="Verdana"/>
                <w:sz w:val="18"/>
                <w:szCs w:val="18"/>
              </w:rPr>
              <w:t>&amp;</w:t>
            </w:r>
            <w:r w:rsidR="009248C6">
              <w:rPr>
                <w:rFonts w:ascii="Verdana" w:hAnsi="Verdana"/>
                <w:b/>
                <w:sz w:val="18"/>
                <w:szCs w:val="18"/>
              </w:rPr>
              <w:t xml:space="preserve"> </w:t>
            </w:r>
            <w:r w:rsidR="009248C6">
              <w:rPr>
                <w:rFonts w:ascii="Verdana" w:hAnsi="Verdana"/>
                <w:color w:val="555555"/>
                <w:sz w:val="20"/>
                <w:szCs w:val="20"/>
              </w:rPr>
              <w:t xml:space="preserve"> Head of Equalities Human Rights &amp; Senior Community Development Worker (JF-J)</w:t>
            </w:r>
          </w:p>
          <w:p w14:paraId="33C96A1F" w14:textId="77777777" w:rsidR="00AF2F29" w:rsidRPr="009248C6" w:rsidRDefault="00AF2F29" w:rsidP="00670B05">
            <w:pPr>
              <w:rPr>
                <w:rFonts w:ascii="Verdana" w:hAnsi="Verdana"/>
                <w:b/>
                <w:sz w:val="18"/>
                <w:szCs w:val="18"/>
              </w:rPr>
            </w:pPr>
          </w:p>
          <w:p w14:paraId="50F8ECB8" w14:textId="77777777" w:rsidR="00AF2F29" w:rsidRPr="009248C6" w:rsidRDefault="00AF2F29" w:rsidP="00670B05">
            <w:pPr>
              <w:rPr>
                <w:rFonts w:ascii="Verdana" w:hAnsi="Verdana"/>
                <w:sz w:val="18"/>
                <w:szCs w:val="18"/>
              </w:rPr>
            </w:pPr>
          </w:p>
        </w:tc>
      </w:tr>
      <w:tr w:rsidR="00AF2F29" w:rsidRPr="00670B05" w14:paraId="006DB66F" w14:textId="77777777" w:rsidTr="00670B05">
        <w:tc>
          <w:tcPr>
            <w:tcW w:w="9648" w:type="dxa"/>
            <w:shd w:val="clear" w:color="auto" w:fill="auto"/>
          </w:tcPr>
          <w:p w14:paraId="68BC1A06" w14:textId="77777777" w:rsidR="00AF2F29" w:rsidRDefault="00AF2F29" w:rsidP="001113D9">
            <w:pPr>
              <w:rPr>
                <w:rFonts w:ascii="Verdana" w:hAnsi="Verdana"/>
                <w:b/>
                <w:sz w:val="18"/>
                <w:szCs w:val="18"/>
              </w:rPr>
            </w:pPr>
            <w:r w:rsidRPr="009248C6">
              <w:rPr>
                <w:rFonts w:ascii="Verdana" w:hAnsi="Verdana"/>
                <w:b/>
                <w:sz w:val="18"/>
                <w:szCs w:val="18"/>
              </w:rPr>
              <w:t>Date:</w:t>
            </w:r>
            <w:r w:rsidR="009248C6" w:rsidRPr="009248C6">
              <w:rPr>
                <w:rFonts w:ascii="Verdana" w:hAnsi="Verdana"/>
                <w:b/>
                <w:sz w:val="18"/>
                <w:szCs w:val="18"/>
              </w:rPr>
              <w:t xml:space="preserve"> </w:t>
            </w:r>
          </w:p>
          <w:p w14:paraId="133F5A09" w14:textId="77777777" w:rsidR="003F3B7D" w:rsidRPr="007154B6" w:rsidRDefault="003F3B7D" w:rsidP="001113D9">
            <w:pPr>
              <w:rPr>
                <w:rFonts w:ascii="Verdana" w:hAnsi="Verdana"/>
                <w:b/>
                <w:sz w:val="18"/>
                <w:szCs w:val="18"/>
              </w:rPr>
            </w:pPr>
          </w:p>
        </w:tc>
      </w:tr>
    </w:tbl>
    <w:p w14:paraId="0BFC656B" w14:textId="77777777" w:rsidR="00665844" w:rsidRDefault="00665844" w:rsidP="00BF4C9D">
      <w:pPr>
        <w:rPr>
          <w:rFonts w:ascii="Verdana" w:hAnsi="Verdana"/>
          <w:sz w:val="18"/>
          <w:szCs w:val="18"/>
        </w:rPr>
      </w:pPr>
    </w:p>
    <w:sectPr w:rsidR="00665844" w:rsidSect="00972FFC">
      <w:headerReference w:type="default" r:id="rId13"/>
      <w:footerReference w:type="even" r:id="rId14"/>
      <w:footerReference w:type="default" r:id="rId15"/>
      <w:pgSz w:w="11906" w:h="16838"/>
      <w:pgMar w:top="1440" w:right="1797" w:bottom="1440" w:left="1797" w:header="85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5650D" w16cid:durableId="1E7DE118"/>
  <w16cid:commentId w16cid:paraId="2062A02E" w16cid:durableId="1E7DE142"/>
  <w16cid:commentId w16cid:paraId="02A7D33D" w16cid:durableId="1E7DE640"/>
  <w16cid:commentId w16cid:paraId="7B5F8C6B" w16cid:durableId="1E7DE7C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0E001" w14:textId="77777777" w:rsidR="00E55D45" w:rsidRDefault="00E55D45">
      <w:r>
        <w:separator/>
      </w:r>
    </w:p>
  </w:endnote>
  <w:endnote w:type="continuationSeparator" w:id="0">
    <w:p w14:paraId="49EABDCD" w14:textId="77777777" w:rsidR="00E55D45" w:rsidRDefault="00E5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B508" w14:textId="77777777" w:rsidR="00EA70FB" w:rsidRDefault="00EA70FB" w:rsidP="00373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5BD09" w14:textId="77777777" w:rsidR="00EA70FB" w:rsidRDefault="00EA70FB" w:rsidP="003738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DD38" w14:textId="77777777" w:rsidR="00EA70FB" w:rsidRPr="00373811" w:rsidRDefault="00EA70FB" w:rsidP="00373811">
    <w:pPr>
      <w:pStyle w:val="Footer"/>
      <w:framePr w:wrap="around" w:vAnchor="text" w:hAnchor="margin" w:xAlign="right" w:y="1"/>
      <w:rPr>
        <w:rStyle w:val="PageNumber"/>
        <w:rFonts w:ascii="Verdana" w:hAnsi="Verdana"/>
        <w:sz w:val="16"/>
        <w:szCs w:val="16"/>
      </w:rPr>
    </w:pPr>
    <w:r w:rsidRPr="00373811">
      <w:rPr>
        <w:rStyle w:val="PageNumber"/>
        <w:rFonts w:ascii="Verdana" w:hAnsi="Verdana"/>
        <w:sz w:val="16"/>
        <w:szCs w:val="16"/>
      </w:rPr>
      <w:fldChar w:fldCharType="begin"/>
    </w:r>
    <w:r w:rsidRPr="00373811">
      <w:rPr>
        <w:rStyle w:val="PageNumber"/>
        <w:rFonts w:ascii="Verdana" w:hAnsi="Verdana"/>
        <w:sz w:val="16"/>
        <w:szCs w:val="16"/>
      </w:rPr>
      <w:instrText xml:space="preserve">PAGE  </w:instrText>
    </w:r>
    <w:r w:rsidRPr="00373811">
      <w:rPr>
        <w:rStyle w:val="PageNumber"/>
        <w:rFonts w:ascii="Verdana" w:hAnsi="Verdana"/>
        <w:sz w:val="16"/>
        <w:szCs w:val="16"/>
      </w:rPr>
      <w:fldChar w:fldCharType="separate"/>
    </w:r>
    <w:r w:rsidR="005006F8">
      <w:rPr>
        <w:rStyle w:val="PageNumber"/>
        <w:rFonts w:ascii="Verdana" w:hAnsi="Verdana"/>
        <w:noProof/>
        <w:sz w:val="16"/>
        <w:szCs w:val="16"/>
      </w:rPr>
      <w:t>1</w:t>
    </w:r>
    <w:r w:rsidRPr="00373811">
      <w:rPr>
        <w:rStyle w:val="PageNumber"/>
        <w:rFonts w:ascii="Verdana" w:hAnsi="Verdana"/>
        <w:sz w:val="16"/>
        <w:szCs w:val="16"/>
      </w:rPr>
      <w:fldChar w:fldCharType="end"/>
    </w:r>
  </w:p>
  <w:p w14:paraId="26FA9B1E" w14:textId="77777777" w:rsidR="00EA70FB" w:rsidRDefault="00EA70FB" w:rsidP="003738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70682" w14:textId="77777777" w:rsidR="00E55D45" w:rsidRDefault="00E55D45">
      <w:r>
        <w:separator/>
      </w:r>
    </w:p>
  </w:footnote>
  <w:footnote w:type="continuationSeparator" w:id="0">
    <w:p w14:paraId="2335597D" w14:textId="77777777" w:rsidR="00E55D45" w:rsidRDefault="00E55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4780" w14:textId="59FF345A" w:rsidR="00EA70FB" w:rsidRDefault="00121F96">
    <w:pPr>
      <w:pStyle w:val="Header"/>
    </w:pPr>
    <w:r>
      <w:rPr>
        <w:noProof/>
      </w:rPr>
      <w:drawing>
        <wp:anchor distT="0" distB="0" distL="114300" distR="114300" simplePos="0" relativeHeight="251657728" behindDoc="0" locked="0" layoutInCell="1" allowOverlap="1" wp14:anchorId="4DFD5758" wp14:editId="45293C68">
          <wp:simplePos x="0" y="0"/>
          <wp:positionH relativeFrom="column">
            <wp:posOffset>3886200</wp:posOffset>
          </wp:positionH>
          <wp:positionV relativeFrom="paragraph">
            <wp:posOffset>7620</wp:posOffset>
          </wp:positionV>
          <wp:extent cx="1536700" cy="330200"/>
          <wp:effectExtent l="0" t="0" r="0" b="0"/>
          <wp:wrapNone/>
          <wp:docPr id="2" name="Picture 2" descr="Oxle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lea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0D12"/>
    <w:multiLevelType w:val="hybridMultilevel"/>
    <w:tmpl w:val="3F2A98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9F5851"/>
    <w:multiLevelType w:val="hybridMultilevel"/>
    <w:tmpl w:val="C0447B06"/>
    <w:lvl w:ilvl="0" w:tplc="D4EAA1FA">
      <w:start w:val="1"/>
      <w:numFmt w:val="bullet"/>
      <w:lvlText w:val="―"/>
      <w:lvlJc w:val="left"/>
      <w:pPr>
        <w:ind w:left="1069" w:hanging="360"/>
      </w:pPr>
      <w:rPr>
        <w:rFonts w:ascii="Calibri" w:hAnsi="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27832F0"/>
    <w:multiLevelType w:val="hybridMultilevel"/>
    <w:tmpl w:val="98B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239B3"/>
    <w:multiLevelType w:val="hybridMultilevel"/>
    <w:tmpl w:val="84E835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BC137C"/>
    <w:multiLevelType w:val="hybridMultilevel"/>
    <w:tmpl w:val="7C3098C0"/>
    <w:lvl w:ilvl="0" w:tplc="29CCC2A0">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E5286"/>
    <w:multiLevelType w:val="hybridMultilevel"/>
    <w:tmpl w:val="51B891E2"/>
    <w:lvl w:ilvl="0" w:tplc="D4EAA1FA">
      <w:start w:val="1"/>
      <w:numFmt w:val="bullet"/>
      <w:lvlText w:val="―"/>
      <w:lvlJc w:val="left"/>
      <w:pPr>
        <w:ind w:left="1069" w:hanging="360"/>
      </w:pPr>
      <w:rPr>
        <w:rFonts w:ascii="Calibri" w:hAnsi="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2176576F"/>
    <w:multiLevelType w:val="hybridMultilevel"/>
    <w:tmpl w:val="FE9A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42018"/>
    <w:multiLevelType w:val="hybridMultilevel"/>
    <w:tmpl w:val="02DE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0128E"/>
    <w:multiLevelType w:val="hybridMultilevel"/>
    <w:tmpl w:val="E53A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34250"/>
    <w:multiLevelType w:val="hybridMultilevel"/>
    <w:tmpl w:val="F8E6442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1530A20"/>
    <w:multiLevelType w:val="hybridMultilevel"/>
    <w:tmpl w:val="1B86564C"/>
    <w:lvl w:ilvl="0" w:tplc="29CCC2A0">
      <w:numFmt w:val="bullet"/>
      <w:lvlText w:val="•"/>
      <w:lvlJc w:val="left"/>
      <w:pPr>
        <w:ind w:left="1080" w:hanging="720"/>
      </w:pPr>
      <w:rPr>
        <w:rFonts w:ascii="Verdana" w:eastAsia="Times New Roman" w:hAnsi="Verdana" w:cs="Times New Roman" w:hint="default"/>
      </w:rPr>
    </w:lvl>
    <w:lvl w:ilvl="1" w:tplc="D4EAA1FA">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8D2CED"/>
    <w:multiLevelType w:val="hybridMultilevel"/>
    <w:tmpl w:val="8CB4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91682"/>
    <w:multiLevelType w:val="hybridMultilevel"/>
    <w:tmpl w:val="3DA68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7616E3"/>
    <w:multiLevelType w:val="hybridMultilevel"/>
    <w:tmpl w:val="1FFE93C4"/>
    <w:lvl w:ilvl="0" w:tplc="29CCC2A0">
      <w:numFmt w:val="bullet"/>
      <w:lvlText w:val="•"/>
      <w:lvlJc w:val="left"/>
      <w:pPr>
        <w:ind w:left="1080" w:hanging="72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75C41"/>
    <w:multiLevelType w:val="hybridMultilevel"/>
    <w:tmpl w:val="6BB6BAF0"/>
    <w:lvl w:ilvl="0" w:tplc="29CCC2A0">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FC0807"/>
    <w:multiLevelType w:val="hybridMultilevel"/>
    <w:tmpl w:val="29D6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FA0585"/>
    <w:multiLevelType w:val="hybridMultilevel"/>
    <w:tmpl w:val="BB703F7C"/>
    <w:lvl w:ilvl="0" w:tplc="D4EAA1F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5B96EEC"/>
    <w:multiLevelType w:val="hybridMultilevel"/>
    <w:tmpl w:val="B8A401E0"/>
    <w:lvl w:ilvl="0" w:tplc="08090001">
      <w:start w:val="1"/>
      <w:numFmt w:val="bullet"/>
      <w:lvlText w:val=""/>
      <w:lvlJc w:val="left"/>
      <w:pPr>
        <w:ind w:left="720" w:hanging="360"/>
      </w:pPr>
      <w:rPr>
        <w:rFonts w:ascii="Symbol" w:hAnsi="Symbol" w:hint="default"/>
      </w:rPr>
    </w:lvl>
    <w:lvl w:ilvl="1" w:tplc="D4EAA1FA">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E20477"/>
    <w:multiLevelType w:val="hybridMultilevel"/>
    <w:tmpl w:val="16F2C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9979DA"/>
    <w:multiLevelType w:val="hybridMultilevel"/>
    <w:tmpl w:val="BFB07310"/>
    <w:lvl w:ilvl="0" w:tplc="D4EAA1FA">
      <w:start w:val="1"/>
      <w:numFmt w:val="bullet"/>
      <w:lvlText w:val="―"/>
      <w:lvlJc w:val="left"/>
      <w:pPr>
        <w:ind w:left="1069" w:hanging="360"/>
      </w:pPr>
      <w:rPr>
        <w:rFonts w:ascii="Calibri" w:hAnsi="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5DE90854"/>
    <w:multiLevelType w:val="hybridMultilevel"/>
    <w:tmpl w:val="834C98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9F228F4"/>
    <w:multiLevelType w:val="hybridMultilevel"/>
    <w:tmpl w:val="AD64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DC0BF3"/>
    <w:multiLevelType w:val="hybridMultilevel"/>
    <w:tmpl w:val="78722C6C"/>
    <w:lvl w:ilvl="0" w:tplc="29CCC2A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5549E4"/>
    <w:multiLevelType w:val="hybridMultilevel"/>
    <w:tmpl w:val="B3927216"/>
    <w:lvl w:ilvl="0" w:tplc="0360E50A">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66183"/>
    <w:multiLevelType w:val="hybridMultilevel"/>
    <w:tmpl w:val="5C208D0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7AC07CBC"/>
    <w:multiLevelType w:val="hybridMultilevel"/>
    <w:tmpl w:val="3AFE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032C83"/>
    <w:multiLevelType w:val="hybridMultilevel"/>
    <w:tmpl w:val="9D3E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6"/>
  </w:num>
  <w:num w:numId="4">
    <w:abstractNumId w:val="18"/>
  </w:num>
  <w:num w:numId="5">
    <w:abstractNumId w:val="23"/>
  </w:num>
  <w:num w:numId="6">
    <w:abstractNumId w:val="7"/>
  </w:num>
  <w:num w:numId="7">
    <w:abstractNumId w:val="12"/>
  </w:num>
  <w:num w:numId="8">
    <w:abstractNumId w:val="25"/>
  </w:num>
  <w:num w:numId="9">
    <w:abstractNumId w:val="24"/>
  </w:num>
  <w:num w:numId="10">
    <w:abstractNumId w:val="16"/>
  </w:num>
  <w:num w:numId="11">
    <w:abstractNumId w:val="17"/>
  </w:num>
  <w:num w:numId="12">
    <w:abstractNumId w:val="15"/>
  </w:num>
  <w:num w:numId="13">
    <w:abstractNumId w:val="11"/>
  </w:num>
  <w:num w:numId="14">
    <w:abstractNumId w:val="26"/>
  </w:num>
  <w:num w:numId="15">
    <w:abstractNumId w:val="2"/>
  </w:num>
  <w:num w:numId="16">
    <w:abstractNumId w:val="21"/>
  </w:num>
  <w:num w:numId="17">
    <w:abstractNumId w:val="8"/>
  </w:num>
  <w:num w:numId="18">
    <w:abstractNumId w:val="13"/>
  </w:num>
  <w:num w:numId="19">
    <w:abstractNumId w:val="4"/>
  </w:num>
  <w:num w:numId="20">
    <w:abstractNumId w:val="14"/>
  </w:num>
  <w:num w:numId="21">
    <w:abstractNumId w:val="22"/>
  </w:num>
  <w:num w:numId="22">
    <w:abstractNumId w:val="10"/>
  </w:num>
  <w:num w:numId="23">
    <w:abstractNumId w:val="0"/>
  </w:num>
  <w:num w:numId="24">
    <w:abstractNumId w:val="5"/>
  </w:num>
  <w:num w:numId="25">
    <w:abstractNumId w:val="20"/>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FC"/>
    <w:rsid w:val="00005745"/>
    <w:rsid w:val="00025AD5"/>
    <w:rsid w:val="000544C9"/>
    <w:rsid w:val="000A65D6"/>
    <w:rsid w:val="000B245C"/>
    <w:rsid w:val="000C1A3D"/>
    <w:rsid w:val="000E7181"/>
    <w:rsid w:val="001059BC"/>
    <w:rsid w:val="001113D9"/>
    <w:rsid w:val="00111403"/>
    <w:rsid w:val="00121F96"/>
    <w:rsid w:val="0013154D"/>
    <w:rsid w:val="00154206"/>
    <w:rsid w:val="001A405D"/>
    <w:rsid w:val="00257355"/>
    <w:rsid w:val="002F38EF"/>
    <w:rsid w:val="00314AA7"/>
    <w:rsid w:val="0032411B"/>
    <w:rsid w:val="003338B0"/>
    <w:rsid w:val="00370C96"/>
    <w:rsid w:val="003721FC"/>
    <w:rsid w:val="00373811"/>
    <w:rsid w:val="003B57B6"/>
    <w:rsid w:val="003E7906"/>
    <w:rsid w:val="003F3B7D"/>
    <w:rsid w:val="00405DD3"/>
    <w:rsid w:val="00415185"/>
    <w:rsid w:val="004244FA"/>
    <w:rsid w:val="004336BF"/>
    <w:rsid w:val="0048078E"/>
    <w:rsid w:val="005006F8"/>
    <w:rsid w:val="00537A04"/>
    <w:rsid w:val="00541CF8"/>
    <w:rsid w:val="00565D74"/>
    <w:rsid w:val="00582868"/>
    <w:rsid w:val="005967EE"/>
    <w:rsid w:val="005C7A09"/>
    <w:rsid w:val="00601E60"/>
    <w:rsid w:val="00665844"/>
    <w:rsid w:val="00670B05"/>
    <w:rsid w:val="006A07A6"/>
    <w:rsid w:val="006C380F"/>
    <w:rsid w:val="006D29B5"/>
    <w:rsid w:val="006F321C"/>
    <w:rsid w:val="007154B6"/>
    <w:rsid w:val="007F492B"/>
    <w:rsid w:val="0086492C"/>
    <w:rsid w:val="00887D63"/>
    <w:rsid w:val="009167CE"/>
    <w:rsid w:val="009248C6"/>
    <w:rsid w:val="00936792"/>
    <w:rsid w:val="00971849"/>
    <w:rsid w:val="00972FFC"/>
    <w:rsid w:val="00992FF1"/>
    <w:rsid w:val="00995524"/>
    <w:rsid w:val="009A495E"/>
    <w:rsid w:val="009E0638"/>
    <w:rsid w:val="00A451B8"/>
    <w:rsid w:val="00A62502"/>
    <w:rsid w:val="00A720C6"/>
    <w:rsid w:val="00AA63C3"/>
    <w:rsid w:val="00AD3DFA"/>
    <w:rsid w:val="00AD4633"/>
    <w:rsid w:val="00AF2F29"/>
    <w:rsid w:val="00AF4151"/>
    <w:rsid w:val="00B34207"/>
    <w:rsid w:val="00B418D0"/>
    <w:rsid w:val="00B83ADD"/>
    <w:rsid w:val="00BC3CA1"/>
    <w:rsid w:val="00BF42E8"/>
    <w:rsid w:val="00BF4C9D"/>
    <w:rsid w:val="00C274CA"/>
    <w:rsid w:val="00C5756C"/>
    <w:rsid w:val="00C76549"/>
    <w:rsid w:val="00C7681B"/>
    <w:rsid w:val="00C76AD3"/>
    <w:rsid w:val="00D154A0"/>
    <w:rsid w:val="00D448EE"/>
    <w:rsid w:val="00D4561D"/>
    <w:rsid w:val="00D61E11"/>
    <w:rsid w:val="00D94A95"/>
    <w:rsid w:val="00D95DE7"/>
    <w:rsid w:val="00DE6A94"/>
    <w:rsid w:val="00E55D45"/>
    <w:rsid w:val="00EA70FB"/>
    <w:rsid w:val="00EB07BB"/>
    <w:rsid w:val="00EF539C"/>
    <w:rsid w:val="00F10211"/>
    <w:rsid w:val="00F12C78"/>
    <w:rsid w:val="00F1673C"/>
    <w:rsid w:val="00F411B0"/>
    <w:rsid w:val="00F67271"/>
    <w:rsid w:val="00F736BD"/>
    <w:rsid w:val="00FA1C84"/>
    <w:rsid w:val="00FC568E"/>
    <w:rsid w:val="00FD2229"/>
    <w:rsid w:val="00FD7EF4"/>
    <w:rsid w:val="00FE7208"/>
    <w:rsid w:val="174A89E5"/>
    <w:rsid w:val="1EA0E091"/>
    <w:rsid w:val="5B46F8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0E091"/>
  <w15:chartTrackingRefBased/>
  <w15:docId w15:val="{1619EF3B-5266-41B5-9875-A927AB2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61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FFC"/>
    <w:pPr>
      <w:tabs>
        <w:tab w:val="center" w:pos="4153"/>
        <w:tab w:val="right" w:pos="8306"/>
      </w:tabs>
    </w:pPr>
  </w:style>
  <w:style w:type="paragraph" w:styleId="Footer">
    <w:name w:val="footer"/>
    <w:basedOn w:val="Normal"/>
    <w:rsid w:val="00972FFC"/>
    <w:pPr>
      <w:tabs>
        <w:tab w:val="center" w:pos="4153"/>
        <w:tab w:val="right" w:pos="8306"/>
      </w:tabs>
    </w:pPr>
  </w:style>
  <w:style w:type="table" w:styleId="TableGrid">
    <w:name w:val="Table Grid"/>
    <w:basedOn w:val="TableNormal"/>
    <w:rsid w:val="00972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73811"/>
  </w:style>
  <w:style w:type="character" w:styleId="Hyperlink">
    <w:name w:val="Hyperlink"/>
    <w:uiPriority w:val="99"/>
    <w:unhideWhenUsed/>
    <w:rsid w:val="00887D63"/>
    <w:rPr>
      <w:color w:val="0563C1"/>
      <w:u w:val="single"/>
    </w:rPr>
  </w:style>
  <w:style w:type="paragraph" w:styleId="ListParagraph">
    <w:name w:val="List Paragraph"/>
    <w:basedOn w:val="Normal"/>
    <w:uiPriority w:val="34"/>
    <w:qFormat/>
    <w:rsid w:val="003E7906"/>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0C1A3D"/>
    <w:rPr>
      <w:sz w:val="16"/>
      <w:szCs w:val="16"/>
    </w:rPr>
  </w:style>
  <w:style w:type="paragraph" w:styleId="CommentText">
    <w:name w:val="annotation text"/>
    <w:basedOn w:val="Normal"/>
    <w:link w:val="CommentTextChar"/>
    <w:uiPriority w:val="99"/>
    <w:semiHidden/>
    <w:unhideWhenUsed/>
    <w:rsid w:val="000C1A3D"/>
    <w:rPr>
      <w:sz w:val="20"/>
      <w:szCs w:val="20"/>
    </w:rPr>
  </w:style>
  <w:style w:type="character" w:customStyle="1" w:styleId="CommentTextChar">
    <w:name w:val="Comment Text Char"/>
    <w:basedOn w:val="DefaultParagraphFont"/>
    <w:link w:val="CommentText"/>
    <w:uiPriority w:val="99"/>
    <w:semiHidden/>
    <w:rsid w:val="000C1A3D"/>
  </w:style>
  <w:style w:type="paragraph" w:styleId="CommentSubject">
    <w:name w:val="annotation subject"/>
    <w:basedOn w:val="CommentText"/>
    <w:next w:val="CommentText"/>
    <w:link w:val="CommentSubjectChar"/>
    <w:uiPriority w:val="99"/>
    <w:semiHidden/>
    <w:unhideWhenUsed/>
    <w:rsid w:val="000C1A3D"/>
    <w:rPr>
      <w:b/>
      <w:bCs/>
    </w:rPr>
  </w:style>
  <w:style w:type="character" w:customStyle="1" w:styleId="CommentSubjectChar">
    <w:name w:val="Comment Subject Char"/>
    <w:link w:val="CommentSubject"/>
    <w:uiPriority w:val="99"/>
    <w:semiHidden/>
    <w:rsid w:val="000C1A3D"/>
    <w:rPr>
      <w:b/>
      <w:bCs/>
    </w:rPr>
  </w:style>
  <w:style w:type="paragraph" w:styleId="BalloonText">
    <w:name w:val="Balloon Text"/>
    <w:basedOn w:val="Normal"/>
    <w:link w:val="BalloonTextChar"/>
    <w:uiPriority w:val="99"/>
    <w:semiHidden/>
    <w:unhideWhenUsed/>
    <w:rsid w:val="000C1A3D"/>
    <w:rPr>
      <w:rFonts w:ascii="Segoe UI" w:hAnsi="Segoe UI" w:cs="Segoe UI"/>
      <w:sz w:val="18"/>
      <w:szCs w:val="18"/>
    </w:rPr>
  </w:style>
  <w:style w:type="character" w:customStyle="1" w:styleId="BalloonTextChar">
    <w:name w:val="Balloon Text Char"/>
    <w:link w:val="BalloonText"/>
    <w:uiPriority w:val="99"/>
    <w:semiHidden/>
    <w:rsid w:val="000C1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034034">
      <w:bodyDiv w:val="1"/>
      <w:marLeft w:val="0"/>
      <w:marRight w:val="0"/>
      <w:marTop w:val="0"/>
      <w:marBottom w:val="0"/>
      <w:divBdr>
        <w:top w:val="none" w:sz="0" w:space="0" w:color="auto"/>
        <w:left w:val="none" w:sz="0" w:space="0" w:color="auto"/>
        <w:bottom w:val="none" w:sz="0" w:space="0" w:color="auto"/>
        <w:right w:val="none" w:sz="0" w:space="0" w:color="auto"/>
      </w:divBdr>
      <w:divsChild>
        <w:div w:id="556935660">
          <w:marLeft w:val="0"/>
          <w:marRight w:val="0"/>
          <w:marTop w:val="0"/>
          <w:marBottom w:val="0"/>
          <w:divBdr>
            <w:top w:val="none" w:sz="0" w:space="0" w:color="auto"/>
            <w:left w:val="none" w:sz="0" w:space="0" w:color="auto"/>
            <w:bottom w:val="none" w:sz="0" w:space="0" w:color="auto"/>
            <w:right w:val="none" w:sz="0" w:space="0" w:color="auto"/>
          </w:divBdr>
          <w:divsChild>
            <w:div w:id="665404715">
              <w:marLeft w:val="0"/>
              <w:marRight w:val="0"/>
              <w:marTop w:val="0"/>
              <w:marBottom w:val="0"/>
              <w:divBdr>
                <w:top w:val="none" w:sz="0" w:space="0" w:color="auto"/>
                <w:left w:val="none" w:sz="0" w:space="0" w:color="auto"/>
                <w:bottom w:val="none" w:sz="0" w:space="0" w:color="auto"/>
                <w:right w:val="none" w:sz="0" w:space="0" w:color="auto"/>
              </w:divBdr>
              <w:divsChild>
                <w:div w:id="493684697">
                  <w:marLeft w:val="0"/>
                  <w:marRight w:val="0"/>
                  <w:marTop w:val="0"/>
                  <w:marBottom w:val="0"/>
                  <w:divBdr>
                    <w:top w:val="none" w:sz="0" w:space="0" w:color="auto"/>
                    <w:left w:val="none" w:sz="0" w:space="0" w:color="auto"/>
                    <w:bottom w:val="none" w:sz="0" w:space="0" w:color="auto"/>
                    <w:right w:val="none" w:sz="0" w:space="0" w:color="auto"/>
                  </w:divBdr>
                  <w:divsChild>
                    <w:div w:id="1701979526">
                      <w:marLeft w:val="0"/>
                      <w:marRight w:val="0"/>
                      <w:marTop w:val="0"/>
                      <w:marBottom w:val="0"/>
                      <w:divBdr>
                        <w:top w:val="none" w:sz="0" w:space="0" w:color="auto"/>
                        <w:left w:val="none" w:sz="0" w:space="0" w:color="auto"/>
                        <w:bottom w:val="none" w:sz="0" w:space="0" w:color="auto"/>
                        <w:right w:val="none" w:sz="0" w:space="0" w:color="auto"/>
                      </w:divBdr>
                      <w:divsChild>
                        <w:div w:id="2036153441">
                          <w:marLeft w:val="0"/>
                          <w:marRight w:val="0"/>
                          <w:marTop w:val="225"/>
                          <w:marBottom w:val="0"/>
                          <w:divBdr>
                            <w:top w:val="none" w:sz="0" w:space="0" w:color="auto"/>
                            <w:left w:val="none" w:sz="0" w:space="0" w:color="auto"/>
                            <w:bottom w:val="none" w:sz="0" w:space="0" w:color="auto"/>
                            <w:right w:val="none" w:sz="0" w:space="0" w:color="auto"/>
                          </w:divBdr>
                          <w:divsChild>
                            <w:div w:id="1182668631">
                              <w:marLeft w:val="0"/>
                              <w:marRight w:val="0"/>
                              <w:marTop w:val="0"/>
                              <w:marBottom w:val="0"/>
                              <w:divBdr>
                                <w:top w:val="none" w:sz="0" w:space="0" w:color="auto"/>
                                <w:left w:val="none" w:sz="0" w:space="0" w:color="auto"/>
                                <w:bottom w:val="none" w:sz="0" w:space="0" w:color="auto"/>
                                <w:right w:val="none" w:sz="0" w:space="0" w:color="auto"/>
                              </w:divBdr>
                              <w:divsChild>
                                <w:div w:id="165101794">
                                  <w:marLeft w:val="0"/>
                                  <w:marRight w:val="0"/>
                                  <w:marTop w:val="0"/>
                                  <w:marBottom w:val="0"/>
                                  <w:divBdr>
                                    <w:top w:val="none" w:sz="0" w:space="0" w:color="auto"/>
                                    <w:left w:val="none" w:sz="0" w:space="0" w:color="auto"/>
                                    <w:bottom w:val="none" w:sz="0" w:space="0" w:color="auto"/>
                                    <w:right w:val="none" w:sz="0" w:space="0" w:color="auto"/>
                                  </w:divBdr>
                                  <w:divsChild>
                                    <w:div w:id="397169787">
                                      <w:marLeft w:val="0"/>
                                      <w:marRight w:val="0"/>
                                      <w:marTop w:val="0"/>
                                      <w:marBottom w:val="0"/>
                                      <w:divBdr>
                                        <w:top w:val="none" w:sz="0" w:space="0" w:color="auto"/>
                                        <w:left w:val="none" w:sz="0" w:space="0" w:color="auto"/>
                                        <w:bottom w:val="none" w:sz="0" w:space="0" w:color="auto"/>
                                        <w:right w:val="none" w:sz="0" w:space="0" w:color="auto"/>
                                      </w:divBdr>
                                      <w:divsChild>
                                        <w:div w:id="51201353">
                                          <w:marLeft w:val="0"/>
                                          <w:marRight w:val="0"/>
                                          <w:marTop w:val="0"/>
                                          <w:marBottom w:val="0"/>
                                          <w:divBdr>
                                            <w:top w:val="none" w:sz="0" w:space="0" w:color="auto"/>
                                            <w:left w:val="none" w:sz="0" w:space="0" w:color="auto"/>
                                            <w:bottom w:val="none" w:sz="0" w:space="0" w:color="auto"/>
                                            <w:right w:val="none" w:sz="0" w:space="0" w:color="auto"/>
                                          </w:divBdr>
                                          <w:divsChild>
                                            <w:div w:id="1009793191">
                                              <w:marLeft w:val="0"/>
                                              <w:marRight w:val="0"/>
                                              <w:marTop w:val="0"/>
                                              <w:marBottom w:val="0"/>
                                              <w:divBdr>
                                                <w:top w:val="none" w:sz="0" w:space="0" w:color="auto"/>
                                                <w:left w:val="none" w:sz="0" w:space="0" w:color="auto"/>
                                                <w:bottom w:val="none" w:sz="0" w:space="0" w:color="auto"/>
                                                <w:right w:val="none" w:sz="0" w:space="0" w:color="auto"/>
                                              </w:divBdr>
                                              <w:divsChild>
                                                <w:div w:id="365757952">
                                                  <w:marLeft w:val="0"/>
                                                  <w:marRight w:val="0"/>
                                                  <w:marTop w:val="0"/>
                                                  <w:marBottom w:val="0"/>
                                                  <w:divBdr>
                                                    <w:top w:val="none" w:sz="0" w:space="0" w:color="auto"/>
                                                    <w:left w:val="none" w:sz="0" w:space="0" w:color="auto"/>
                                                    <w:bottom w:val="none" w:sz="0" w:space="0" w:color="auto"/>
                                                    <w:right w:val="none" w:sz="0" w:space="0" w:color="auto"/>
                                                  </w:divBdr>
                                                  <w:divsChild>
                                                    <w:div w:id="1550342761">
                                                      <w:marLeft w:val="0"/>
                                                      <w:marRight w:val="0"/>
                                                      <w:marTop w:val="0"/>
                                                      <w:marBottom w:val="0"/>
                                                      <w:divBdr>
                                                        <w:top w:val="none" w:sz="0" w:space="0" w:color="auto"/>
                                                        <w:left w:val="none" w:sz="0" w:space="0" w:color="auto"/>
                                                        <w:bottom w:val="none" w:sz="0" w:space="0" w:color="auto"/>
                                                        <w:right w:val="none" w:sz="0" w:space="0" w:color="auto"/>
                                                      </w:divBdr>
                                                      <w:divsChild>
                                                        <w:div w:id="258178473">
                                                          <w:marLeft w:val="0"/>
                                                          <w:marRight w:val="0"/>
                                                          <w:marTop w:val="0"/>
                                                          <w:marBottom w:val="0"/>
                                                          <w:divBdr>
                                                            <w:top w:val="none" w:sz="0" w:space="0" w:color="auto"/>
                                                            <w:left w:val="none" w:sz="0" w:space="0" w:color="auto"/>
                                                            <w:bottom w:val="none" w:sz="0" w:space="0" w:color="auto"/>
                                                            <w:right w:val="none" w:sz="0" w:space="0" w:color="auto"/>
                                                          </w:divBdr>
                                                          <w:divsChild>
                                                            <w:div w:id="1898858608">
                                                              <w:marLeft w:val="0"/>
                                                              <w:marRight w:val="0"/>
                                                              <w:marTop w:val="0"/>
                                                              <w:marBottom w:val="0"/>
                                                              <w:divBdr>
                                                                <w:top w:val="none" w:sz="0" w:space="0" w:color="auto"/>
                                                                <w:left w:val="none" w:sz="0" w:space="0" w:color="auto"/>
                                                                <w:bottom w:val="none" w:sz="0" w:space="0" w:color="auto"/>
                                                                <w:right w:val="none" w:sz="0" w:space="0" w:color="auto"/>
                                                              </w:divBdr>
                                                              <w:divsChild>
                                                                <w:div w:id="1415010593">
                                                                  <w:marLeft w:val="0"/>
                                                                  <w:marRight w:val="0"/>
                                                                  <w:marTop w:val="0"/>
                                                                  <w:marBottom w:val="0"/>
                                                                  <w:divBdr>
                                                                    <w:top w:val="none" w:sz="0" w:space="0" w:color="auto"/>
                                                                    <w:left w:val="none" w:sz="0" w:space="0" w:color="auto"/>
                                                                    <w:bottom w:val="none" w:sz="0" w:space="0" w:color="auto"/>
                                                                    <w:right w:val="none" w:sz="0" w:space="0" w:color="auto"/>
                                                                  </w:divBdr>
                                                                  <w:divsChild>
                                                                    <w:div w:id="910772628">
                                                                      <w:marLeft w:val="0"/>
                                                                      <w:marRight w:val="0"/>
                                                                      <w:marTop w:val="0"/>
                                                                      <w:marBottom w:val="0"/>
                                                                      <w:divBdr>
                                                                        <w:top w:val="none" w:sz="0" w:space="0" w:color="auto"/>
                                                                        <w:left w:val="none" w:sz="0" w:space="0" w:color="auto"/>
                                                                        <w:bottom w:val="none" w:sz="0" w:space="0" w:color="auto"/>
                                                                        <w:right w:val="none" w:sz="0" w:space="0" w:color="auto"/>
                                                                      </w:divBdr>
                                                                      <w:divsChild>
                                                                        <w:div w:id="343702728">
                                                                          <w:marLeft w:val="0"/>
                                                                          <w:marRight w:val="0"/>
                                                                          <w:marTop w:val="0"/>
                                                                          <w:marBottom w:val="0"/>
                                                                          <w:divBdr>
                                                                            <w:top w:val="none" w:sz="0" w:space="0" w:color="auto"/>
                                                                            <w:left w:val="none" w:sz="0" w:space="0" w:color="auto"/>
                                                                            <w:bottom w:val="none" w:sz="0" w:space="0" w:color="auto"/>
                                                                            <w:right w:val="none" w:sz="0" w:space="0" w:color="auto"/>
                                                                          </w:divBdr>
                                                                          <w:divsChild>
                                                                            <w:div w:id="668024977">
                                                                              <w:marLeft w:val="0"/>
                                                                              <w:marRight w:val="0"/>
                                                                              <w:marTop w:val="0"/>
                                                                              <w:marBottom w:val="0"/>
                                                                              <w:divBdr>
                                                                                <w:top w:val="none" w:sz="0" w:space="0" w:color="auto"/>
                                                                                <w:left w:val="none" w:sz="0" w:space="0" w:color="auto"/>
                                                                                <w:bottom w:val="none" w:sz="0" w:space="0" w:color="auto"/>
                                                                                <w:right w:val="none" w:sz="0" w:space="0" w:color="auto"/>
                                                                              </w:divBdr>
                                                                              <w:divsChild>
                                                                                <w:div w:id="458844839">
                                                                                  <w:marLeft w:val="0"/>
                                                                                  <w:marRight w:val="0"/>
                                                                                  <w:marTop w:val="0"/>
                                                                                  <w:marBottom w:val="0"/>
                                                                                  <w:divBdr>
                                                                                    <w:top w:val="none" w:sz="0" w:space="0" w:color="auto"/>
                                                                                    <w:left w:val="none" w:sz="0" w:space="0" w:color="auto"/>
                                                                                    <w:bottom w:val="none" w:sz="0" w:space="0" w:color="auto"/>
                                                                                    <w:right w:val="none" w:sz="0" w:space="0" w:color="auto"/>
                                                                                  </w:divBdr>
                                                                                  <w:divsChild>
                                                                                    <w:div w:id="1377972351">
                                                                                      <w:marLeft w:val="0"/>
                                                                                      <w:marRight w:val="0"/>
                                                                                      <w:marTop w:val="0"/>
                                                                                      <w:marBottom w:val="0"/>
                                                                                      <w:divBdr>
                                                                                        <w:top w:val="none" w:sz="0" w:space="0" w:color="auto"/>
                                                                                        <w:left w:val="none" w:sz="0" w:space="0" w:color="auto"/>
                                                                                        <w:bottom w:val="none" w:sz="0" w:space="0" w:color="auto"/>
                                                                                        <w:right w:val="none" w:sz="0" w:space="0" w:color="auto"/>
                                                                                      </w:divBdr>
                                                                                      <w:divsChild>
                                                                                        <w:div w:id="296957334">
                                                                                          <w:marLeft w:val="0"/>
                                                                                          <w:marRight w:val="0"/>
                                                                                          <w:marTop w:val="0"/>
                                                                                          <w:marBottom w:val="0"/>
                                                                                          <w:divBdr>
                                                                                            <w:top w:val="none" w:sz="0" w:space="0" w:color="auto"/>
                                                                                            <w:left w:val="none" w:sz="0" w:space="0" w:color="auto"/>
                                                                                            <w:bottom w:val="none" w:sz="0" w:space="0" w:color="auto"/>
                                                                                            <w:right w:val="none" w:sz="0" w:space="0" w:color="auto"/>
                                                                                          </w:divBdr>
                                                                                          <w:divsChild>
                                                                                            <w:div w:id="346172703">
                                                                                              <w:marLeft w:val="0"/>
                                                                                              <w:marRight w:val="0"/>
                                                                                              <w:marTop w:val="0"/>
                                                                                              <w:marBottom w:val="0"/>
                                                                                              <w:divBdr>
                                                                                                <w:top w:val="none" w:sz="0" w:space="0" w:color="auto"/>
                                                                                                <w:left w:val="none" w:sz="0" w:space="0" w:color="auto"/>
                                                                                                <w:bottom w:val="none" w:sz="0" w:space="0" w:color="auto"/>
                                                                                                <w:right w:val="none" w:sz="0" w:space="0" w:color="auto"/>
                                                                                              </w:divBdr>
                                                                                              <w:divsChild>
                                                                                                <w:div w:id="14100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ighintensitynetwork.org" TargetMode="External"/><Relationship Id="rId8" Type="http://schemas.openxmlformats.org/officeDocument/2006/relationships/hyperlink" Target="http://16878-presscdn-0-18.pagely.netdna-cdn.com/wp-content/uploads/2014/04/36353_Mental_Health_Crisis_accessible.pdf" TargetMode="External"/><Relationship Id="rId9" Type="http://schemas.openxmlformats.org/officeDocument/2006/relationships/chart" Target="charts/chart1.xml"/><Relationship Id="rId10"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MATHESOR.INT.000\AppData\Local\Microsoft\Windows\Temporary%20Internet%20Files\Content.IE5\MHJUFTBR\Section136.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MATHESOR.INT.000\AppData\Local\Microsoft\Windows\Temporary%20Internet%20Files\Content.IE5\MHJUFTBR\Section136.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Users\MATHESOR.INT.000\AppData\Local\Microsoft\Windows\Temporary%20Internet%20Files\Content.IE5\MHJUFTBR\Section136.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C:\Users\MATHESOR.INT.000\AppData\Local\Microsoft\Windows\Temporary%20Internet%20Files\Content.IE5\MHJUFTBR\Section1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Age</a:t>
            </a:r>
            <a:r>
              <a:rPr lang="en-GB" baseline="0"/>
              <a:t> </a:t>
            </a:r>
            <a:r>
              <a:rPr lang="en-GB" sz="1200" b="0" baseline="0"/>
              <a:t>(</a:t>
            </a:r>
            <a:r>
              <a:rPr lang="en-GB" sz="1200" b="0"/>
              <a:t>N = 22)</a:t>
            </a:r>
          </a:p>
        </c:rich>
      </c:tx>
      <c:overlay val="0"/>
    </c:title>
    <c:autoTitleDeleted val="0"/>
    <c:plotArea>
      <c:layout/>
      <c:pieChart>
        <c:varyColors val="1"/>
        <c:ser>
          <c:idx val="0"/>
          <c:order val="0"/>
          <c:dLbls>
            <c:dLbl>
              <c:idx val="0"/>
              <c:tx>
                <c:rich>
                  <a:bodyPr/>
                  <a:lstStyle/>
                  <a:p>
                    <a:r>
                      <a:rPr lang="en-US"/>
                      <a:t>n = 6
27%</a:t>
                    </a:r>
                  </a:p>
                </c:rich>
              </c:tx>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0-8BB7-4E9A-8330-E3657C0E5EE0}"/>
                </c:ext>
                <c:ext xmlns:c15="http://schemas.microsoft.com/office/drawing/2012/chart" uri="{CE6537A1-D6FC-4f65-9D91-7224C49458BB}"/>
              </c:extLst>
            </c:dLbl>
            <c:dLbl>
              <c:idx val="1"/>
              <c:tx>
                <c:rich>
                  <a:bodyPr/>
                  <a:lstStyle/>
                  <a:p>
                    <a:r>
                      <a:rPr lang="en-US"/>
                      <a:t>n = 8
37%</a:t>
                    </a:r>
                  </a:p>
                </c:rich>
              </c:tx>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1-8BB7-4E9A-8330-E3657C0E5EE0}"/>
                </c:ext>
                <c:ext xmlns:c15="http://schemas.microsoft.com/office/drawing/2012/chart" uri="{CE6537A1-D6FC-4f65-9D91-7224C49458BB}"/>
              </c:extLst>
            </c:dLbl>
            <c:dLbl>
              <c:idx val="2"/>
              <c:tx>
                <c:rich>
                  <a:bodyPr/>
                  <a:lstStyle/>
                  <a:p>
                    <a:r>
                      <a:rPr lang="en-US"/>
                      <a:t>n = 8
36%</a:t>
                    </a:r>
                  </a:p>
                </c:rich>
              </c:tx>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2-8BB7-4E9A-8330-E3657C0E5EE0}"/>
                </c:ext>
                <c:ext xmlns:c15="http://schemas.microsoft.com/office/drawing/2012/chart" uri="{CE6537A1-D6FC-4f65-9D91-7224C49458BB}"/>
              </c:extLst>
            </c:dLbl>
            <c:numFmt formatCode="General"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[Section136.xlsx]Sheet2!$J$1:$L$1</c:f>
              <c:strCache>
                <c:ptCount val="3"/>
                <c:pt idx="0">
                  <c:v>18-31</c:v>
                </c:pt>
                <c:pt idx="1">
                  <c:v>32-41</c:v>
                </c:pt>
                <c:pt idx="2">
                  <c:v>42-65</c:v>
                </c:pt>
              </c:strCache>
            </c:strRef>
          </c:cat>
          <c:val>
            <c:numRef>
              <c:f>[Section136.xlsx]Sheet2!$J$2:$L$2</c:f>
              <c:numCache>
                <c:formatCode>General</c:formatCode>
                <c:ptCount val="3"/>
                <c:pt idx="0">
                  <c:v>6.0</c:v>
                </c:pt>
                <c:pt idx="1">
                  <c:v>8.0</c:v>
                </c:pt>
                <c:pt idx="2">
                  <c:v>8.0</c:v>
                </c:pt>
              </c:numCache>
            </c:numRef>
          </c:val>
          <c:extLst xmlns:c16r2="http://schemas.microsoft.com/office/drawing/2015/06/chart">
            <c:ext xmlns:c16="http://schemas.microsoft.com/office/drawing/2014/chart" uri="{C3380CC4-5D6E-409C-BE32-E72D297353CC}">
              <c16:uniqueId val="{00000003-8BB7-4E9A-8330-E3657C0E5EE0}"/>
            </c:ext>
          </c:extLst>
        </c:ser>
        <c:ser>
          <c:idx val="1"/>
          <c:order val="1"/>
          <c:tx>
            <c:strRef>
              <c:f>[Section136.xlsx]Sheet2!$J$2:$L$2</c:f>
              <c:strCache>
                <c:ptCount val="1"/>
                <c:pt idx="0">
                  <c:v>6 8 8</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val>
            <c:numLit>
              <c:formatCode>General</c:formatCode>
              <c:ptCount val="1"/>
              <c:pt idx="0">
                <c:v>1.0</c:v>
              </c:pt>
            </c:numLit>
          </c:val>
          <c:extLst xmlns:c16r2="http://schemas.microsoft.com/office/drawing/2015/06/chart">
            <c:ext xmlns:c16="http://schemas.microsoft.com/office/drawing/2014/chart" uri="{C3380CC4-5D6E-409C-BE32-E72D297353CC}">
              <c16:uniqueId val="{00000004-8BB7-4E9A-8330-E3657C0E5EE0}"/>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328377515310586"/>
          <c:y val="0.171180737824439"/>
          <c:w val="0.401578083989501"/>
          <c:h val="0.0837171916010499"/>
        </c:manualLayout>
      </c:layout>
      <c:overlay val="0"/>
      <c:txPr>
        <a:bodyPr/>
        <a:lstStyle/>
        <a:p>
          <a:pPr rtl="0">
            <a:defRPr/>
          </a:pPr>
          <a:endParaRPr lang="en-GB"/>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Ethnicity </a:t>
            </a:r>
            <a:r>
              <a:rPr lang="en-GB" sz="1200" b="0"/>
              <a:t>(N = 22)</a:t>
            </a:r>
          </a:p>
        </c:rich>
      </c:tx>
      <c:overlay val="0"/>
    </c:title>
    <c:autoTitleDeleted val="0"/>
    <c:plotArea>
      <c:layout/>
      <c:pieChart>
        <c:varyColors val="1"/>
        <c:ser>
          <c:idx val="0"/>
          <c:order val="0"/>
          <c:dLbls>
            <c:dLbl>
              <c:idx val="0"/>
              <c:tx>
                <c:rich>
                  <a:bodyPr/>
                  <a:lstStyle/>
                  <a:p>
                    <a:r>
                      <a:rPr lang="en-US"/>
                      <a:t>n = 16
73%</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0-BCCF-4592-ACC3-F58B8FD779B3}"/>
                </c:ext>
                <c:ext xmlns:c15="http://schemas.microsoft.com/office/drawing/2012/chart" uri="{CE6537A1-D6FC-4f65-9D91-7224C49458BB}"/>
              </c:extLst>
            </c:dLbl>
            <c:dLbl>
              <c:idx val="1"/>
              <c:tx>
                <c:rich>
                  <a:bodyPr/>
                  <a:lstStyle/>
                  <a:p>
                    <a:r>
                      <a:rPr lang="en-US"/>
                      <a:t>n = 4</a:t>
                    </a:r>
                    <a:br>
                      <a:rPr lang="en-US"/>
                    </a:br>
                    <a:r>
                      <a:rPr lang="en-US"/>
                      <a:t>18% </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1-BCCF-4592-ACC3-F58B8FD779B3}"/>
                </c:ext>
                <c:ext xmlns:c15="http://schemas.microsoft.com/office/drawing/2012/chart" uri="{CE6537A1-D6FC-4f65-9D91-7224C49458BB}"/>
              </c:extLst>
            </c:dLbl>
            <c:dLbl>
              <c:idx val="2"/>
              <c:tx>
                <c:rich>
                  <a:bodyPr/>
                  <a:lstStyle/>
                  <a:p>
                    <a:r>
                      <a:rPr lang="en-US"/>
                      <a:t>n = 1
4%</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2-BCCF-4592-ACC3-F58B8FD779B3}"/>
                </c:ext>
                <c:ext xmlns:c15="http://schemas.microsoft.com/office/drawing/2012/chart" uri="{CE6537A1-D6FC-4f65-9D91-7224C49458BB}"/>
              </c:extLst>
            </c:dLbl>
            <c:dLbl>
              <c:idx val="3"/>
              <c:tx>
                <c:rich>
                  <a:bodyPr/>
                  <a:lstStyle/>
                  <a:p>
                    <a:r>
                      <a:rPr lang="en-US"/>
                      <a:t>n = 1
5%</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3-BCCF-4592-ACC3-F58B8FD779B3}"/>
                </c:ext>
                <c:ext xmlns:c15="http://schemas.microsoft.com/office/drawing/2012/chart" uri="{CE6537A1-D6FC-4f65-9D91-7224C49458BB}"/>
              </c:extLst>
            </c:dLbl>
            <c:spPr>
              <a:noFill/>
              <a:ln>
                <a:noFill/>
              </a:ln>
              <a:effectLst/>
            </c:spPr>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[Section136.xlsx]Sheet2!$N$17:$Q$17</c:f>
              <c:strCache>
                <c:ptCount val="4"/>
                <c:pt idx="0">
                  <c:v>White</c:v>
                </c:pt>
                <c:pt idx="1">
                  <c:v>Black</c:v>
                </c:pt>
                <c:pt idx="2">
                  <c:v>Mixed</c:v>
                </c:pt>
                <c:pt idx="3">
                  <c:v>Not recorded</c:v>
                </c:pt>
              </c:strCache>
            </c:strRef>
          </c:cat>
          <c:val>
            <c:numRef>
              <c:f>[Section136.xlsx]Sheet2!$N$18:$Q$18</c:f>
              <c:numCache>
                <c:formatCode>General</c:formatCode>
                <c:ptCount val="4"/>
                <c:pt idx="0">
                  <c:v>16.0</c:v>
                </c:pt>
                <c:pt idx="1">
                  <c:v>4.0</c:v>
                </c:pt>
                <c:pt idx="2">
                  <c:v>1.0</c:v>
                </c:pt>
                <c:pt idx="3">
                  <c:v>1.0</c:v>
                </c:pt>
              </c:numCache>
            </c:numRef>
          </c:val>
          <c:extLst xmlns:c16r2="http://schemas.microsoft.com/office/drawing/2015/06/chart">
            <c:ext xmlns:c16="http://schemas.microsoft.com/office/drawing/2014/chart" uri="{C3380CC4-5D6E-409C-BE32-E72D297353CC}">
              <c16:uniqueId val="{00000004-BCCF-4592-ACC3-F58B8FD779B3}"/>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Gender </a:t>
            </a:r>
            <a:r>
              <a:rPr lang="en-GB" sz="1200" b="0"/>
              <a:t>(N = 22)</a:t>
            </a:r>
          </a:p>
        </c:rich>
      </c:tx>
      <c:overlay val="0"/>
    </c:title>
    <c:autoTitleDeleted val="0"/>
    <c:plotArea>
      <c:layout/>
      <c:pieChart>
        <c:varyColors val="1"/>
        <c:ser>
          <c:idx val="0"/>
          <c:order val="0"/>
          <c:dLbls>
            <c:dLbl>
              <c:idx val="0"/>
              <c:tx>
                <c:rich>
                  <a:bodyPr/>
                  <a:lstStyle/>
                  <a:p>
                    <a:r>
                      <a:rPr lang="en-US"/>
                      <a:t>n = 13
59%</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0-1D1B-45AE-A095-74D6F600B6A8}"/>
                </c:ext>
                <c:ext xmlns:c15="http://schemas.microsoft.com/office/drawing/2012/chart" uri="{CE6537A1-D6FC-4f65-9D91-7224C49458BB}"/>
              </c:extLst>
            </c:dLbl>
            <c:dLbl>
              <c:idx val="1"/>
              <c:tx>
                <c:rich>
                  <a:bodyPr/>
                  <a:lstStyle/>
                  <a:p>
                    <a:r>
                      <a:rPr lang="en-US"/>
                      <a:t>n = 9
41%</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1-1D1B-45AE-A095-74D6F600B6A8}"/>
                </c:ext>
                <c:ext xmlns:c15="http://schemas.microsoft.com/office/drawing/2012/chart" uri="{CE6537A1-D6FC-4f65-9D91-7224C49458BB}"/>
              </c:extLst>
            </c:dLbl>
            <c:spPr>
              <a:noFill/>
              <a:ln>
                <a:noFill/>
              </a:ln>
              <a:effectLst/>
            </c:spPr>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[Section136.xlsx]Sheet2!$J$41:$K$41</c:f>
              <c:strCache>
                <c:ptCount val="2"/>
                <c:pt idx="0">
                  <c:v>Male</c:v>
                </c:pt>
                <c:pt idx="1">
                  <c:v>Female</c:v>
                </c:pt>
              </c:strCache>
            </c:strRef>
          </c:cat>
          <c:val>
            <c:numRef>
              <c:f>[Section136.xlsx]Sheet2!$J$42:$K$42</c:f>
              <c:numCache>
                <c:formatCode>General</c:formatCode>
                <c:ptCount val="2"/>
                <c:pt idx="0">
                  <c:v>13.0</c:v>
                </c:pt>
                <c:pt idx="1">
                  <c:v>9.0</c:v>
                </c:pt>
              </c:numCache>
            </c:numRef>
          </c:val>
          <c:extLst xmlns:c16r2="http://schemas.microsoft.com/office/drawing/2015/06/chart">
            <c:ext xmlns:c16="http://schemas.microsoft.com/office/drawing/2014/chart" uri="{C3380CC4-5D6E-409C-BE32-E72D297353CC}">
              <c16:uniqueId val="{00000002-1D1B-45AE-A095-74D6F600B6A8}"/>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Religion</a:t>
            </a:r>
            <a:r>
              <a:rPr lang="en-GB" baseline="0"/>
              <a:t> </a:t>
            </a:r>
            <a:r>
              <a:rPr lang="en-GB" sz="1200" b="0" baseline="0"/>
              <a:t>(N = 22)</a:t>
            </a:r>
            <a:endParaRPr lang="en-GB" sz="1200" b="0"/>
          </a:p>
        </c:rich>
      </c:tx>
      <c:overlay val="0"/>
    </c:title>
    <c:autoTitleDeleted val="0"/>
    <c:plotArea>
      <c:layout/>
      <c:pieChart>
        <c:varyColors val="1"/>
        <c:ser>
          <c:idx val="0"/>
          <c:order val="0"/>
          <c:dLbls>
            <c:dLbl>
              <c:idx val="0"/>
              <c:tx>
                <c:rich>
                  <a:bodyPr/>
                  <a:lstStyle/>
                  <a:p>
                    <a:r>
                      <a:rPr lang="en-US"/>
                      <a:t>n = 8
36%</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0-9F49-4AAE-9336-1058BB13A5A7}"/>
                </c:ext>
                <c:ext xmlns:c15="http://schemas.microsoft.com/office/drawing/2012/chart" uri="{CE6537A1-D6FC-4f65-9D91-7224C49458BB}"/>
              </c:extLst>
            </c:dLbl>
            <c:dLbl>
              <c:idx val="1"/>
              <c:tx>
                <c:rich>
                  <a:bodyPr/>
                  <a:lstStyle/>
                  <a:p>
                    <a:r>
                      <a:rPr lang="en-US"/>
                      <a:t>n = 2
9%</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1-9F49-4AAE-9336-1058BB13A5A7}"/>
                </c:ext>
                <c:ext xmlns:c15="http://schemas.microsoft.com/office/drawing/2012/chart" uri="{CE6537A1-D6FC-4f65-9D91-7224C49458BB}"/>
              </c:extLst>
            </c:dLbl>
            <c:dLbl>
              <c:idx val="2"/>
              <c:tx>
                <c:rich>
                  <a:bodyPr/>
                  <a:lstStyle/>
                  <a:p>
                    <a:r>
                      <a:rPr lang="en-US"/>
                      <a:t>n = 1
5%</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2-9F49-4AAE-9336-1058BB13A5A7}"/>
                </c:ext>
                <c:ext xmlns:c15="http://schemas.microsoft.com/office/drawing/2012/chart" uri="{CE6537A1-D6FC-4f65-9D91-7224C49458BB}"/>
              </c:extLst>
            </c:dLbl>
            <c:dLbl>
              <c:idx val="3"/>
              <c:tx>
                <c:rich>
                  <a:bodyPr/>
                  <a:lstStyle/>
                  <a:p>
                    <a:r>
                      <a:rPr lang="en-US"/>
                      <a:t>n = 1
5%</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3-9F49-4AAE-9336-1058BB13A5A7}"/>
                </c:ext>
                <c:ext xmlns:c15="http://schemas.microsoft.com/office/drawing/2012/chart" uri="{CE6537A1-D6FC-4f65-9D91-7224C49458BB}"/>
              </c:extLst>
            </c:dLbl>
            <c:dLbl>
              <c:idx val="4"/>
              <c:tx>
                <c:rich>
                  <a:bodyPr/>
                  <a:lstStyle/>
                  <a:p>
                    <a:r>
                      <a:rPr lang="en-US"/>
                      <a:t>n</a:t>
                    </a:r>
                    <a:r>
                      <a:rPr lang="en-US" baseline="0"/>
                      <a:t> = </a:t>
                    </a:r>
                    <a:r>
                      <a:rPr lang="en-US"/>
                      <a:t>10
45%</a:t>
                    </a:r>
                  </a:p>
                </c:rich>
              </c:tx>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4-9F49-4AAE-9336-1058BB13A5A7}"/>
                </c:ext>
                <c:ext xmlns:c15="http://schemas.microsoft.com/office/drawing/2012/chart" uri="{CE6537A1-D6FC-4f65-9D91-7224C49458BB}"/>
              </c:extLst>
            </c:dLbl>
            <c:spPr>
              <a:noFill/>
              <a:ln>
                <a:noFill/>
              </a:ln>
              <a:effectLst/>
            </c:spPr>
            <c:showLegendKey val="0"/>
            <c:showVal val="1"/>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[Section136.xlsx]Sheet2!$M$59:$Q$59</c:f>
              <c:strCache>
                <c:ptCount val="5"/>
                <c:pt idx="0">
                  <c:v>No religious beliefs</c:v>
                </c:pt>
                <c:pt idx="1">
                  <c:v>Muslim</c:v>
                </c:pt>
                <c:pt idx="2">
                  <c:v>Christian</c:v>
                </c:pt>
                <c:pt idx="3">
                  <c:v>Jehovah's Witness</c:v>
                </c:pt>
                <c:pt idx="4">
                  <c:v>Not recorded</c:v>
                </c:pt>
              </c:strCache>
            </c:strRef>
          </c:cat>
          <c:val>
            <c:numRef>
              <c:f>[Section136.xlsx]Sheet2!$M$60:$Q$60</c:f>
              <c:numCache>
                <c:formatCode>General</c:formatCode>
                <c:ptCount val="5"/>
                <c:pt idx="0">
                  <c:v>8.0</c:v>
                </c:pt>
                <c:pt idx="1">
                  <c:v>2.0</c:v>
                </c:pt>
                <c:pt idx="2">
                  <c:v>1.0</c:v>
                </c:pt>
                <c:pt idx="3">
                  <c:v>1.0</c:v>
                </c:pt>
                <c:pt idx="4">
                  <c:v>10.0</c:v>
                </c:pt>
              </c:numCache>
            </c:numRef>
          </c:val>
          <c:extLst xmlns:c16r2="http://schemas.microsoft.com/office/drawing/2015/06/chart">
            <c:ext xmlns:c16="http://schemas.microsoft.com/office/drawing/2014/chart" uri="{C3380CC4-5D6E-409C-BE32-E72D297353CC}">
              <c16:uniqueId val="{00000005-9F49-4AAE-9336-1058BB13A5A7}"/>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4052</Words>
  <Characters>23097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Bexley Directorate Change Programme</vt:lpstr>
    </vt:vector>
  </TitlesOfParts>
  <Company>OXLEAS NHS FOUNDATION TRUST</Company>
  <LinksUpToDate>false</LinksUpToDate>
  <CharactersWithSpaces>27095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Bexley Directorate Change Programme</dc:title>
  <dc:subject/>
  <dc:creator>Buki Ogunde</dc:creator>
  <cp:keywords/>
  <cp:lastModifiedBy>Gerezgiher, Rahel</cp:lastModifiedBy>
  <cp:revision>2</cp:revision>
  <dcterms:created xsi:type="dcterms:W3CDTF">2018-06-08T11:26:00Z</dcterms:created>
  <dcterms:modified xsi:type="dcterms:W3CDTF">2018-06-08T11:26:00Z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Bexley Change Programme September 2009</vt:lpwstr>
  </property>
</Properties>
</file>