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F176A" w14:textId="48265F04" w:rsidR="00A3249E" w:rsidRPr="009558AA" w:rsidRDefault="00B342B8" w:rsidP="00EB2C85">
      <w:pPr>
        <w:pStyle w:val="Heading1"/>
      </w:pPr>
      <w:bookmarkStart w:id="0" w:name="_Toc526859744"/>
      <w:bookmarkStart w:id="1" w:name="_Toc36731106"/>
      <w:bookmarkStart w:id="2" w:name="_Toc36731608"/>
      <w:bookmarkStart w:id="3" w:name="_Toc36731662"/>
      <w:bookmarkStart w:id="4" w:name="_Toc53496129"/>
      <w:bookmarkStart w:id="5" w:name="_Toc53496255"/>
      <w:bookmarkStart w:id="6" w:name="_Toc54972932"/>
      <w:bookmarkStart w:id="7" w:name="_Toc55809409"/>
      <w:r w:rsidRPr="009558AA">
        <w:rPr>
          <w:noProof/>
          <w:lang w:bidi="ar-SA"/>
        </w:rPr>
        <w:drawing>
          <wp:anchor distT="0" distB="0" distL="114300" distR="114300" simplePos="0" relativeHeight="251644926" behindDoc="1" locked="0" layoutInCell="1" allowOverlap="1" wp14:anchorId="71DAFF27" wp14:editId="797B71A0">
            <wp:simplePos x="0" y="0"/>
            <wp:positionH relativeFrom="margin">
              <wp:posOffset>-421640</wp:posOffset>
            </wp:positionH>
            <wp:positionV relativeFrom="margin">
              <wp:posOffset>-204470</wp:posOffset>
            </wp:positionV>
            <wp:extent cx="7563485" cy="10690860"/>
            <wp:effectExtent l="0" t="0" r="5715" b="254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hin-report-template2.png"/>
                    <pic:cNvPicPr/>
                  </pic:nvPicPr>
                  <pic:blipFill>
                    <a:blip r:embed="rId8">
                      <a:extLst>
                        <a:ext uri="{28A0092B-C50C-407E-A947-70E740481C1C}">
                          <a14:useLocalDpi xmlns:a14="http://schemas.microsoft.com/office/drawing/2010/main" val="0"/>
                        </a:ext>
                      </a:extLst>
                    </a:blip>
                    <a:stretch>
                      <a:fillRect/>
                    </a:stretch>
                  </pic:blipFill>
                  <pic:spPr>
                    <a:xfrm>
                      <a:off x="0" y="0"/>
                      <a:ext cx="7563986" cy="10691281"/>
                    </a:xfrm>
                    <a:prstGeom prst="rect">
                      <a:avLst/>
                    </a:prstGeom>
                  </pic:spPr>
                </pic:pic>
              </a:graphicData>
            </a:graphic>
            <wp14:sizeRelH relativeFrom="page">
              <wp14:pctWidth>0</wp14:pctWidth>
            </wp14:sizeRelH>
            <wp14:sizeRelV relativeFrom="page">
              <wp14:pctHeight>0</wp14:pctHeight>
            </wp14:sizeRelV>
          </wp:anchor>
        </w:drawing>
      </w:r>
      <w:r w:rsidR="00943F62" w:rsidRPr="009558AA">
        <w:rPr>
          <w:noProof/>
          <w:lang w:bidi="ar-SA"/>
        </w:rPr>
        <mc:AlternateContent>
          <mc:Choice Requires="wps">
            <w:drawing>
              <wp:anchor distT="0" distB="0" distL="114300" distR="114300" simplePos="0" relativeHeight="251674624" behindDoc="1" locked="0" layoutInCell="1" allowOverlap="1" wp14:anchorId="0FC30E13" wp14:editId="48FFA79F">
                <wp:simplePos x="0" y="0"/>
                <wp:positionH relativeFrom="page">
                  <wp:posOffset>215900</wp:posOffset>
                </wp:positionH>
                <wp:positionV relativeFrom="page">
                  <wp:posOffset>7848600</wp:posOffset>
                </wp:positionV>
                <wp:extent cx="384175" cy="929640"/>
                <wp:effectExtent l="0" t="0" r="0" b="0"/>
                <wp:wrapNone/>
                <wp:docPr id="1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17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07D44" w14:textId="77777777" w:rsidR="00E8214D" w:rsidRDefault="00E8214D" w:rsidP="00B11EF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30E13" id="_x0000_t202" coordsize="21600,21600" o:spt="202" path="m,l,21600r21600,l21600,xe">
                <v:stroke joinstyle="miter"/>
                <v:path gradientshapeok="t" o:connecttype="rect"/>
              </v:shapetype>
              <v:shape id="Text Box 157" o:spid="_x0000_s1026" type="#_x0000_t202" style="position:absolute;margin-left:17pt;margin-top:618pt;width:30.25pt;height:73.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" filled="f" stroked="f">
                <v:path arrowok="t"/>
                <v:textbox inset="0,0,0,0">
                  <w:txbxContent>
                    <w:p w14:paraId="2CD07D44" w14:textId="77777777" w:rsidR="00E8214D" w:rsidRDefault="00E8214D" w:rsidP="00B11EF7">
                      <w:pPr>
                        <w:pStyle w:val="BodyText"/>
                      </w:pPr>
                    </w:p>
                  </w:txbxContent>
                </v:textbox>
                <w10:wrap anchorx="page" anchory="page"/>
              </v:shape>
            </w:pict>
          </mc:Fallback>
        </mc:AlternateContent>
      </w:r>
      <w:r w:rsidR="00943F62" w:rsidRPr="009558AA">
        <w:rPr>
          <w:noProof/>
          <w:lang w:bidi="ar-SA"/>
        </w:rPr>
        <mc:AlternateContent>
          <mc:Choice Requires="wps">
            <w:drawing>
              <wp:anchor distT="0" distB="0" distL="114300" distR="114300" simplePos="0" relativeHeight="503300896" behindDoc="1" locked="0" layoutInCell="1" allowOverlap="1" wp14:anchorId="12CE6BDC" wp14:editId="140C9C62">
                <wp:simplePos x="0" y="0"/>
                <wp:positionH relativeFrom="page">
                  <wp:posOffset>6157595</wp:posOffset>
                </wp:positionH>
                <wp:positionV relativeFrom="page">
                  <wp:posOffset>6098540</wp:posOffset>
                </wp:positionV>
                <wp:extent cx="503555" cy="503555"/>
                <wp:effectExtent l="0" t="0" r="0" b="0"/>
                <wp:wrapNone/>
                <wp:docPr id="16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55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40684" w14:textId="77777777" w:rsidR="00E8214D" w:rsidRDefault="00E8214D" w:rsidP="00B11EF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E6BDC" id="Text Box 154" o:spid="_x0000_s1027" type="#_x0000_t202" style="position:absolute;margin-left:484.85pt;margin-top:480.2pt;width:39.65pt;height:39.65pt;z-index:-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" filled="f" stroked="f">
                <v:path arrowok="t"/>
                <v:textbox inset="0,0,0,0">
                  <w:txbxContent>
                    <w:p w14:paraId="3AC40684" w14:textId="77777777" w:rsidR="00E8214D" w:rsidRDefault="00E8214D" w:rsidP="00B11EF7">
                      <w:pPr>
                        <w:pStyle w:val="BodyText"/>
                      </w:pPr>
                    </w:p>
                  </w:txbxContent>
                </v:textbox>
                <w10:wrap anchorx="page" anchory="page"/>
              </v:shape>
            </w:pict>
          </mc:Fallback>
        </mc:AlternateContent>
      </w:r>
      <w:bookmarkEnd w:id="0"/>
      <w:bookmarkEnd w:id="1"/>
      <w:bookmarkEnd w:id="2"/>
      <w:bookmarkEnd w:id="3"/>
      <w:bookmarkEnd w:id="4"/>
      <w:bookmarkEnd w:id="5"/>
      <w:bookmarkEnd w:id="6"/>
      <w:bookmarkEnd w:id="7"/>
    </w:p>
    <w:bookmarkStart w:id="8" w:name="_Toc526859745"/>
    <w:bookmarkStart w:id="9" w:name="_Toc36731107"/>
    <w:bookmarkStart w:id="10" w:name="_Toc36731609"/>
    <w:bookmarkStart w:id="11" w:name="_Toc36731663"/>
    <w:bookmarkStart w:id="12" w:name="_Toc53496130"/>
    <w:bookmarkStart w:id="13" w:name="_Toc53496256"/>
    <w:bookmarkStart w:id="14" w:name="_Toc54972933"/>
    <w:bookmarkStart w:id="15" w:name="_Toc55809410"/>
    <w:p w14:paraId="2162157A" w14:textId="7BAD0F2D" w:rsidR="00A3249E" w:rsidRPr="009558AA" w:rsidRDefault="00C83958" w:rsidP="00B11EF7">
      <w:pPr>
        <w:pStyle w:val="Heading1"/>
        <w:sectPr w:rsidR="00A3249E" w:rsidRPr="009558AA" w:rsidSect="00943F62">
          <w:footerReference w:type="even" r:id="rId9"/>
          <w:footerReference w:type="default" r:id="rId10"/>
          <w:pgSz w:w="11900" w:h="16840"/>
          <w:pgMar w:top="320" w:right="800" w:bottom="280" w:left="660" w:header="720" w:footer="720" w:gutter="0"/>
          <w:cols w:space="720"/>
          <w:docGrid w:linePitch="299"/>
        </w:sectPr>
      </w:pPr>
      <w:r w:rsidRPr="009558AA">
        <w:rPr>
          <w:noProof/>
          <w:lang w:bidi="ar-SA"/>
        </w:rPr>
        <mc:AlternateContent>
          <mc:Choice Requires="wps">
            <w:drawing>
              <wp:anchor distT="0" distB="0" distL="114300" distR="114300" simplePos="0" relativeHeight="251682816" behindDoc="1" locked="0" layoutInCell="1" allowOverlap="1" wp14:anchorId="7828D041" wp14:editId="50C77630">
                <wp:simplePos x="0" y="0"/>
                <wp:positionH relativeFrom="page">
                  <wp:posOffset>622300</wp:posOffset>
                </wp:positionH>
                <wp:positionV relativeFrom="page">
                  <wp:posOffset>1873250</wp:posOffset>
                </wp:positionV>
                <wp:extent cx="5994400" cy="1701800"/>
                <wp:effectExtent l="0" t="0" r="6350" b="12700"/>
                <wp:wrapNone/>
                <wp:docPr id="15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44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9F3C4" w14:textId="01E65948" w:rsidR="00E8214D" w:rsidRPr="00E8214D" w:rsidRDefault="00E8214D" w:rsidP="00E8214D">
                            <w:pPr>
                              <w:spacing w:before="340"/>
                              <w:ind w:left="20"/>
                              <w:rPr>
                                <w:b/>
                                <w:bCs/>
                                <w:color w:val="FFFFFF"/>
                                <w:sz w:val="64"/>
                              </w:rPr>
                            </w:pPr>
                            <w:r w:rsidRPr="00E8214D">
                              <w:rPr>
                                <w:b/>
                                <w:bCs/>
                                <w:color w:val="FFFFFF"/>
                                <w:sz w:val="64"/>
                              </w:rPr>
                              <w:t>South London MSK</w:t>
                            </w:r>
                            <w:r w:rsidR="00C83958">
                              <w:rPr>
                                <w:b/>
                                <w:bCs/>
                                <w:color w:val="FFFFFF"/>
                                <w:sz w:val="64"/>
                              </w:rPr>
                              <w:t xml:space="preserve"> Physiotherapy</w:t>
                            </w:r>
                            <w:r w:rsidRPr="00E8214D">
                              <w:rPr>
                                <w:b/>
                                <w:bCs/>
                                <w:color w:val="FFFFFF"/>
                                <w:sz w:val="64"/>
                              </w:rPr>
                              <w:t xml:space="preserve"> Digital Solutions Learning Event</w:t>
                            </w:r>
                          </w:p>
                          <w:p w14:paraId="1DECABDC" w14:textId="77777777" w:rsidR="00E8214D" w:rsidRPr="007F1389" w:rsidRDefault="005E7E9A">
                            <w:pPr>
                              <w:spacing w:before="340"/>
                              <w:ind w:left="20"/>
                              <w:rPr>
                                <w:sz w:val="20"/>
                              </w:rPr>
                            </w:pPr>
                            <w:hyperlink r:id="rId11">
                              <w:r w:rsidR="00E8214D" w:rsidRPr="007F1389">
                                <w:rPr>
                                  <w:color w:val="FFFFFF"/>
                                  <w:sz w:val="20"/>
                                </w:rPr>
                                <w:t>healthinnovationnetwork.com/</w:t>
                              </w:r>
                              <w:proofErr w:type="spellStart"/>
                              <w:r w:rsidR="00E8214D" w:rsidRPr="007F1389">
                                <w:rPr>
                                  <w:color w:val="FFFFFF"/>
                                  <w:sz w:val="20"/>
                                </w:rPr>
                                <w:t>themepage</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8D041" id="Text Box 145" o:spid="_x0000_s1028" type="#_x0000_t202" style="position:absolute;margin-left:49pt;margin-top:147.5pt;width:472pt;height:13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" filled="f" stroked="f">
                <v:path arrowok="t"/>
                <v:textbox inset="0,0,0,0">
                  <w:txbxContent>
                    <w:p w14:paraId="7139F3C4" w14:textId="01E65948" w:rsidR="00E8214D" w:rsidRPr="00E8214D" w:rsidRDefault="00E8214D" w:rsidP="00E8214D">
                      <w:pPr>
                        <w:spacing w:before="340"/>
                        <w:ind w:left="20"/>
                        <w:rPr>
                          <w:b/>
                          <w:bCs/>
                          <w:color w:val="FFFFFF"/>
                          <w:sz w:val="64"/>
                        </w:rPr>
                      </w:pPr>
                      <w:r w:rsidRPr="00E8214D">
                        <w:rPr>
                          <w:b/>
                          <w:bCs/>
                          <w:color w:val="FFFFFF"/>
                          <w:sz w:val="64"/>
                        </w:rPr>
                        <w:t>South London MSK</w:t>
                      </w:r>
                      <w:r w:rsidR="00C83958">
                        <w:rPr>
                          <w:b/>
                          <w:bCs/>
                          <w:color w:val="FFFFFF"/>
                          <w:sz w:val="64"/>
                        </w:rPr>
                        <w:t xml:space="preserve"> Physiotherapy</w:t>
                      </w:r>
                      <w:r w:rsidRPr="00E8214D">
                        <w:rPr>
                          <w:b/>
                          <w:bCs/>
                          <w:color w:val="FFFFFF"/>
                          <w:sz w:val="64"/>
                        </w:rPr>
                        <w:t xml:space="preserve"> Digital Solutions Learning Event</w:t>
                      </w:r>
                    </w:p>
                    <w:p w14:paraId="1DECABDC" w14:textId="77777777" w:rsidR="00E8214D" w:rsidRPr="007F1389" w:rsidRDefault="00C83958">
                      <w:pPr>
                        <w:spacing w:before="340"/>
                        <w:ind w:left="20"/>
                        <w:rPr>
                          <w:sz w:val="20"/>
                        </w:rPr>
                      </w:pPr>
                      <w:hyperlink r:id="rId12">
                        <w:r w:rsidR="00E8214D" w:rsidRPr="007F1389">
                          <w:rPr>
                            <w:color w:val="FFFFFF"/>
                            <w:sz w:val="20"/>
                          </w:rPr>
                          <w:t>healthinnovationnetwork.com/</w:t>
                        </w:r>
                        <w:proofErr w:type="spellStart"/>
                        <w:r w:rsidR="00E8214D" w:rsidRPr="007F1389">
                          <w:rPr>
                            <w:color w:val="FFFFFF"/>
                            <w:sz w:val="20"/>
                          </w:rPr>
                          <w:t>themepage</w:t>
                        </w:r>
                        <w:proofErr w:type="spellEnd"/>
                      </w:hyperlink>
                    </w:p>
                  </w:txbxContent>
                </v:textbox>
                <w10:wrap anchorx="page" anchory="page"/>
              </v:shape>
            </w:pict>
          </mc:Fallback>
        </mc:AlternateContent>
      </w:r>
      <w:r w:rsidRPr="009558AA">
        <w:rPr>
          <w:noProof/>
          <w:lang w:bidi="ar-SA"/>
        </w:rPr>
        <mc:AlternateContent>
          <mc:Choice Requires="wps">
            <w:drawing>
              <wp:anchor distT="0" distB="0" distL="114300" distR="114300" simplePos="0" relativeHeight="251684864" behindDoc="1" locked="0" layoutInCell="1" allowOverlap="1" wp14:anchorId="79CDB70D" wp14:editId="361F9658">
                <wp:simplePos x="0" y="0"/>
                <wp:positionH relativeFrom="page">
                  <wp:posOffset>625475</wp:posOffset>
                </wp:positionH>
                <wp:positionV relativeFrom="page">
                  <wp:posOffset>3657600</wp:posOffset>
                </wp:positionV>
                <wp:extent cx="4542971" cy="362857"/>
                <wp:effectExtent l="0" t="0" r="3810" b="5715"/>
                <wp:wrapNone/>
                <wp:docPr id="15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42971" cy="362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5228D" w14:textId="366B03E5" w:rsidR="00E8214D" w:rsidRDefault="005164E6">
                            <w:pPr>
                              <w:spacing w:before="28" w:line="206" w:lineRule="auto"/>
                              <w:ind w:left="20" w:right="-4"/>
                              <w:rPr>
                                <w:sz w:val="20"/>
                              </w:rPr>
                            </w:pPr>
                            <w:r>
                              <w:rPr>
                                <w:sz w:val="20"/>
                              </w:rPr>
                              <w:t>4</w:t>
                            </w:r>
                            <w:r w:rsidRPr="005164E6">
                              <w:rPr>
                                <w:sz w:val="20"/>
                                <w:vertAlign w:val="superscript"/>
                              </w:rPr>
                              <w:t>th</w:t>
                            </w:r>
                            <w:r>
                              <w:rPr>
                                <w:sz w:val="20"/>
                              </w:rPr>
                              <w:t xml:space="preserve"> 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B70D" id="Text Box 144" o:spid="_x0000_s1029" type="#_x0000_t202" style="position:absolute;margin-left:49.25pt;margin-top:4in;width:357.7pt;height:28.5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" filled="f" stroked="f">
                <v:path arrowok="t"/>
                <v:textbox inset="0,0,0,0">
                  <w:txbxContent>
                    <w:p w14:paraId="0FA5228D" w14:textId="366B03E5" w:rsidR="00E8214D" w:rsidRDefault="005164E6">
                      <w:pPr>
                        <w:spacing w:before="28" w:line="206" w:lineRule="auto"/>
                        <w:ind w:left="20" w:right="-4"/>
                        <w:rPr>
                          <w:sz w:val="20"/>
                        </w:rPr>
                      </w:pPr>
                      <w:r>
                        <w:rPr>
                          <w:sz w:val="20"/>
                        </w:rPr>
                        <w:t>4</w:t>
                      </w:r>
                      <w:r w:rsidRPr="005164E6">
                        <w:rPr>
                          <w:sz w:val="20"/>
                          <w:vertAlign w:val="superscript"/>
                        </w:rPr>
                        <w:t>th</w:t>
                      </w:r>
                      <w:r>
                        <w:rPr>
                          <w:sz w:val="20"/>
                        </w:rPr>
                        <w:t xml:space="preserve"> September 2020</w:t>
                      </w:r>
                    </w:p>
                  </w:txbxContent>
                </v:textbox>
                <w10:wrap anchorx="page" anchory="page"/>
              </v:shape>
            </w:pict>
          </mc:Fallback>
        </mc:AlternateContent>
      </w:r>
      <w:bookmarkEnd w:id="8"/>
      <w:bookmarkEnd w:id="9"/>
      <w:bookmarkEnd w:id="10"/>
      <w:bookmarkEnd w:id="11"/>
      <w:bookmarkEnd w:id="12"/>
      <w:bookmarkEnd w:id="13"/>
      <w:bookmarkEnd w:id="14"/>
      <w:bookmarkEnd w:id="15"/>
    </w:p>
    <w:bookmarkStart w:id="16" w:name="_Toc526859746"/>
    <w:bookmarkStart w:id="17" w:name="_Toc36731610"/>
    <w:bookmarkStart w:id="18" w:name="_Toc36731664"/>
    <w:bookmarkStart w:id="19" w:name="_Toc53496257"/>
    <w:bookmarkStart w:id="20" w:name="_Toc54972934"/>
    <w:bookmarkStart w:id="21" w:name="_Toc55809411"/>
    <w:p w14:paraId="4ADEA63D" w14:textId="77777777" w:rsidR="00A3249E" w:rsidRPr="009558AA" w:rsidRDefault="00943F62" w:rsidP="00B11EF7">
      <w:pPr>
        <w:pStyle w:val="Heading1"/>
      </w:pPr>
      <w:r w:rsidRPr="009558AA">
        <w:rPr>
          <w:noProof/>
          <w:lang w:bidi="ar-SA"/>
        </w:rPr>
        <w:lastRenderedPageBreak/>
        <mc:AlternateContent>
          <mc:Choice Requires="wps">
            <w:drawing>
              <wp:anchor distT="0" distB="0" distL="114300" distR="114300" simplePos="0" relativeHeight="251641851" behindDoc="1" locked="0" layoutInCell="1" allowOverlap="1" wp14:anchorId="33A5895C" wp14:editId="47D4BBB3">
                <wp:simplePos x="0" y="0"/>
                <wp:positionH relativeFrom="margin">
                  <wp:posOffset>-201295</wp:posOffset>
                </wp:positionH>
                <wp:positionV relativeFrom="margin">
                  <wp:posOffset>-182971</wp:posOffset>
                </wp:positionV>
                <wp:extent cx="7128000" cy="9439422"/>
                <wp:effectExtent l="0" t="0" r="0" b="0"/>
                <wp:wrapNone/>
                <wp:docPr id="19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8000" cy="9439422"/>
                        </a:xfrm>
                        <a:prstGeom prst="rect">
                          <a:avLst/>
                        </a:prstGeom>
                        <a:solidFill>
                          <a:srgbClr val="F1F2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1476" id="Rectangle 121" o:spid="_x0000_s1026" style="position:absolute;margin-left:-15.85pt;margin-top:-14.4pt;width:561.25pt;height:743.25pt;z-index:-25167462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" fillcolor="#f1f2f4" stroked="f">
                <v:path arrowok="t"/>
                <w10:wrap anchorx="margin" anchory="margin"/>
              </v:rect>
            </w:pict>
          </mc:Fallback>
        </mc:AlternateContent>
      </w:r>
      <w:r w:rsidR="00B11EF7" w:rsidRPr="009558AA">
        <w:t>Contents</w:t>
      </w:r>
      <w:bookmarkEnd w:id="16"/>
      <w:bookmarkEnd w:id="17"/>
      <w:bookmarkEnd w:id="18"/>
      <w:bookmarkEnd w:id="19"/>
      <w:bookmarkEnd w:id="20"/>
      <w:bookmarkEnd w:id="21"/>
    </w:p>
    <w:p w14:paraId="5A9C3F7C" w14:textId="77777777" w:rsidR="00B11EF7" w:rsidRPr="009558AA" w:rsidRDefault="00B11EF7" w:rsidP="00B11EF7"/>
    <w:p w14:paraId="373C6345" w14:textId="77777777" w:rsidR="00B11EF7" w:rsidRPr="009558AA" w:rsidRDefault="00B11EF7" w:rsidP="00B11EF7"/>
    <w:bookmarkStart w:id="22" w:name="_Toc526859747"/>
    <w:p w14:paraId="7568B39A" w14:textId="39472637" w:rsidR="001035E3" w:rsidRDefault="00DF6F4E">
      <w:pPr>
        <w:pStyle w:val="TOC1"/>
        <w:rPr>
          <w:rFonts w:eastAsiaTheme="minorEastAsia" w:cstheme="minorBidi"/>
          <w:b w:val="0"/>
          <w:bCs w:val="0"/>
          <w:noProof/>
          <w:color w:val="auto"/>
          <w:sz w:val="22"/>
          <w:szCs w:val="22"/>
          <w:lang w:bidi="ar-SA"/>
        </w:rPr>
      </w:pPr>
      <w:r>
        <w:fldChar w:fldCharType="begin"/>
      </w:r>
      <w:r>
        <w:instrText xml:space="preserve"> TOC \o "1-3" \h \z \u </w:instrText>
      </w:r>
      <w:r>
        <w:fldChar w:fldCharType="separate"/>
      </w:r>
      <w:hyperlink w:anchor="_Toc55809412" w:history="1">
        <w:r w:rsidR="001035E3" w:rsidRPr="000F228F">
          <w:rPr>
            <w:rStyle w:val="Hyperlink"/>
            <w:noProof/>
          </w:rPr>
          <w:t>Executive Summary</w:t>
        </w:r>
        <w:r w:rsidR="001035E3">
          <w:rPr>
            <w:noProof/>
            <w:webHidden/>
          </w:rPr>
          <w:tab/>
        </w:r>
        <w:r w:rsidR="001035E3">
          <w:rPr>
            <w:noProof/>
            <w:webHidden/>
          </w:rPr>
          <w:fldChar w:fldCharType="begin"/>
        </w:r>
        <w:r w:rsidR="001035E3">
          <w:rPr>
            <w:noProof/>
            <w:webHidden/>
          </w:rPr>
          <w:instrText xml:space="preserve"> PAGEREF _Toc55809412 \h </w:instrText>
        </w:r>
        <w:r w:rsidR="001035E3">
          <w:rPr>
            <w:noProof/>
            <w:webHidden/>
          </w:rPr>
        </w:r>
        <w:r w:rsidR="001035E3">
          <w:rPr>
            <w:noProof/>
            <w:webHidden/>
          </w:rPr>
          <w:fldChar w:fldCharType="separate"/>
        </w:r>
        <w:r w:rsidR="001035E3">
          <w:rPr>
            <w:noProof/>
            <w:webHidden/>
          </w:rPr>
          <w:t>3</w:t>
        </w:r>
        <w:r w:rsidR="001035E3">
          <w:rPr>
            <w:noProof/>
            <w:webHidden/>
          </w:rPr>
          <w:fldChar w:fldCharType="end"/>
        </w:r>
      </w:hyperlink>
    </w:p>
    <w:p w14:paraId="4CBF0079" w14:textId="202714E8" w:rsidR="001035E3" w:rsidRDefault="005E7E9A">
      <w:pPr>
        <w:pStyle w:val="TOC1"/>
        <w:rPr>
          <w:rFonts w:eastAsiaTheme="minorEastAsia" w:cstheme="minorBidi"/>
          <w:b w:val="0"/>
          <w:bCs w:val="0"/>
          <w:noProof/>
          <w:color w:val="auto"/>
          <w:sz w:val="22"/>
          <w:szCs w:val="22"/>
          <w:lang w:bidi="ar-SA"/>
        </w:rPr>
      </w:pPr>
      <w:hyperlink w:anchor="_Toc55809413" w:history="1">
        <w:r w:rsidR="001035E3" w:rsidRPr="000F228F">
          <w:rPr>
            <w:rStyle w:val="Hyperlink"/>
            <w:noProof/>
          </w:rPr>
          <w:t>Introduction</w:t>
        </w:r>
        <w:r w:rsidR="001035E3">
          <w:rPr>
            <w:noProof/>
            <w:webHidden/>
          </w:rPr>
          <w:tab/>
        </w:r>
        <w:r w:rsidR="001035E3">
          <w:rPr>
            <w:noProof/>
            <w:webHidden/>
          </w:rPr>
          <w:fldChar w:fldCharType="begin"/>
        </w:r>
        <w:r w:rsidR="001035E3">
          <w:rPr>
            <w:noProof/>
            <w:webHidden/>
          </w:rPr>
          <w:instrText xml:space="preserve"> PAGEREF _Toc55809413 \h </w:instrText>
        </w:r>
        <w:r w:rsidR="001035E3">
          <w:rPr>
            <w:noProof/>
            <w:webHidden/>
          </w:rPr>
        </w:r>
        <w:r w:rsidR="001035E3">
          <w:rPr>
            <w:noProof/>
            <w:webHidden/>
          </w:rPr>
          <w:fldChar w:fldCharType="separate"/>
        </w:r>
        <w:r w:rsidR="001035E3">
          <w:rPr>
            <w:noProof/>
            <w:webHidden/>
          </w:rPr>
          <w:t>4</w:t>
        </w:r>
        <w:r w:rsidR="001035E3">
          <w:rPr>
            <w:noProof/>
            <w:webHidden/>
          </w:rPr>
          <w:fldChar w:fldCharType="end"/>
        </w:r>
      </w:hyperlink>
    </w:p>
    <w:p w14:paraId="56820097" w14:textId="3FEACF35" w:rsidR="001035E3" w:rsidRDefault="005E7E9A">
      <w:pPr>
        <w:pStyle w:val="TOC1"/>
        <w:rPr>
          <w:rFonts w:eastAsiaTheme="minorEastAsia" w:cstheme="minorBidi"/>
          <w:b w:val="0"/>
          <w:bCs w:val="0"/>
          <w:noProof/>
          <w:color w:val="auto"/>
          <w:sz w:val="22"/>
          <w:szCs w:val="22"/>
          <w:lang w:bidi="ar-SA"/>
        </w:rPr>
      </w:pPr>
      <w:hyperlink w:anchor="_Toc55809414" w:history="1">
        <w:r w:rsidR="001035E3" w:rsidRPr="000F228F">
          <w:rPr>
            <w:rStyle w:val="Hyperlink"/>
            <w:noProof/>
          </w:rPr>
          <w:t>Background</w:t>
        </w:r>
        <w:r w:rsidR="001035E3">
          <w:rPr>
            <w:noProof/>
            <w:webHidden/>
          </w:rPr>
          <w:tab/>
        </w:r>
        <w:r w:rsidR="001035E3">
          <w:rPr>
            <w:noProof/>
            <w:webHidden/>
          </w:rPr>
          <w:fldChar w:fldCharType="begin"/>
        </w:r>
        <w:r w:rsidR="001035E3">
          <w:rPr>
            <w:noProof/>
            <w:webHidden/>
          </w:rPr>
          <w:instrText xml:space="preserve"> PAGEREF _Toc55809414 \h </w:instrText>
        </w:r>
        <w:r w:rsidR="001035E3">
          <w:rPr>
            <w:noProof/>
            <w:webHidden/>
          </w:rPr>
        </w:r>
        <w:r w:rsidR="001035E3">
          <w:rPr>
            <w:noProof/>
            <w:webHidden/>
          </w:rPr>
          <w:fldChar w:fldCharType="separate"/>
        </w:r>
        <w:r w:rsidR="001035E3">
          <w:rPr>
            <w:noProof/>
            <w:webHidden/>
          </w:rPr>
          <w:t>4</w:t>
        </w:r>
        <w:r w:rsidR="001035E3">
          <w:rPr>
            <w:noProof/>
            <w:webHidden/>
          </w:rPr>
          <w:fldChar w:fldCharType="end"/>
        </w:r>
      </w:hyperlink>
    </w:p>
    <w:p w14:paraId="545D8A81" w14:textId="7693179D" w:rsidR="001035E3" w:rsidRDefault="005E7E9A">
      <w:pPr>
        <w:pStyle w:val="TOC1"/>
        <w:rPr>
          <w:rFonts w:eastAsiaTheme="minorEastAsia" w:cstheme="minorBidi"/>
          <w:b w:val="0"/>
          <w:bCs w:val="0"/>
          <w:noProof/>
          <w:color w:val="auto"/>
          <w:sz w:val="22"/>
          <w:szCs w:val="22"/>
          <w:lang w:bidi="ar-SA"/>
        </w:rPr>
      </w:pPr>
      <w:hyperlink w:anchor="_Toc55809415" w:history="1">
        <w:r w:rsidR="001035E3" w:rsidRPr="000F228F">
          <w:rPr>
            <w:rStyle w:val="Hyperlink"/>
            <w:noProof/>
          </w:rPr>
          <w:t>Group discussions</w:t>
        </w:r>
        <w:r w:rsidR="001035E3">
          <w:rPr>
            <w:noProof/>
            <w:webHidden/>
          </w:rPr>
          <w:tab/>
        </w:r>
        <w:r w:rsidR="001035E3">
          <w:rPr>
            <w:noProof/>
            <w:webHidden/>
          </w:rPr>
          <w:fldChar w:fldCharType="begin"/>
        </w:r>
        <w:r w:rsidR="001035E3">
          <w:rPr>
            <w:noProof/>
            <w:webHidden/>
          </w:rPr>
          <w:instrText xml:space="preserve"> PAGEREF _Toc55809415 \h </w:instrText>
        </w:r>
        <w:r w:rsidR="001035E3">
          <w:rPr>
            <w:noProof/>
            <w:webHidden/>
          </w:rPr>
        </w:r>
        <w:r w:rsidR="001035E3">
          <w:rPr>
            <w:noProof/>
            <w:webHidden/>
          </w:rPr>
          <w:fldChar w:fldCharType="separate"/>
        </w:r>
        <w:r w:rsidR="001035E3">
          <w:rPr>
            <w:noProof/>
            <w:webHidden/>
          </w:rPr>
          <w:t>4</w:t>
        </w:r>
        <w:r w:rsidR="001035E3">
          <w:rPr>
            <w:noProof/>
            <w:webHidden/>
          </w:rPr>
          <w:fldChar w:fldCharType="end"/>
        </w:r>
      </w:hyperlink>
    </w:p>
    <w:p w14:paraId="2397550D" w14:textId="59FBE3F4" w:rsidR="001035E3" w:rsidRDefault="005E7E9A">
      <w:pPr>
        <w:pStyle w:val="TOC1"/>
        <w:rPr>
          <w:rFonts w:eastAsiaTheme="minorEastAsia" w:cstheme="minorBidi"/>
          <w:b w:val="0"/>
          <w:bCs w:val="0"/>
          <w:noProof/>
          <w:color w:val="auto"/>
          <w:sz w:val="22"/>
          <w:szCs w:val="22"/>
          <w:lang w:bidi="ar-SA"/>
        </w:rPr>
      </w:pPr>
      <w:hyperlink w:anchor="_Toc55809416" w:history="1">
        <w:r w:rsidR="001035E3" w:rsidRPr="000F228F">
          <w:rPr>
            <w:rStyle w:val="Hyperlink"/>
            <w:noProof/>
          </w:rPr>
          <w:t>Overview- MSK Digital Solutions</w:t>
        </w:r>
        <w:r w:rsidR="001035E3">
          <w:rPr>
            <w:noProof/>
            <w:webHidden/>
          </w:rPr>
          <w:tab/>
        </w:r>
        <w:r w:rsidR="001035E3">
          <w:rPr>
            <w:noProof/>
            <w:webHidden/>
          </w:rPr>
          <w:fldChar w:fldCharType="begin"/>
        </w:r>
        <w:r w:rsidR="001035E3">
          <w:rPr>
            <w:noProof/>
            <w:webHidden/>
          </w:rPr>
          <w:instrText xml:space="preserve"> PAGEREF _Toc55809416 \h </w:instrText>
        </w:r>
        <w:r w:rsidR="001035E3">
          <w:rPr>
            <w:noProof/>
            <w:webHidden/>
          </w:rPr>
        </w:r>
        <w:r w:rsidR="001035E3">
          <w:rPr>
            <w:noProof/>
            <w:webHidden/>
          </w:rPr>
          <w:fldChar w:fldCharType="separate"/>
        </w:r>
        <w:r w:rsidR="001035E3">
          <w:rPr>
            <w:noProof/>
            <w:webHidden/>
          </w:rPr>
          <w:t>5</w:t>
        </w:r>
        <w:r w:rsidR="001035E3">
          <w:rPr>
            <w:noProof/>
            <w:webHidden/>
          </w:rPr>
          <w:fldChar w:fldCharType="end"/>
        </w:r>
      </w:hyperlink>
    </w:p>
    <w:p w14:paraId="7FA6938F" w14:textId="4FBA5BFF" w:rsidR="001035E3" w:rsidRDefault="005E7E9A">
      <w:pPr>
        <w:pStyle w:val="TOC2"/>
        <w:rPr>
          <w:rFonts w:eastAsiaTheme="minorEastAsia" w:cstheme="minorBidi"/>
          <w:iCs w:val="0"/>
          <w:noProof/>
          <w:sz w:val="22"/>
          <w:szCs w:val="22"/>
          <w:lang w:bidi="ar-SA"/>
        </w:rPr>
      </w:pPr>
      <w:hyperlink w:anchor="_Toc55809417" w:history="1">
        <w:r w:rsidR="001035E3" w:rsidRPr="000F228F">
          <w:rPr>
            <w:rStyle w:val="Hyperlink"/>
            <w:noProof/>
          </w:rPr>
          <w:t>Virtual Assessments in MSK</w:t>
        </w:r>
        <w:r w:rsidR="001035E3">
          <w:rPr>
            <w:noProof/>
            <w:webHidden/>
          </w:rPr>
          <w:tab/>
        </w:r>
        <w:r w:rsidR="001035E3">
          <w:rPr>
            <w:noProof/>
            <w:webHidden/>
          </w:rPr>
          <w:fldChar w:fldCharType="begin"/>
        </w:r>
        <w:r w:rsidR="001035E3">
          <w:rPr>
            <w:noProof/>
            <w:webHidden/>
          </w:rPr>
          <w:instrText xml:space="preserve"> PAGEREF _Toc55809417 \h </w:instrText>
        </w:r>
        <w:r w:rsidR="001035E3">
          <w:rPr>
            <w:noProof/>
            <w:webHidden/>
          </w:rPr>
        </w:r>
        <w:r w:rsidR="001035E3">
          <w:rPr>
            <w:noProof/>
            <w:webHidden/>
          </w:rPr>
          <w:fldChar w:fldCharType="separate"/>
        </w:r>
        <w:r w:rsidR="001035E3">
          <w:rPr>
            <w:noProof/>
            <w:webHidden/>
          </w:rPr>
          <w:t>5</w:t>
        </w:r>
        <w:r w:rsidR="001035E3">
          <w:rPr>
            <w:noProof/>
            <w:webHidden/>
          </w:rPr>
          <w:fldChar w:fldCharType="end"/>
        </w:r>
      </w:hyperlink>
    </w:p>
    <w:p w14:paraId="3477CBDD" w14:textId="4894581D" w:rsidR="001035E3" w:rsidRDefault="005E7E9A">
      <w:pPr>
        <w:pStyle w:val="TOC2"/>
        <w:rPr>
          <w:rFonts w:eastAsiaTheme="minorEastAsia" w:cstheme="minorBidi"/>
          <w:iCs w:val="0"/>
          <w:noProof/>
          <w:sz w:val="22"/>
          <w:szCs w:val="22"/>
          <w:lang w:bidi="ar-SA"/>
        </w:rPr>
      </w:pPr>
      <w:hyperlink w:anchor="_Toc55809418" w:history="1">
        <w:r w:rsidR="001035E3" w:rsidRPr="000F228F">
          <w:rPr>
            <w:rStyle w:val="Hyperlink"/>
            <w:noProof/>
          </w:rPr>
          <w:t>Virtual engagement / exercise classes in MSK</w:t>
        </w:r>
        <w:r w:rsidR="001035E3">
          <w:rPr>
            <w:noProof/>
            <w:webHidden/>
          </w:rPr>
          <w:tab/>
        </w:r>
        <w:r w:rsidR="001035E3">
          <w:rPr>
            <w:noProof/>
            <w:webHidden/>
          </w:rPr>
          <w:fldChar w:fldCharType="begin"/>
        </w:r>
        <w:r w:rsidR="001035E3">
          <w:rPr>
            <w:noProof/>
            <w:webHidden/>
          </w:rPr>
          <w:instrText xml:space="preserve"> PAGEREF _Toc55809418 \h </w:instrText>
        </w:r>
        <w:r w:rsidR="001035E3">
          <w:rPr>
            <w:noProof/>
            <w:webHidden/>
          </w:rPr>
        </w:r>
        <w:r w:rsidR="001035E3">
          <w:rPr>
            <w:noProof/>
            <w:webHidden/>
          </w:rPr>
          <w:fldChar w:fldCharType="separate"/>
        </w:r>
        <w:r w:rsidR="001035E3">
          <w:rPr>
            <w:noProof/>
            <w:webHidden/>
          </w:rPr>
          <w:t>5</w:t>
        </w:r>
        <w:r w:rsidR="001035E3">
          <w:rPr>
            <w:noProof/>
            <w:webHidden/>
          </w:rPr>
          <w:fldChar w:fldCharType="end"/>
        </w:r>
      </w:hyperlink>
    </w:p>
    <w:p w14:paraId="72D49AF3" w14:textId="4805046A" w:rsidR="001035E3" w:rsidRDefault="005E7E9A">
      <w:pPr>
        <w:pStyle w:val="TOC2"/>
        <w:rPr>
          <w:rFonts w:eastAsiaTheme="minorEastAsia" w:cstheme="minorBidi"/>
          <w:iCs w:val="0"/>
          <w:noProof/>
          <w:sz w:val="22"/>
          <w:szCs w:val="22"/>
          <w:lang w:bidi="ar-SA"/>
        </w:rPr>
      </w:pPr>
      <w:hyperlink w:anchor="_Toc55809419" w:history="1">
        <w:r w:rsidR="001035E3" w:rsidRPr="000F228F">
          <w:rPr>
            <w:rStyle w:val="Hyperlink"/>
            <w:noProof/>
          </w:rPr>
          <w:t>Self-Management of MSK conditions</w:t>
        </w:r>
        <w:r w:rsidR="001035E3">
          <w:rPr>
            <w:noProof/>
            <w:webHidden/>
          </w:rPr>
          <w:tab/>
        </w:r>
        <w:r w:rsidR="001035E3">
          <w:rPr>
            <w:noProof/>
            <w:webHidden/>
          </w:rPr>
          <w:fldChar w:fldCharType="begin"/>
        </w:r>
        <w:r w:rsidR="001035E3">
          <w:rPr>
            <w:noProof/>
            <w:webHidden/>
          </w:rPr>
          <w:instrText xml:space="preserve"> PAGEREF _Toc55809419 \h </w:instrText>
        </w:r>
        <w:r w:rsidR="001035E3">
          <w:rPr>
            <w:noProof/>
            <w:webHidden/>
          </w:rPr>
        </w:r>
        <w:r w:rsidR="001035E3">
          <w:rPr>
            <w:noProof/>
            <w:webHidden/>
          </w:rPr>
          <w:fldChar w:fldCharType="separate"/>
        </w:r>
        <w:r w:rsidR="001035E3">
          <w:rPr>
            <w:noProof/>
            <w:webHidden/>
          </w:rPr>
          <w:t>6</w:t>
        </w:r>
        <w:r w:rsidR="001035E3">
          <w:rPr>
            <w:noProof/>
            <w:webHidden/>
          </w:rPr>
          <w:fldChar w:fldCharType="end"/>
        </w:r>
      </w:hyperlink>
    </w:p>
    <w:p w14:paraId="614948EC" w14:textId="183D2D69" w:rsidR="001035E3" w:rsidRDefault="005E7E9A">
      <w:pPr>
        <w:pStyle w:val="TOC1"/>
        <w:rPr>
          <w:rFonts w:eastAsiaTheme="minorEastAsia" w:cstheme="minorBidi"/>
          <w:b w:val="0"/>
          <w:bCs w:val="0"/>
          <w:noProof/>
          <w:color w:val="auto"/>
          <w:sz w:val="22"/>
          <w:szCs w:val="22"/>
          <w:lang w:bidi="ar-SA"/>
        </w:rPr>
      </w:pPr>
      <w:hyperlink w:anchor="_Toc55809420" w:history="1">
        <w:r w:rsidR="001035E3" w:rsidRPr="000F228F">
          <w:rPr>
            <w:rStyle w:val="Hyperlink"/>
            <w:noProof/>
          </w:rPr>
          <w:t>Overview of discussion</w:t>
        </w:r>
        <w:r w:rsidR="001035E3">
          <w:rPr>
            <w:noProof/>
            <w:webHidden/>
          </w:rPr>
          <w:tab/>
        </w:r>
        <w:r w:rsidR="001035E3">
          <w:rPr>
            <w:noProof/>
            <w:webHidden/>
          </w:rPr>
          <w:fldChar w:fldCharType="begin"/>
        </w:r>
        <w:r w:rsidR="001035E3">
          <w:rPr>
            <w:noProof/>
            <w:webHidden/>
          </w:rPr>
          <w:instrText xml:space="preserve"> PAGEREF _Toc55809420 \h </w:instrText>
        </w:r>
        <w:r w:rsidR="001035E3">
          <w:rPr>
            <w:noProof/>
            <w:webHidden/>
          </w:rPr>
        </w:r>
        <w:r w:rsidR="001035E3">
          <w:rPr>
            <w:noProof/>
            <w:webHidden/>
          </w:rPr>
          <w:fldChar w:fldCharType="separate"/>
        </w:r>
        <w:r w:rsidR="001035E3">
          <w:rPr>
            <w:noProof/>
            <w:webHidden/>
          </w:rPr>
          <w:t>6</w:t>
        </w:r>
        <w:r w:rsidR="001035E3">
          <w:rPr>
            <w:noProof/>
            <w:webHidden/>
          </w:rPr>
          <w:fldChar w:fldCharType="end"/>
        </w:r>
      </w:hyperlink>
    </w:p>
    <w:p w14:paraId="537F6E42" w14:textId="661BA11A" w:rsidR="001035E3" w:rsidRDefault="005E7E9A">
      <w:pPr>
        <w:pStyle w:val="TOC2"/>
        <w:rPr>
          <w:rFonts w:eastAsiaTheme="minorEastAsia" w:cstheme="minorBidi"/>
          <w:iCs w:val="0"/>
          <w:noProof/>
          <w:sz w:val="22"/>
          <w:szCs w:val="22"/>
          <w:lang w:bidi="ar-SA"/>
        </w:rPr>
      </w:pPr>
      <w:hyperlink w:anchor="_Toc55809421" w:history="1">
        <w:r w:rsidR="001035E3" w:rsidRPr="000F228F">
          <w:rPr>
            <w:rStyle w:val="Hyperlink"/>
            <w:noProof/>
          </w:rPr>
          <w:t>Excitements: What excites you about implementing digital products in your MSK service? What are the positives?</w:t>
        </w:r>
        <w:r w:rsidR="001035E3">
          <w:rPr>
            <w:noProof/>
            <w:webHidden/>
          </w:rPr>
          <w:tab/>
        </w:r>
        <w:r w:rsidR="001035E3">
          <w:rPr>
            <w:noProof/>
            <w:webHidden/>
          </w:rPr>
          <w:fldChar w:fldCharType="begin"/>
        </w:r>
        <w:r w:rsidR="001035E3">
          <w:rPr>
            <w:noProof/>
            <w:webHidden/>
          </w:rPr>
          <w:instrText xml:space="preserve"> PAGEREF _Toc55809421 \h </w:instrText>
        </w:r>
        <w:r w:rsidR="001035E3">
          <w:rPr>
            <w:noProof/>
            <w:webHidden/>
          </w:rPr>
        </w:r>
        <w:r w:rsidR="001035E3">
          <w:rPr>
            <w:noProof/>
            <w:webHidden/>
          </w:rPr>
          <w:fldChar w:fldCharType="separate"/>
        </w:r>
        <w:r w:rsidR="001035E3">
          <w:rPr>
            <w:noProof/>
            <w:webHidden/>
          </w:rPr>
          <w:t>7</w:t>
        </w:r>
        <w:r w:rsidR="001035E3">
          <w:rPr>
            <w:noProof/>
            <w:webHidden/>
          </w:rPr>
          <w:fldChar w:fldCharType="end"/>
        </w:r>
      </w:hyperlink>
    </w:p>
    <w:p w14:paraId="5AB5C2BA" w14:textId="0154533A" w:rsidR="001035E3" w:rsidRDefault="005E7E9A">
      <w:pPr>
        <w:pStyle w:val="TOC2"/>
        <w:rPr>
          <w:rFonts w:eastAsiaTheme="minorEastAsia" w:cstheme="minorBidi"/>
          <w:iCs w:val="0"/>
          <w:noProof/>
          <w:sz w:val="22"/>
          <w:szCs w:val="22"/>
          <w:lang w:bidi="ar-SA"/>
        </w:rPr>
      </w:pPr>
      <w:hyperlink w:anchor="_Toc55809422" w:history="1">
        <w:r w:rsidR="001035E3" w:rsidRPr="000F228F">
          <w:rPr>
            <w:rStyle w:val="Hyperlink"/>
            <w:noProof/>
          </w:rPr>
          <w:t>Worries: What worries do you have about implementing digital products? What are the negatives?</w:t>
        </w:r>
        <w:r w:rsidR="001035E3">
          <w:rPr>
            <w:noProof/>
            <w:webHidden/>
          </w:rPr>
          <w:tab/>
        </w:r>
        <w:r w:rsidR="001035E3">
          <w:rPr>
            <w:noProof/>
            <w:webHidden/>
          </w:rPr>
          <w:fldChar w:fldCharType="begin"/>
        </w:r>
        <w:r w:rsidR="001035E3">
          <w:rPr>
            <w:noProof/>
            <w:webHidden/>
          </w:rPr>
          <w:instrText xml:space="preserve"> PAGEREF _Toc55809422 \h </w:instrText>
        </w:r>
        <w:r w:rsidR="001035E3">
          <w:rPr>
            <w:noProof/>
            <w:webHidden/>
          </w:rPr>
        </w:r>
        <w:r w:rsidR="001035E3">
          <w:rPr>
            <w:noProof/>
            <w:webHidden/>
          </w:rPr>
          <w:fldChar w:fldCharType="separate"/>
        </w:r>
        <w:r w:rsidR="001035E3">
          <w:rPr>
            <w:noProof/>
            <w:webHidden/>
          </w:rPr>
          <w:t>7</w:t>
        </w:r>
        <w:r w:rsidR="001035E3">
          <w:rPr>
            <w:noProof/>
            <w:webHidden/>
          </w:rPr>
          <w:fldChar w:fldCharType="end"/>
        </w:r>
      </w:hyperlink>
    </w:p>
    <w:p w14:paraId="09FC30DE" w14:textId="297E4C47" w:rsidR="001035E3" w:rsidRDefault="005E7E9A">
      <w:pPr>
        <w:pStyle w:val="TOC2"/>
        <w:rPr>
          <w:rFonts w:eastAsiaTheme="minorEastAsia" w:cstheme="minorBidi"/>
          <w:iCs w:val="0"/>
          <w:noProof/>
          <w:sz w:val="22"/>
          <w:szCs w:val="22"/>
          <w:lang w:bidi="ar-SA"/>
        </w:rPr>
      </w:pPr>
      <w:hyperlink w:anchor="_Toc55809423" w:history="1">
        <w:r w:rsidR="001035E3" w:rsidRPr="000F228F">
          <w:rPr>
            <w:rStyle w:val="Hyperlink"/>
            <w:noProof/>
          </w:rPr>
          <w:t>Needs: Where is there a need for digital products in your service? What else would you like to know/find out about implementing digital products?</w:t>
        </w:r>
        <w:r w:rsidR="001035E3">
          <w:rPr>
            <w:noProof/>
            <w:webHidden/>
          </w:rPr>
          <w:tab/>
        </w:r>
        <w:r w:rsidR="001035E3">
          <w:rPr>
            <w:noProof/>
            <w:webHidden/>
          </w:rPr>
          <w:fldChar w:fldCharType="begin"/>
        </w:r>
        <w:r w:rsidR="001035E3">
          <w:rPr>
            <w:noProof/>
            <w:webHidden/>
          </w:rPr>
          <w:instrText xml:space="preserve"> PAGEREF _Toc55809423 \h </w:instrText>
        </w:r>
        <w:r w:rsidR="001035E3">
          <w:rPr>
            <w:noProof/>
            <w:webHidden/>
          </w:rPr>
        </w:r>
        <w:r w:rsidR="001035E3">
          <w:rPr>
            <w:noProof/>
            <w:webHidden/>
          </w:rPr>
          <w:fldChar w:fldCharType="separate"/>
        </w:r>
        <w:r w:rsidR="001035E3">
          <w:rPr>
            <w:noProof/>
            <w:webHidden/>
          </w:rPr>
          <w:t>7</w:t>
        </w:r>
        <w:r w:rsidR="001035E3">
          <w:rPr>
            <w:noProof/>
            <w:webHidden/>
          </w:rPr>
          <w:fldChar w:fldCharType="end"/>
        </w:r>
      </w:hyperlink>
    </w:p>
    <w:p w14:paraId="2AEB5937" w14:textId="16A495C7" w:rsidR="001035E3" w:rsidRDefault="005E7E9A">
      <w:pPr>
        <w:pStyle w:val="TOC2"/>
        <w:rPr>
          <w:rFonts w:eastAsiaTheme="minorEastAsia" w:cstheme="minorBidi"/>
          <w:iCs w:val="0"/>
          <w:noProof/>
          <w:sz w:val="22"/>
          <w:szCs w:val="22"/>
          <w:lang w:bidi="ar-SA"/>
        </w:rPr>
      </w:pPr>
      <w:hyperlink w:anchor="_Toc55809424" w:history="1">
        <w:r w:rsidR="001035E3" w:rsidRPr="000F228F">
          <w:rPr>
            <w:rStyle w:val="Hyperlink"/>
            <w:noProof/>
          </w:rPr>
          <w:t>Suggestions: What suggestions/recommendations do you have for digital products?</w:t>
        </w:r>
        <w:r w:rsidR="001035E3">
          <w:rPr>
            <w:noProof/>
            <w:webHidden/>
          </w:rPr>
          <w:tab/>
        </w:r>
        <w:r w:rsidR="001035E3">
          <w:rPr>
            <w:noProof/>
            <w:webHidden/>
          </w:rPr>
          <w:fldChar w:fldCharType="begin"/>
        </w:r>
        <w:r w:rsidR="001035E3">
          <w:rPr>
            <w:noProof/>
            <w:webHidden/>
          </w:rPr>
          <w:instrText xml:space="preserve"> PAGEREF _Toc55809424 \h </w:instrText>
        </w:r>
        <w:r w:rsidR="001035E3">
          <w:rPr>
            <w:noProof/>
            <w:webHidden/>
          </w:rPr>
        </w:r>
        <w:r w:rsidR="001035E3">
          <w:rPr>
            <w:noProof/>
            <w:webHidden/>
          </w:rPr>
          <w:fldChar w:fldCharType="separate"/>
        </w:r>
        <w:r w:rsidR="001035E3">
          <w:rPr>
            <w:noProof/>
            <w:webHidden/>
          </w:rPr>
          <w:t>8</w:t>
        </w:r>
        <w:r w:rsidR="001035E3">
          <w:rPr>
            <w:noProof/>
            <w:webHidden/>
          </w:rPr>
          <w:fldChar w:fldCharType="end"/>
        </w:r>
      </w:hyperlink>
    </w:p>
    <w:p w14:paraId="21CA5F09" w14:textId="73937FB1" w:rsidR="001035E3" w:rsidRDefault="005E7E9A">
      <w:pPr>
        <w:pStyle w:val="TOC1"/>
        <w:rPr>
          <w:rFonts w:eastAsiaTheme="minorEastAsia" w:cstheme="minorBidi"/>
          <w:b w:val="0"/>
          <w:bCs w:val="0"/>
          <w:noProof/>
          <w:color w:val="auto"/>
          <w:sz w:val="22"/>
          <w:szCs w:val="22"/>
          <w:lang w:bidi="ar-SA"/>
        </w:rPr>
      </w:pPr>
      <w:hyperlink w:anchor="_Toc55809425" w:history="1">
        <w:r w:rsidR="001035E3" w:rsidRPr="000F228F">
          <w:rPr>
            <w:rStyle w:val="Hyperlink"/>
            <w:noProof/>
          </w:rPr>
          <w:t>Next Steps</w:t>
        </w:r>
        <w:r w:rsidR="001035E3">
          <w:rPr>
            <w:noProof/>
            <w:webHidden/>
          </w:rPr>
          <w:tab/>
        </w:r>
        <w:r w:rsidR="001035E3">
          <w:rPr>
            <w:noProof/>
            <w:webHidden/>
          </w:rPr>
          <w:fldChar w:fldCharType="begin"/>
        </w:r>
        <w:r w:rsidR="001035E3">
          <w:rPr>
            <w:noProof/>
            <w:webHidden/>
          </w:rPr>
          <w:instrText xml:space="preserve"> PAGEREF _Toc55809425 \h </w:instrText>
        </w:r>
        <w:r w:rsidR="001035E3">
          <w:rPr>
            <w:noProof/>
            <w:webHidden/>
          </w:rPr>
        </w:r>
        <w:r w:rsidR="001035E3">
          <w:rPr>
            <w:noProof/>
            <w:webHidden/>
          </w:rPr>
          <w:fldChar w:fldCharType="separate"/>
        </w:r>
        <w:r w:rsidR="001035E3">
          <w:rPr>
            <w:noProof/>
            <w:webHidden/>
          </w:rPr>
          <w:t>8</w:t>
        </w:r>
        <w:r w:rsidR="001035E3">
          <w:rPr>
            <w:noProof/>
            <w:webHidden/>
          </w:rPr>
          <w:fldChar w:fldCharType="end"/>
        </w:r>
      </w:hyperlink>
    </w:p>
    <w:p w14:paraId="6BAC9DC1" w14:textId="00C1536B" w:rsidR="001035E3" w:rsidRDefault="005E7E9A">
      <w:pPr>
        <w:pStyle w:val="TOC1"/>
        <w:rPr>
          <w:rFonts w:eastAsiaTheme="minorEastAsia" w:cstheme="minorBidi"/>
          <w:b w:val="0"/>
          <w:bCs w:val="0"/>
          <w:noProof/>
          <w:color w:val="auto"/>
          <w:sz w:val="22"/>
          <w:szCs w:val="22"/>
          <w:lang w:bidi="ar-SA"/>
        </w:rPr>
      </w:pPr>
      <w:hyperlink w:anchor="_Toc55809426" w:history="1">
        <w:r w:rsidR="001035E3" w:rsidRPr="000F228F">
          <w:rPr>
            <w:rStyle w:val="Hyperlink"/>
            <w:noProof/>
          </w:rPr>
          <w:t>Conclusion</w:t>
        </w:r>
        <w:r w:rsidR="001035E3">
          <w:rPr>
            <w:noProof/>
            <w:webHidden/>
          </w:rPr>
          <w:tab/>
        </w:r>
        <w:r w:rsidR="001035E3">
          <w:rPr>
            <w:noProof/>
            <w:webHidden/>
          </w:rPr>
          <w:fldChar w:fldCharType="begin"/>
        </w:r>
        <w:r w:rsidR="001035E3">
          <w:rPr>
            <w:noProof/>
            <w:webHidden/>
          </w:rPr>
          <w:instrText xml:space="preserve"> PAGEREF _Toc55809426 \h </w:instrText>
        </w:r>
        <w:r w:rsidR="001035E3">
          <w:rPr>
            <w:noProof/>
            <w:webHidden/>
          </w:rPr>
        </w:r>
        <w:r w:rsidR="001035E3">
          <w:rPr>
            <w:noProof/>
            <w:webHidden/>
          </w:rPr>
          <w:fldChar w:fldCharType="separate"/>
        </w:r>
        <w:r w:rsidR="001035E3">
          <w:rPr>
            <w:noProof/>
            <w:webHidden/>
          </w:rPr>
          <w:t>8</w:t>
        </w:r>
        <w:r w:rsidR="001035E3">
          <w:rPr>
            <w:noProof/>
            <w:webHidden/>
          </w:rPr>
          <w:fldChar w:fldCharType="end"/>
        </w:r>
      </w:hyperlink>
    </w:p>
    <w:p w14:paraId="55FBBC65" w14:textId="582CEBE0" w:rsidR="005164E6" w:rsidRDefault="00DF6F4E" w:rsidP="00E8214D">
      <w:pPr>
        <w:pStyle w:val="Heading1"/>
        <w:rPr>
          <w:rFonts w:asciiTheme="minorHAnsi" w:hAnsiTheme="minorHAnsi"/>
          <w:bCs/>
          <w:sz w:val="24"/>
          <w:szCs w:val="20"/>
        </w:rPr>
      </w:pPr>
      <w:r>
        <w:rPr>
          <w:rFonts w:asciiTheme="minorHAnsi" w:hAnsiTheme="minorHAnsi"/>
          <w:bCs/>
          <w:sz w:val="24"/>
          <w:szCs w:val="20"/>
        </w:rPr>
        <w:fldChar w:fldCharType="end"/>
      </w:r>
      <w:bookmarkStart w:id="23" w:name="_Toc52460933"/>
      <w:bookmarkEnd w:id="22"/>
    </w:p>
    <w:p w14:paraId="07345214" w14:textId="77777777" w:rsidR="005164E6" w:rsidRDefault="005164E6">
      <w:pPr>
        <w:rPr>
          <w:rFonts w:asciiTheme="minorHAnsi" w:hAnsiTheme="minorHAnsi"/>
          <w:b/>
          <w:bCs/>
          <w:color w:val="492F92" w:themeColor="accent1"/>
          <w:sz w:val="24"/>
          <w:szCs w:val="20"/>
        </w:rPr>
      </w:pPr>
      <w:r>
        <w:rPr>
          <w:rFonts w:asciiTheme="minorHAnsi" w:hAnsiTheme="minorHAnsi"/>
          <w:bCs/>
          <w:sz w:val="24"/>
          <w:szCs w:val="20"/>
        </w:rPr>
        <w:br w:type="page"/>
      </w:r>
    </w:p>
    <w:p w14:paraId="3F7654ED" w14:textId="77777777" w:rsidR="005164E6" w:rsidRDefault="005164E6" w:rsidP="00E8214D">
      <w:pPr>
        <w:pStyle w:val="Heading1"/>
        <w:rPr>
          <w:rFonts w:asciiTheme="minorHAnsi" w:hAnsiTheme="minorHAnsi"/>
          <w:bCs/>
          <w:sz w:val="24"/>
          <w:szCs w:val="20"/>
        </w:rPr>
      </w:pPr>
    </w:p>
    <w:p w14:paraId="26F9DC36" w14:textId="3C17981C" w:rsidR="001035E3" w:rsidRDefault="001035E3" w:rsidP="00E8214D">
      <w:pPr>
        <w:pStyle w:val="Heading1"/>
      </w:pPr>
      <w:bookmarkStart w:id="24" w:name="_Toc55809412"/>
      <w:r>
        <w:t>Executive Summary</w:t>
      </w:r>
      <w:bookmarkEnd w:id="24"/>
    </w:p>
    <w:p w14:paraId="509B6958" w14:textId="77777777" w:rsidR="001035E3" w:rsidRDefault="001035E3" w:rsidP="001035E3"/>
    <w:p w14:paraId="4808E53E" w14:textId="32DB6DBC" w:rsidR="001035E3" w:rsidRDefault="001035E3" w:rsidP="001035E3">
      <w:r>
        <w:t xml:space="preserve">On Friday 4 September 2020, the Health Innovation Network </w:t>
      </w:r>
      <w:r w:rsidR="00B939F1">
        <w:t xml:space="preserve">(HIN) </w:t>
      </w:r>
      <w:r>
        <w:t xml:space="preserve">hosted the South London </w:t>
      </w:r>
      <w:r w:rsidRPr="00086C28">
        <w:t xml:space="preserve">Musculoskeletal (MSK) Digital Solutions Learning Event. This online event brought together MSK </w:t>
      </w:r>
      <w:r w:rsidR="00C83958">
        <w:t xml:space="preserve">physiotherapy </w:t>
      </w:r>
      <w:r w:rsidRPr="00086C28">
        <w:t xml:space="preserve">professionals from across </w:t>
      </w:r>
      <w:r w:rsidR="00B939F1">
        <w:t>s</w:t>
      </w:r>
      <w:r w:rsidRPr="00086C28">
        <w:t xml:space="preserve">outh London to discuss the benefits and factors to consider in the implementation of digital solutions in MSK services across the area. The event started with highlighting some successful applications of digital solutions in MSK services across </w:t>
      </w:r>
      <w:r w:rsidR="00B939F1">
        <w:t>s</w:t>
      </w:r>
      <w:r w:rsidRPr="00086C28">
        <w:t>outh London</w:t>
      </w:r>
      <w:r>
        <w:t xml:space="preserve"> and was f</w:t>
      </w:r>
      <w:r w:rsidRPr="00086C28">
        <w:t>ollowed by guided conversations on the need for digital products in MSK services and the experiences of MSK clinicians in the implementation and adoption of these products.</w:t>
      </w:r>
      <w:r>
        <w:t xml:space="preserve"> </w:t>
      </w:r>
    </w:p>
    <w:p w14:paraId="0A167FE8" w14:textId="77777777" w:rsidR="001035E3" w:rsidRDefault="001035E3" w:rsidP="001035E3"/>
    <w:p w14:paraId="39B8C522" w14:textId="1864A60E" w:rsidR="001035E3" w:rsidRDefault="001035E3" w:rsidP="001035E3">
      <w:pPr>
        <w:pStyle w:val="BodyText"/>
        <w:spacing w:before="0" w:line="240" w:lineRule="auto"/>
        <w:ind w:left="0"/>
      </w:pPr>
      <w:r>
        <w:t xml:space="preserve">The discussions showed there is an interest amongst MSK clinicians and some excitement </w:t>
      </w:r>
      <w:r w:rsidR="007E3C8B">
        <w:t xml:space="preserve">about </w:t>
      </w:r>
      <w:r>
        <w:t>the opportunities that digital platforms provide for MSK services. They are keen to take advantage of these opportunities and not to lose momentum. With the right support, they feel that now may be the right time to make some changes in the way they deliver care and offer more choice to their patients.</w:t>
      </w:r>
    </w:p>
    <w:p w14:paraId="006F8897" w14:textId="77777777" w:rsidR="001035E3" w:rsidRDefault="001035E3" w:rsidP="001035E3">
      <w:pPr>
        <w:pStyle w:val="BodyText"/>
        <w:spacing w:before="0" w:line="240" w:lineRule="auto"/>
        <w:ind w:left="0"/>
      </w:pPr>
    </w:p>
    <w:p w14:paraId="51D7B729" w14:textId="77777777" w:rsidR="001035E3" w:rsidRDefault="001035E3" w:rsidP="001035E3">
      <w:pPr>
        <w:pStyle w:val="BodyText"/>
        <w:spacing w:before="0" w:line="240" w:lineRule="auto"/>
        <w:ind w:left="0"/>
      </w:pPr>
      <w:r>
        <w:t xml:space="preserve">However, there are also some issues to be addressed in the implementation of digital solutions. Clinicians have concerns about the training they need to select the right apps and how to teach their patients to use them. Issues have been raised about safeguarding concerns and risk assessments which may become problematic when working with patients remotely or virtually, or when signposting them to an app or a YouTube video. Some physiotherapists consider that assessments require “hand-on” approach that cannot be replicated by digital solutions. All these concerns and issues need to be addressed and actions taken to ensure that implementation of digital solutions are safe and robust in delivering MSK services.  </w:t>
      </w:r>
    </w:p>
    <w:p w14:paraId="5B9A8379" w14:textId="77777777" w:rsidR="001035E3" w:rsidRDefault="001035E3" w:rsidP="001035E3">
      <w:pPr>
        <w:pStyle w:val="BodyText"/>
        <w:spacing w:before="0" w:line="240" w:lineRule="auto"/>
        <w:ind w:left="0"/>
      </w:pPr>
    </w:p>
    <w:p w14:paraId="51B2AD9F" w14:textId="77777777" w:rsidR="001035E3" w:rsidRDefault="001035E3" w:rsidP="001035E3">
      <w:pPr>
        <w:pStyle w:val="BodyText"/>
        <w:spacing w:before="0" w:line="240" w:lineRule="auto"/>
        <w:ind w:left="0"/>
      </w:pPr>
      <w:r>
        <w:t xml:space="preserve">With the backdrop of the Covid-19 crisis, this could be the ideal time to address these concerns. Taking some of the next steps, as outlined above, towards introducing more digital solutions into MSK pathways and adapting these clinical pathways </w:t>
      </w:r>
      <w:proofErr w:type="gramStart"/>
      <w:r>
        <w:t>in order to</w:t>
      </w:r>
      <w:proofErr w:type="gramEnd"/>
      <w:r>
        <w:t xml:space="preserve"> achieve the full potential that these digital solutions offer to both patients and professionals.</w:t>
      </w:r>
    </w:p>
    <w:p w14:paraId="3F3A46BE" w14:textId="75253C5E" w:rsidR="001035E3" w:rsidRDefault="001035E3" w:rsidP="001035E3"/>
    <w:p w14:paraId="3089D577" w14:textId="32CEFEB0" w:rsidR="001035E3" w:rsidRDefault="001035E3" w:rsidP="001035E3"/>
    <w:p w14:paraId="67B1C1A0" w14:textId="77777777" w:rsidR="001035E3" w:rsidRDefault="001035E3" w:rsidP="001035E3">
      <w:pPr>
        <w:rPr>
          <w:rFonts w:ascii="Times New Roman" w:eastAsiaTheme="minorHAnsi" w:hAnsi="Times New Roman" w:cs="Times New Roman"/>
          <w:sz w:val="24"/>
          <w:szCs w:val="24"/>
          <w:lang w:bidi="ar-SA"/>
        </w:rPr>
      </w:pPr>
    </w:p>
    <w:p w14:paraId="295E1515" w14:textId="2E32BC68" w:rsidR="001035E3" w:rsidRPr="001035E3" w:rsidRDefault="001035E3" w:rsidP="001035E3">
      <w:pPr>
        <w:pStyle w:val="BodyText"/>
        <w:ind w:left="720"/>
        <w:jc w:val="both"/>
        <w:rPr>
          <w:rFonts w:ascii="Calibri" w:hAnsi="Calibri" w:cs="Calibri"/>
          <w:b/>
          <w:bCs/>
        </w:rPr>
      </w:pPr>
      <w:r w:rsidRPr="001035E3">
        <w:rPr>
          <w:b/>
          <w:bCs/>
        </w:rPr>
        <w:t>-Professor Mike Hurley</w:t>
      </w:r>
      <w:r w:rsidR="0053101B">
        <w:rPr>
          <w:b/>
          <w:bCs/>
        </w:rPr>
        <w:t>, Event Co-Chair</w:t>
      </w:r>
    </w:p>
    <w:p w14:paraId="6759791B" w14:textId="77777777" w:rsidR="001035E3" w:rsidRPr="001035E3" w:rsidRDefault="001035E3" w:rsidP="001035E3">
      <w:pPr>
        <w:pStyle w:val="BodyText"/>
        <w:ind w:left="720"/>
        <w:jc w:val="both"/>
        <w:rPr>
          <w:i/>
          <w:iCs/>
        </w:rPr>
      </w:pPr>
      <w:r w:rsidRPr="001035E3">
        <w:rPr>
          <w:i/>
          <w:iCs/>
        </w:rPr>
        <w:t xml:space="preserve">Faculty of Health, Social Care and Education, St George’s University of </w:t>
      </w:r>
      <w:proofErr w:type="gramStart"/>
      <w:r w:rsidRPr="001035E3">
        <w:rPr>
          <w:i/>
          <w:iCs/>
        </w:rPr>
        <w:t>London</w:t>
      </w:r>
      <w:proofErr w:type="gramEnd"/>
      <w:r w:rsidRPr="001035E3">
        <w:rPr>
          <w:i/>
          <w:iCs/>
        </w:rPr>
        <w:t xml:space="preserve"> and Kingston University,</w:t>
      </w:r>
    </w:p>
    <w:p w14:paraId="084E0971" w14:textId="697B6D29" w:rsidR="001035E3" w:rsidRPr="001035E3" w:rsidRDefault="001035E3" w:rsidP="001035E3">
      <w:pPr>
        <w:pStyle w:val="BodyText"/>
        <w:ind w:left="720"/>
        <w:jc w:val="both"/>
        <w:rPr>
          <w:i/>
          <w:iCs/>
        </w:rPr>
      </w:pPr>
      <w:r w:rsidRPr="001035E3">
        <w:rPr>
          <w:i/>
          <w:iCs/>
        </w:rPr>
        <w:t xml:space="preserve">Clinical Director </w:t>
      </w:r>
      <w:r w:rsidRPr="001035E3">
        <w:rPr>
          <w:rFonts w:eastAsia="Times New Roman"/>
          <w:i/>
          <w:iCs/>
        </w:rPr>
        <w:t xml:space="preserve">Musculoskeletal </w:t>
      </w:r>
      <w:r w:rsidRPr="001035E3">
        <w:rPr>
          <w:i/>
          <w:iCs/>
        </w:rPr>
        <w:t>Programme, Health Innovation Network</w:t>
      </w:r>
    </w:p>
    <w:p w14:paraId="496B1BBF" w14:textId="77777777" w:rsidR="001035E3" w:rsidRDefault="001035E3" w:rsidP="001035E3">
      <w:pPr>
        <w:pStyle w:val="BodyText"/>
        <w:ind w:left="720"/>
      </w:pPr>
    </w:p>
    <w:p w14:paraId="02C4C30D" w14:textId="0509A256" w:rsidR="001035E3" w:rsidRPr="001035E3" w:rsidRDefault="001035E3" w:rsidP="001035E3">
      <w:pPr>
        <w:pStyle w:val="BodyText"/>
        <w:ind w:left="720"/>
        <w:rPr>
          <w:rFonts w:ascii="Calibri" w:eastAsia="Times New Roman" w:hAnsi="Calibri" w:cs="Calibri"/>
          <w:b/>
          <w:bCs/>
          <w:lang w:bidi="ar-SA"/>
        </w:rPr>
      </w:pPr>
      <w:r w:rsidRPr="001035E3">
        <w:rPr>
          <w:b/>
          <w:bCs/>
        </w:rPr>
        <w:t>-</w:t>
      </w:r>
      <w:r w:rsidRPr="001035E3">
        <w:rPr>
          <w:rFonts w:eastAsia="Times New Roman"/>
          <w:b/>
          <w:bCs/>
        </w:rPr>
        <w:t xml:space="preserve"> Andrea Carter</w:t>
      </w:r>
      <w:r w:rsidR="0053101B">
        <w:rPr>
          <w:rFonts w:eastAsia="Times New Roman"/>
          <w:b/>
          <w:bCs/>
        </w:rPr>
        <w:t>, Event Co-Chair</w:t>
      </w:r>
    </w:p>
    <w:p w14:paraId="1C6CB159" w14:textId="705150FD" w:rsidR="00715F3C" w:rsidRDefault="001035E3" w:rsidP="00715F3C">
      <w:pPr>
        <w:pStyle w:val="BodyText"/>
        <w:ind w:left="720"/>
        <w:rPr>
          <w:rFonts w:eastAsia="Times New Roman"/>
          <w:i/>
          <w:iCs/>
        </w:rPr>
      </w:pPr>
      <w:r w:rsidRPr="001035E3">
        <w:rPr>
          <w:rFonts w:eastAsia="Times New Roman"/>
          <w:i/>
          <w:iCs/>
        </w:rPr>
        <w:t>Programme Director, Musculoskeletal Programme, Health Innovation Network</w:t>
      </w:r>
    </w:p>
    <w:p w14:paraId="7A9CF11E" w14:textId="1BF810A9" w:rsidR="00715F3C" w:rsidRDefault="00715F3C" w:rsidP="00715F3C">
      <w:pPr>
        <w:pStyle w:val="BodyText"/>
        <w:ind w:left="720"/>
        <w:rPr>
          <w:rFonts w:eastAsia="Times New Roman"/>
          <w:i/>
          <w:iCs/>
        </w:rPr>
      </w:pPr>
    </w:p>
    <w:p w14:paraId="27AA8CD9" w14:textId="647FACEA" w:rsidR="00715F3C" w:rsidRPr="001035E3" w:rsidRDefault="00715F3C" w:rsidP="00715F3C">
      <w:pPr>
        <w:pStyle w:val="BodyText"/>
        <w:ind w:left="720"/>
        <w:rPr>
          <w:rFonts w:ascii="Calibri" w:eastAsia="Times New Roman" w:hAnsi="Calibri" w:cs="Calibri"/>
          <w:b/>
          <w:bCs/>
          <w:lang w:bidi="ar-SA"/>
        </w:rPr>
      </w:pPr>
      <w:r w:rsidRPr="001035E3">
        <w:rPr>
          <w:b/>
          <w:bCs/>
        </w:rPr>
        <w:t>-</w:t>
      </w:r>
      <w:r w:rsidRPr="001035E3">
        <w:rPr>
          <w:rFonts w:eastAsia="Times New Roman"/>
          <w:b/>
          <w:bCs/>
        </w:rPr>
        <w:t xml:space="preserve"> </w:t>
      </w:r>
      <w:r>
        <w:rPr>
          <w:rFonts w:eastAsia="Times New Roman"/>
          <w:b/>
          <w:bCs/>
        </w:rPr>
        <w:t>Hannah Burke, Event Organiser and Co-Chair</w:t>
      </w:r>
    </w:p>
    <w:p w14:paraId="7D35E598" w14:textId="7E2AF550" w:rsidR="001035E3" w:rsidRPr="00715F3C" w:rsidRDefault="00715F3C" w:rsidP="00715F3C">
      <w:pPr>
        <w:pStyle w:val="BodyText"/>
        <w:ind w:left="720"/>
        <w:rPr>
          <w:rFonts w:eastAsia="Times New Roman"/>
          <w:i/>
          <w:iCs/>
        </w:rPr>
      </w:pPr>
      <w:r>
        <w:rPr>
          <w:rFonts w:eastAsia="Times New Roman"/>
          <w:i/>
          <w:iCs/>
        </w:rPr>
        <w:t>Pro</w:t>
      </w:r>
      <w:r w:rsidR="005E7E9A">
        <w:rPr>
          <w:rFonts w:eastAsia="Times New Roman"/>
          <w:i/>
          <w:iCs/>
        </w:rPr>
        <w:t>ject</w:t>
      </w:r>
      <w:r>
        <w:rPr>
          <w:rFonts w:eastAsia="Times New Roman"/>
          <w:i/>
          <w:iCs/>
        </w:rPr>
        <w:t xml:space="preserve"> Support Officer</w:t>
      </w:r>
      <w:r w:rsidRPr="001035E3">
        <w:rPr>
          <w:rFonts w:eastAsia="Times New Roman"/>
          <w:i/>
          <w:iCs/>
        </w:rPr>
        <w:t>, Musculoskeletal Programme, Health Innovation Network</w:t>
      </w:r>
    </w:p>
    <w:p w14:paraId="10E632FC" w14:textId="6A3EAF1B" w:rsidR="001035E3" w:rsidRDefault="001035E3" w:rsidP="001035E3">
      <w:pPr>
        <w:pStyle w:val="BodyText"/>
        <w:ind w:left="0"/>
        <w:rPr>
          <w:rFonts w:eastAsia="Times New Roman"/>
        </w:rPr>
      </w:pPr>
    </w:p>
    <w:p w14:paraId="01D09C8B" w14:textId="3B122C08" w:rsidR="001035E3" w:rsidRDefault="001035E3" w:rsidP="001035E3">
      <w:pPr>
        <w:pStyle w:val="BodyText"/>
        <w:ind w:left="0"/>
        <w:rPr>
          <w:rFonts w:eastAsia="Times New Roman"/>
        </w:rPr>
      </w:pPr>
    </w:p>
    <w:p w14:paraId="432FF6D7" w14:textId="221D6EF9" w:rsidR="001035E3" w:rsidRDefault="001035E3" w:rsidP="001035E3">
      <w:pPr>
        <w:pStyle w:val="BodyText"/>
        <w:ind w:left="0"/>
        <w:rPr>
          <w:rFonts w:eastAsia="Times New Roman"/>
        </w:rPr>
      </w:pPr>
    </w:p>
    <w:p w14:paraId="5E370A44" w14:textId="0091BB4F" w:rsidR="001035E3" w:rsidRDefault="001035E3" w:rsidP="001035E3">
      <w:pPr>
        <w:pStyle w:val="BodyText"/>
        <w:ind w:left="0"/>
        <w:rPr>
          <w:rFonts w:eastAsia="Times New Roman"/>
        </w:rPr>
      </w:pPr>
    </w:p>
    <w:p w14:paraId="71CB68B0" w14:textId="237C2179" w:rsidR="001035E3" w:rsidRDefault="001035E3" w:rsidP="001035E3">
      <w:pPr>
        <w:pStyle w:val="BodyText"/>
        <w:ind w:left="0"/>
        <w:rPr>
          <w:rFonts w:eastAsia="Times New Roman"/>
        </w:rPr>
      </w:pPr>
    </w:p>
    <w:p w14:paraId="6C1CF5CC" w14:textId="2E0E80F5" w:rsidR="001035E3" w:rsidRDefault="001035E3" w:rsidP="001035E3">
      <w:pPr>
        <w:pStyle w:val="BodyText"/>
        <w:ind w:left="0"/>
        <w:rPr>
          <w:rFonts w:eastAsia="Times New Roman"/>
        </w:rPr>
      </w:pPr>
    </w:p>
    <w:p w14:paraId="7D75F591" w14:textId="315AAF37" w:rsidR="001035E3" w:rsidRDefault="001035E3" w:rsidP="001035E3">
      <w:pPr>
        <w:pStyle w:val="BodyText"/>
        <w:ind w:left="0"/>
        <w:rPr>
          <w:rFonts w:eastAsia="Times New Roman"/>
        </w:rPr>
      </w:pPr>
    </w:p>
    <w:p w14:paraId="7F00AE6A" w14:textId="77777777" w:rsidR="001035E3" w:rsidRDefault="001035E3" w:rsidP="001035E3">
      <w:pPr>
        <w:pStyle w:val="BodyText"/>
        <w:ind w:left="0"/>
        <w:rPr>
          <w:rFonts w:eastAsia="Times New Roman"/>
        </w:rPr>
      </w:pPr>
    </w:p>
    <w:p w14:paraId="703331CD" w14:textId="77777777" w:rsidR="001035E3" w:rsidRPr="001035E3" w:rsidRDefault="001035E3" w:rsidP="001035E3"/>
    <w:p w14:paraId="16E8CC6F" w14:textId="3EC8588D" w:rsidR="008061CD" w:rsidRDefault="008061CD" w:rsidP="00E8214D">
      <w:pPr>
        <w:pStyle w:val="Heading1"/>
      </w:pPr>
      <w:bookmarkStart w:id="25" w:name="_Toc55809413"/>
      <w:r>
        <w:t>Introduction</w:t>
      </w:r>
      <w:bookmarkEnd w:id="23"/>
      <w:bookmarkEnd w:id="25"/>
      <w:r>
        <w:t xml:space="preserve"> </w:t>
      </w:r>
    </w:p>
    <w:p w14:paraId="7BF78474" w14:textId="77777777" w:rsidR="008061CD" w:rsidRPr="00972693" w:rsidRDefault="008061CD" w:rsidP="008061CD"/>
    <w:p w14:paraId="61A156F1" w14:textId="5DCAA555" w:rsidR="008061CD" w:rsidRDefault="008061CD" w:rsidP="008061CD">
      <w:r>
        <w:t xml:space="preserve">On Friday 4 September 2020, the Health Innovation Network </w:t>
      </w:r>
      <w:r w:rsidR="00B939F1">
        <w:t xml:space="preserve">(HIN) </w:t>
      </w:r>
      <w:r>
        <w:t xml:space="preserve">hosted the </w:t>
      </w:r>
      <w:r w:rsidR="00B939F1">
        <w:t>s</w:t>
      </w:r>
      <w:r>
        <w:t xml:space="preserve">outh London </w:t>
      </w:r>
      <w:r w:rsidRPr="00086C28">
        <w:t xml:space="preserve">Musculoskeletal (MSK) Digital Solutions Learning Event. This on-line event brought together MSK professionals from across </w:t>
      </w:r>
      <w:r w:rsidR="00B939F1">
        <w:t>s</w:t>
      </w:r>
      <w:r w:rsidRPr="00086C28">
        <w:t xml:space="preserve">outh London to discuss the benefits and factors to consider in the implementation of digital solutions in MSK services across the area. The event started with highlighting some successful applications of digital solutions in MSK services across </w:t>
      </w:r>
      <w:r w:rsidR="00B939F1">
        <w:t>s</w:t>
      </w:r>
      <w:r w:rsidRPr="00086C28">
        <w:t>outh London</w:t>
      </w:r>
      <w:r w:rsidR="00E40B2D">
        <w:t xml:space="preserve"> and was f</w:t>
      </w:r>
      <w:r w:rsidRPr="00086C28">
        <w:t>ollowed by guided conversations on the need for digital products in MSK services and the experiences of MSK clinicians in the implementation and adoption of these products.</w:t>
      </w:r>
      <w:r>
        <w:t xml:space="preserve"> </w:t>
      </w:r>
    </w:p>
    <w:p w14:paraId="05913EAF" w14:textId="77777777" w:rsidR="008061CD" w:rsidRDefault="008061CD" w:rsidP="008061CD"/>
    <w:p w14:paraId="301E7EF7" w14:textId="77777777" w:rsidR="008061CD" w:rsidRPr="0085174D" w:rsidRDefault="008061CD" w:rsidP="0085174D">
      <w:pPr>
        <w:pStyle w:val="Heading1"/>
      </w:pPr>
      <w:bookmarkStart w:id="26" w:name="_Toc52460934"/>
      <w:bookmarkStart w:id="27" w:name="_Toc55809414"/>
      <w:r w:rsidRPr="0085174D">
        <w:t>Background</w:t>
      </w:r>
      <w:bookmarkEnd w:id="26"/>
      <w:bookmarkEnd w:id="27"/>
      <w:r w:rsidRPr="0085174D">
        <w:t xml:space="preserve"> </w:t>
      </w:r>
    </w:p>
    <w:p w14:paraId="1CF996D6" w14:textId="77777777" w:rsidR="008061CD" w:rsidRDefault="008061CD" w:rsidP="008061CD"/>
    <w:p w14:paraId="2E1C3FB3" w14:textId="77777777" w:rsidR="008061CD" w:rsidRDefault="008061CD" w:rsidP="005164E6">
      <w:pPr>
        <w:pStyle w:val="BodyText"/>
        <w:spacing w:before="0" w:line="240" w:lineRule="auto"/>
        <w:ind w:left="0"/>
      </w:pPr>
      <w:r>
        <w:t>The number of digital products for use in MSK NHS services has grown rapidly over recent years and there are now solutions available for everything ranging from virtual assessment of patients’ MSK needs to virtual clinic solutions which integrate appointment making systems with patient notes. With the added pressure on the outpatient system to keep patients at home where possible due to the outbreak of Covid-19, these innovative solutions are becoming increasingly important for the delivery of MSK services to a wide range of patients, and particularly those with less intensive needs who, with the right guidance, are able to manage their symptoms from home and undertake guided physiotherapy exercises.</w:t>
      </w:r>
    </w:p>
    <w:p w14:paraId="0CC47319" w14:textId="77777777" w:rsidR="008061CD" w:rsidRDefault="008061CD" w:rsidP="005164E6">
      <w:pPr>
        <w:pStyle w:val="BodyText"/>
        <w:spacing w:before="0" w:line="240" w:lineRule="auto"/>
      </w:pPr>
    </w:p>
    <w:p w14:paraId="67803AFB" w14:textId="77777777" w:rsidR="008061CD" w:rsidRPr="00086C28" w:rsidRDefault="008061CD" w:rsidP="005164E6">
      <w:pPr>
        <w:pStyle w:val="BodyText"/>
        <w:spacing w:before="0" w:line="240" w:lineRule="auto"/>
        <w:ind w:left="0"/>
      </w:pPr>
      <w:r w:rsidRPr="00086C28">
        <w:t>This event sought to discuss the new technology available to the NHS to support these aims, and to gain insight from clinicians and managers on the incentives and barriers to implementing new pathways and solutions, including:</w:t>
      </w:r>
    </w:p>
    <w:p w14:paraId="3D63922A" w14:textId="77777777" w:rsidR="008061CD" w:rsidRPr="00086C28" w:rsidRDefault="008061CD" w:rsidP="005164E6">
      <w:pPr>
        <w:pStyle w:val="BodyText"/>
        <w:spacing w:before="0" w:line="240" w:lineRule="auto"/>
      </w:pPr>
    </w:p>
    <w:p w14:paraId="2FEB2D13" w14:textId="428015AE" w:rsidR="008061CD" w:rsidRPr="00086C28" w:rsidRDefault="008061CD" w:rsidP="005164E6">
      <w:pPr>
        <w:pStyle w:val="BodyText"/>
        <w:numPr>
          <w:ilvl w:val="0"/>
          <w:numId w:val="17"/>
        </w:numPr>
        <w:spacing w:before="0" w:line="240" w:lineRule="auto"/>
        <w:ind w:left="720"/>
      </w:pPr>
      <w:r w:rsidRPr="00086C28">
        <w:t>Outcome measures</w:t>
      </w:r>
      <w:r w:rsidR="00323771">
        <w:t>.</w:t>
      </w:r>
    </w:p>
    <w:p w14:paraId="6C2D073E" w14:textId="46CC9C10" w:rsidR="008061CD" w:rsidRPr="00086C28" w:rsidRDefault="008061CD" w:rsidP="005164E6">
      <w:pPr>
        <w:pStyle w:val="BodyText"/>
        <w:numPr>
          <w:ilvl w:val="0"/>
          <w:numId w:val="17"/>
        </w:numPr>
        <w:spacing w:before="0" w:line="240" w:lineRule="auto"/>
        <w:ind w:left="720"/>
      </w:pPr>
      <w:r w:rsidRPr="00086C28">
        <w:t>Running virtual classes</w:t>
      </w:r>
      <w:r w:rsidR="00323771">
        <w:t>.</w:t>
      </w:r>
    </w:p>
    <w:p w14:paraId="167BD175" w14:textId="328BE236" w:rsidR="008061CD" w:rsidRPr="00086C28" w:rsidRDefault="008061CD" w:rsidP="005164E6">
      <w:pPr>
        <w:pStyle w:val="BodyText"/>
        <w:numPr>
          <w:ilvl w:val="0"/>
          <w:numId w:val="17"/>
        </w:numPr>
        <w:spacing w:before="0" w:line="240" w:lineRule="auto"/>
        <w:ind w:left="720"/>
      </w:pPr>
      <w:r w:rsidRPr="00086C28">
        <w:t>Staff working from home</w:t>
      </w:r>
      <w:r w:rsidR="00323771">
        <w:t>.</w:t>
      </w:r>
    </w:p>
    <w:p w14:paraId="271F39C4" w14:textId="68F07DA2" w:rsidR="008061CD" w:rsidRPr="00086C28" w:rsidRDefault="008061CD" w:rsidP="005164E6">
      <w:pPr>
        <w:pStyle w:val="BodyText"/>
        <w:numPr>
          <w:ilvl w:val="0"/>
          <w:numId w:val="17"/>
        </w:numPr>
        <w:spacing w:before="0" w:line="240" w:lineRule="auto"/>
        <w:ind w:left="720"/>
      </w:pPr>
      <w:r w:rsidRPr="00086C28">
        <w:t>DNA rates</w:t>
      </w:r>
      <w:r w:rsidR="00E40B2D">
        <w:t>.</w:t>
      </w:r>
    </w:p>
    <w:p w14:paraId="73F7D9E2" w14:textId="6D1091EE" w:rsidR="008061CD" w:rsidRPr="00086C28" w:rsidRDefault="008061CD" w:rsidP="005164E6">
      <w:pPr>
        <w:pStyle w:val="BodyText"/>
        <w:numPr>
          <w:ilvl w:val="0"/>
          <w:numId w:val="17"/>
        </w:numPr>
        <w:spacing w:before="0" w:line="240" w:lineRule="auto"/>
        <w:ind w:left="720"/>
      </w:pPr>
      <w:r w:rsidRPr="00086C28">
        <w:t>Risk assessments and safeguarding</w:t>
      </w:r>
      <w:r w:rsidR="00E40B2D">
        <w:t>.</w:t>
      </w:r>
    </w:p>
    <w:p w14:paraId="066EB076" w14:textId="2FBB4EC0" w:rsidR="008061CD" w:rsidRPr="00086C28" w:rsidRDefault="008061CD" w:rsidP="005164E6">
      <w:pPr>
        <w:pStyle w:val="BodyText"/>
        <w:numPr>
          <w:ilvl w:val="0"/>
          <w:numId w:val="17"/>
        </w:numPr>
        <w:spacing w:before="0" w:line="240" w:lineRule="auto"/>
        <w:ind w:left="720"/>
      </w:pPr>
      <w:r w:rsidRPr="00086C28">
        <w:t>Self-referrals</w:t>
      </w:r>
      <w:r w:rsidR="00E40B2D">
        <w:t>.</w:t>
      </w:r>
    </w:p>
    <w:p w14:paraId="5F744DFF" w14:textId="3FC8D5D2" w:rsidR="008061CD" w:rsidRPr="00086C28" w:rsidRDefault="008061CD" w:rsidP="005164E6">
      <w:pPr>
        <w:pStyle w:val="BodyText"/>
        <w:numPr>
          <w:ilvl w:val="0"/>
          <w:numId w:val="17"/>
        </w:numPr>
        <w:spacing w:before="0" w:line="240" w:lineRule="auto"/>
        <w:ind w:left="720"/>
      </w:pPr>
      <w:r w:rsidRPr="00086C28">
        <w:t>Digital readiness</w:t>
      </w:r>
      <w:r w:rsidR="00E40B2D">
        <w:t>.</w:t>
      </w:r>
    </w:p>
    <w:p w14:paraId="0BE11325" w14:textId="16BFAA5D" w:rsidR="008061CD" w:rsidRPr="00086C28" w:rsidRDefault="008061CD" w:rsidP="005164E6">
      <w:pPr>
        <w:pStyle w:val="BodyText"/>
        <w:numPr>
          <w:ilvl w:val="0"/>
          <w:numId w:val="17"/>
        </w:numPr>
        <w:spacing w:before="0" w:line="240" w:lineRule="auto"/>
        <w:ind w:left="720"/>
      </w:pPr>
      <w:r w:rsidRPr="00086C28">
        <w:t>Patient feedback</w:t>
      </w:r>
      <w:r w:rsidR="00E40B2D">
        <w:t>.</w:t>
      </w:r>
    </w:p>
    <w:p w14:paraId="54A82E4F" w14:textId="77777777" w:rsidR="008061CD" w:rsidRPr="00B04B6D" w:rsidRDefault="008061CD" w:rsidP="005164E6">
      <w:pPr>
        <w:pStyle w:val="BodyText"/>
        <w:spacing w:before="0" w:line="240" w:lineRule="auto"/>
        <w:ind w:left="0"/>
      </w:pPr>
    </w:p>
    <w:p w14:paraId="53056B8F" w14:textId="3E951685" w:rsidR="008061CD" w:rsidRPr="00B94E75" w:rsidRDefault="008061CD" w:rsidP="005164E6">
      <w:pPr>
        <w:pStyle w:val="BodyText"/>
        <w:spacing w:before="0" w:line="240" w:lineRule="auto"/>
        <w:ind w:left="0"/>
      </w:pPr>
      <w:r>
        <w:t>Presentations from case studies in the use of digital solutions in MS</w:t>
      </w:r>
      <w:r w:rsidR="00E40B2D">
        <w:t>K</w:t>
      </w:r>
      <w:r>
        <w:t xml:space="preserve"> services included:</w:t>
      </w:r>
    </w:p>
    <w:p w14:paraId="11FC2525" w14:textId="77777777" w:rsidR="008061CD" w:rsidRPr="00B94E75" w:rsidRDefault="008061CD" w:rsidP="005164E6">
      <w:pPr>
        <w:pStyle w:val="BodyText"/>
        <w:spacing w:before="0" w:line="240" w:lineRule="auto"/>
      </w:pPr>
    </w:p>
    <w:p w14:paraId="1129A7E7" w14:textId="77777777" w:rsidR="008061CD" w:rsidRPr="0055520C" w:rsidRDefault="008061CD" w:rsidP="005164E6">
      <w:pPr>
        <w:pStyle w:val="BodyText"/>
        <w:numPr>
          <w:ilvl w:val="0"/>
          <w:numId w:val="25"/>
        </w:numPr>
        <w:spacing w:before="0" w:line="240" w:lineRule="auto"/>
        <w:rPr>
          <w:i/>
          <w:iCs/>
        </w:rPr>
      </w:pPr>
      <w:r w:rsidRPr="00B94E75">
        <w:rPr>
          <w:lang w:val="en-US"/>
        </w:rPr>
        <w:t xml:space="preserve">Sarah Jones and </w:t>
      </w:r>
      <w:r w:rsidRPr="00B94E75">
        <w:t xml:space="preserve">Ben </w:t>
      </w:r>
      <w:proofErr w:type="spellStart"/>
      <w:r w:rsidRPr="00B94E75">
        <w:t>Wanless</w:t>
      </w:r>
      <w:proofErr w:type="spellEnd"/>
      <w:r w:rsidRPr="00B94E75">
        <w:t>, M</w:t>
      </w:r>
      <w:r>
        <w:t xml:space="preserve">SK Physiotherapy Department, St George’s University Hospital: </w:t>
      </w:r>
      <w:r w:rsidRPr="0055520C">
        <w:rPr>
          <w:i/>
          <w:iCs/>
        </w:rPr>
        <w:t>Virtual MSK Management in the context of Covid- 19</w:t>
      </w:r>
    </w:p>
    <w:p w14:paraId="061B09E2" w14:textId="77777777" w:rsidR="008061CD" w:rsidRPr="0055520C" w:rsidRDefault="008061CD" w:rsidP="005164E6">
      <w:pPr>
        <w:pStyle w:val="BodyText"/>
        <w:numPr>
          <w:ilvl w:val="0"/>
          <w:numId w:val="25"/>
        </w:numPr>
        <w:spacing w:before="0" w:line="240" w:lineRule="auto"/>
        <w:rPr>
          <w:i/>
          <w:iCs/>
        </w:rPr>
      </w:pPr>
      <w:r>
        <w:t xml:space="preserve">Jennifer </w:t>
      </w:r>
      <w:proofErr w:type="spellStart"/>
      <w:r>
        <w:t>Morehouse</w:t>
      </w:r>
      <w:proofErr w:type="spellEnd"/>
      <w:r>
        <w:t xml:space="preserve">, Specialist MSK Physiotherapist, Queen Elizabeth Hospital: </w:t>
      </w:r>
      <w:r w:rsidRPr="0055520C">
        <w:rPr>
          <w:i/>
          <w:iCs/>
        </w:rPr>
        <w:t>MSK in a virtual world- Using Attend Anywhere</w:t>
      </w:r>
    </w:p>
    <w:p w14:paraId="5656E915" w14:textId="77777777" w:rsidR="008061CD" w:rsidRPr="0055520C" w:rsidRDefault="008061CD" w:rsidP="005164E6">
      <w:pPr>
        <w:pStyle w:val="BodyText"/>
        <w:numPr>
          <w:ilvl w:val="0"/>
          <w:numId w:val="25"/>
        </w:numPr>
        <w:spacing w:before="0" w:line="240" w:lineRule="auto"/>
      </w:pPr>
      <w:r>
        <w:t xml:space="preserve">Christina </w:t>
      </w:r>
      <w:proofErr w:type="spellStart"/>
      <w:r>
        <w:t>Sothinathan</w:t>
      </w:r>
      <w:proofErr w:type="spellEnd"/>
      <w:r>
        <w:t xml:space="preserve">, Clinical Lead Physiotherapist, King’s College Hospital: </w:t>
      </w:r>
      <w:r>
        <w:rPr>
          <w:i/>
          <w:iCs/>
        </w:rPr>
        <w:t>Rolling out telemedicine in therapies</w:t>
      </w:r>
    </w:p>
    <w:p w14:paraId="5F38BD7E" w14:textId="12E04721" w:rsidR="008061CD" w:rsidRDefault="008061CD" w:rsidP="005164E6">
      <w:pPr>
        <w:ind w:left="720"/>
      </w:pPr>
    </w:p>
    <w:p w14:paraId="1ECA7613" w14:textId="77777777" w:rsidR="008061CD" w:rsidRPr="0085174D" w:rsidRDefault="008061CD" w:rsidP="0085174D">
      <w:pPr>
        <w:pStyle w:val="Heading1"/>
      </w:pPr>
      <w:bookmarkStart w:id="28" w:name="_Toc52460935"/>
      <w:bookmarkStart w:id="29" w:name="_Toc55809415"/>
      <w:r w:rsidRPr="0085174D">
        <w:t>Group discussions</w:t>
      </w:r>
      <w:bookmarkEnd w:id="28"/>
      <w:bookmarkEnd w:id="29"/>
    </w:p>
    <w:p w14:paraId="58206E93" w14:textId="77777777" w:rsidR="008061CD" w:rsidRPr="00086C28" w:rsidRDefault="008061CD" w:rsidP="008061CD"/>
    <w:p w14:paraId="6F3ED5AA" w14:textId="4235A64A" w:rsidR="008061CD" w:rsidRDefault="008061CD" w:rsidP="005164E6">
      <w:pPr>
        <w:pStyle w:val="BodyText"/>
        <w:ind w:left="0"/>
      </w:pPr>
      <w:r>
        <w:t xml:space="preserve">The second section of the event was </w:t>
      </w:r>
      <w:r w:rsidR="00E40B2D">
        <w:t xml:space="preserve">a series of </w:t>
      </w:r>
      <w:r>
        <w:t xml:space="preserve">group discussions using the ‘break out room’ function in Zoom with a focus upon four points: </w:t>
      </w:r>
      <w:r w:rsidR="00B939F1">
        <w:t>e</w:t>
      </w:r>
      <w:r>
        <w:t xml:space="preserve">xcitements, </w:t>
      </w:r>
      <w:r w:rsidR="00323771">
        <w:t>w</w:t>
      </w:r>
      <w:r>
        <w:t xml:space="preserve">orries, </w:t>
      </w:r>
      <w:r w:rsidR="00323771">
        <w:t>n</w:t>
      </w:r>
      <w:r>
        <w:t xml:space="preserve">eeds, and </w:t>
      </w:r>
      <w:r w:rsidR="00323771">
        <w:t>s</w:t>
      </w:r>
      <w:r>
        <w:t>uggestions on their experience of using digital technology in MSK services.</w:t>
      </w:r>
    </w:p>
    <w:p w14:paraId="256A2B6D" w14:textId="77777777" w:rsidR="008061CD" w:rsidRPr="0085174D" w:rsidRDefault="008061CD" w:rsidP="0085174D">
      <w:pPr>
        <w:pStyle w:val="Heading1"/>
      </w:pPr>
      <w:bookmarkStart w:id="30" w:name="_Toc52460936"/>
      <w:bookmarkStart w:id="31" w:name="_Toc55809416"/>
      <w:r w:rsidRPr="0085174D">
        <w:lastRenderedPageBreak/>
        <w:t>Overview- MSK Digital Solutions</w:t>
      </w:r>
      <w:bookmarkEnd w:id="30"/>
      <w:bookmarkEnd w:id="31"/>
    </w:p>
    <w:p w14:paraId="7510B974" w14:textId="77777777" w:rsidR="008061CD" w:rsidRPr="00074A03" w:rsidRDefault="008061CD" w:rsidP="005164E6"/>
    <w:p w14:paraId="1DA79493" w14:textId="77777777" w:rsidR="008061CD" w:rsidRDefault="008061CD" w:rsidP="005164E6">
      <w:pPr>
        <w:pStyle w:val="BodyText"/>
        <w:spacing w:before="0" w:line="240" w:lineRule="auto"/>
        <w:ind w:left="0"/>
      </w:pPr>
      <w:r>
        <w:t xml:space="preserve">From the presentations, there were three themes identified: </w:t>
      </w:r>
    </w:p>
    <w:p w14:paraId="40FB8193" w14:textId="77777777" w:rsidR="008061CD" w:rsidRDefault="008061CD" w:rsidP="005164E6">
      <w:pPr>
        <w:pStyle w:val="BodyText"/>
        <w:spacing w:before="0" w:line="240" w:lineRule="auto"/>
        <w:ind w:left="0"/>
      </w:pPr>
    </w:p>
    <w:p w14:paraId="0BA6CAC2" w14:textId="5F15F277" w:rsidR="008061CD" w:rsidRDefault="008061CD" w:rsidP="005164E6">
      <w:pPr>
        <w:pStyle w:val="BodyText"/>
        <w:numPr>
          <w:ilvl w:val="0"/>
          <w:numId w:val="18"/>
        </w:numPr>
        <w:spacing w:before="0" w:line="240" w:lineRule="auto"/>
        <w:ind w:left="720"/>
      </w:pPr>
      <w:r>
        <w:t>Online assessment</w:t>
      </w:r>
      <w:r w:rsidR="00323771">
        <w:t>.</w:t>
      </w:r>
    </w:p>
    <w:p w14:paraId="18BD2C9A" w14:textId="6FC8DA0A" w:rsidR="008061CD" w:rsidRDefault="008061CD" w:rsidP="005164E6">
      <w:pPr>
        <w:pStyle w:val="BodyText"/>
        <w:numPr>
          <w:ilvl w:val="0"/>
          <w:numId w:val="18"/>
        </w:numPr>
        <w:spacing w:before="0" w:line="240" w:lineRule="auto"/>
        <w:ind w:left="720"/>
      </w:pPr>
      <w:r>
        <w:t>Virtual clinics</w:t>
      </w:r>
      <w:r w:rsidR="00323771">
        <w:t>.</w:t>
      </w:r>
    </w:p>
    <w:p w14:paraId="2C64C54C" w14:textId="77777777" w:rsidR="008061CD" w:rsidRDefault="008061CD" w:rsidP="005164E6">
      <w:pPr>
        <w:pStyle w:val="BodyText"/>
        <w:numPr>
          <w:ilvl w:val="0"/>
          <w:numId w:val="18"/>
        </w:numPr>
        <w:spacing w:before="0" w:line="240" w:lineRule="auto"/>
        <w:ind w:left="720"/>
      </w:pPr>
      <w:r>
        <w:t>Online self-management tools.</w:t>
      </w:r>
    </w:p>
    <w:p w14:paraId="30F1B4AD" w14:textId="77777777" w:rsidR="008061CD" w:rsidRDefault="008061CD" w:rsidP="005164E6">
      <w:pPr>
        <w:pStyle w:val="BodyText"/>
        <w:spacing w:before="0" w:line="240" w:lineRule="auto"/>
        <w:ind w:left="0"/>
      </w:pPr>
    </w:p>
    <w:p w14:paraId="43AD0FF0" w14:textId="77777777" w:rsidR="008061CD" w:rsidRDefault="008061CD" w:rsidP="005164E6">
      <w:pPr>
        <w:pStyle w:val="BodyText"/>
        <w:spacing w:before="0" w:line="240" w:lineRule="auto"/>
        <w:ind w:left="0"/>
      </w:pPr>
      <w:r>
        <w:t xml:space="preserve">A common thread across all three themes was the ability to manage administration of the services and to integrate information from the digital solutions into the electronic patient records. Below details the summary of the presentations and participants’ feedback. </w:t>
      </w:r>
    </w:p>
    <w:p w14:paraId="614941C7" w14:textId="77777777" w:rsidR="008061CD" w:rsidRDefault="008061CD" w:rsidP="008061CD"/>
    <w:p w14:paraId="478CB8A6" w14:textId="77777777" w:rsidR="008061CD" w:rsidRDefault="008061CD" w:rsidP="0085174D">
      <w:pPr>
        <w:pStyle w:val="Heading2"/>
      </w:pPr>
      <w:bookmarkStart w:id="32" w:name="_Toc52460937"/>
      <w:bookmarkStart w:id="33" w:name="_Toc55809417"/>
      <w:r>
        <w:t>Virtual Assessments in MSK</w:t>
      </w:r>
      <w:bookmarkEnd w:id="32"/>
      <w:bookmarkEnd w:id="33"/>
    </w:p>
    <w:p w14:paraId="7C94A1A7" w14:textId="77777777" w:rsidR="008061CD" w:rsidRDefault="008061CD" w:rsidP="008061CD"/>
    <w:p w14:paraId="6D0A6C57" w14:textId="77777777" w:rsidR="008061CD" w:rsidRDefault="008061CD" w:rsidP="005164E6">
      <w:pPr>
        <w:pStyle w:val="BodyText"/>
        <w:spacing w:before="0" w:line="240" w:lineRule="auto"/>
        <w:ind w:left="0"/>
      </w:pPr>
      <w:r>
        <w:t xml:space="preserve">Some MSK physiotherapy teams are moving towards self-referral and assessments to gather information from the patient which bypasses the need for GPs to make the referrals to secondary care MSK services. However, the clinical triage processes need to exclude red-flags and other pathologies before accepting patients through this self-referral method. There are several apps available which take patients through a series of questions using artificial intelligence (chat bots), leading to an assessment and triage which can be sent to the physiotherapist, who can then determine the best course of action for the patient. </w:t>
      </w:r>
    </w:p>
    <w:p w14:paraId="43EB3C5E" w14:textId="77777777" w:rsidR="008061CD" w:rsidRDefault="008061CD" w:rsidP="008061CD"/>
    <w:p w14:paraId="3277B83E" w14:textId="77777777" w:rsidR="008061CD" w:rsidRDefault="008061CD" w:rsidP="0085174D">
      <w:pPr>
        <w:pStyle w:val="Heading2"/>
      </w:pPr>
      <w:bookmarkStart w:id="34" w:name="_Toc52460938"/>
      <w:bookmarkStart w:id="35" w:name="_Toc55809418"/>
      <w:r>
        <w:t>Virtual engagement / exercise classes in MSK</w:t>
      </w:r>
      <w:bookmarkEnd w:id="34"/>
      <w:bookmarkEnd w:id="35"/>
    </w:p>
    <w:p w14:paraId="35E3F10D" w14:textId="77777777" w:rsidR="008061CD" w:rsidRPr="00074A03" w:rsidRDefault="008061CD" w:rsidP="008061CD"/>
    <w:p w14:paraId="04A340FD" w14:textId="77777777" w:rsidR="008061CD" w:rsidRDefault="008061CD" w:rsidP="005164E6">
      <w:pPr>
        <w:pStyle w:val="BodyText"/>
        <w:spacing w:before="0" w:line="240" w:lineRule="auto"/>
        <w:ind w:left="0"/>
      </w:pPr>
      <w:r>
        <w:t xml:space="preserve">Virtual clinics for MSK patients range from:  </w:t>
      </w:r>
    </w:p>
    <w:p w14:paraId="0600E568" w14:textId="77777777" w:rsidR="008061CD" w:rsidRDefault="008061CD" w:rsidP="005164E6">
      <w:pPr>
        <w:pStyle w:val="BodyText"/>
        <w:spacing w:before="0" w:line="240" w:lineRule="auto"/>
        <w:ind w:left="0"/>
      </w:pPr>
    </w:p>
    <w:p w14:paraId="6B6D82CC" w14:textId="0761B5A9" w:rsidR="008061CD" w:rsidRDefault="008061CD" w:rsidP="00323771">
      <w:pPr>
        <w:pStyle w:val="BodyText"/>
        <w:numPr>
          <w:ilvl w:val="0"/>
          <w:numId w:val="26"/>
        </w:numPr>
        <w:spacing w:before="0" w:line="240" w:lineRule="auto"/>
      </w:pPr>
      <w:r>
        <w:t>Individual online session</w:t>
      </w:r>
      <w:r w:rsidR="00323771">
        <w:t>s</w:t>
      </w:r>
      <w:r>
        <w:t xml:space="preserve"> between the physiotherapist and the patient</w:t>
      </w:r>
      <w:r w:rsidR="00323771">
        <w:t>.</w:t>
      </w:r>
      <w:r>
        <w:t xml:space="preserve"> </w:t>
      </w:r>
    </w:p>
    <w:p w14:paraId="1EA56C3B" w14:textId="4A82C9F8" w:rsidR="008061CD" w:rsidRDefault="008061CD" w:rsidP="005164E6">
      <w:pPr>
        <w:pStyle w:val="BodyText"/>
        <w:numPr>
          <w:ilvl w:val="0"/>
          <w:numId w:val="19"/>
        </w:numPr>
        <w:spacing w:before="0" w:line="240" w:lineRule="auto"/>
        <w:ind w:left="720"/>
      </w:pPr>
      <w:r>
        <w:t>Video consultation software for patients to participate in live group exercise classes conducted over platforms like Zoom</w:t>
      </w:r>
      <w:r w:rsidR="00323771">
        <w:t>.</w:t>
      </w:r>
    </w:p>
    <w:p w14:paraId="4B35E601" w14:textId="77777777" w:rsidR="008061CD" w:rsidRDefault="008061CD" w:rsidP="005164E6">
      <w:pPr>
        <w:pStyle w:val="BodyText"/>
        <w:numPr>
          <w:ilvl w:val="0"/>
          <w:numId w:val="19"/>
        </w:numPr>
        <w:spacing w:before="0" w:line="240" w:lineRule="auto"/>
        <w:ind w:left="720"/>
      </w:pPr>
      <w:r>
        <w:t xml:space="preserve">Pre-recorded exercise sessions which can be played back via YouTube. </w:t>
      </w:r>
    </w:p>
    <w:p w14:paraId="6DC594A5" w14:textId="77777777" w:rsidR="008061CD" w:rsidRDefault="008061CD" w:rsidP="005164E6">
      <w:pPr>
        <w:pStyle w:val="BodyText"/>
        <w:spacing w:before="0" w:line="240" w:lineRule="auto"/>
        <w:ind w:left="0"/>
      </w:pPr>
    </w:p>
    <w:p w14:paraId="4FE46771" w14:textId="77777777" w:rsidR="008061CD" w:rsidRDefault="008061CD" w:rsidP="005164E6">
      <w:pPr>
        <w:pStyle w:val="BodyText"/>
        <w:spacing w:before="0" w:line="240" w:lineRule="auto"/>
        <w:ind w:left="0"/>
      </w:pPr>
      <w:r>
        <w:t xml:space="preserve">Some of the advantages of these types of exercise classes over traditional face-to-face groups include the ability for patients to fit them in around their schedules (particularly with pre-recorded classes) and the reduction in travel time. In the current Covid-19 climate this could reduce the risk of infection transmission. </w:t>
      </w:r>
    </w:p>
    <w:p w14:paraId="08612A4D" w14:textId="77777777" w:rsidR="008061CD" w:rsidRDefault="008061CD" w:rsidP="005164E6">
      <w:pPr>
        <w:pStyle w:val="BodyText"/>
        <w:spacing w:before="0" w:line="240" w:lineRule="auto"/>
        <w:ind w:left="0"/>
      </w:pPr>
    </w:p>
    <w:p w14:paraId="12A0940F" w14:textId="20875184" w:rsidR="008061CD" w:rsidRDefault="008061CD" w:rsidP="005164E6">
      <w:pPr>
        <w:pStyle w:val="BodyText"/>
        <w:spacing w:before="0" w:line="240" w:lineRule="auto"/>
        <w:ind w:left="0"/>
      </w:pPr>
      <w:r>
        <w:t xml:space="preserve">The presenters reported that some patients have expressed frustration as they feel that the virtual classes are less motivating, but overall feedback from patients has been positive. One concern with regards to </w:t>
      </w:r>
      <w:r w:rsidR="00323771">
        <w:t xml:space="preserve">a </w:t>
      </w:r>
      <w:r>
        <w:t xml:space="preserve">live exercise group was the potential for breaching patient confidentiality, as there is no way to control who may be watching the session in the patients’ homes during live sessions. </w:t>
      </w:r>
    </w:p>
    <w:p w14:paraId="355CACE3" w14:textId="77777777" w:rsidR="008061CD" w:rsidRDefault="008061CD" w:rsidP="005164E6">
      <w:pPr>
        <w:pStyle w:val="BodyText"/>
        <w:spacing w:before="0" w:line="240" w:lineRule="auto"/>
        <w:ind w:left="0"/>
      </w:pPr>
    </w:p>
    <w:p w14:paraId="3F614519" w14:textId="77777777" w:rsidR="008061CD" w:rsidRDefault="008061CD" w:rsidP="005164E6">
      <w:pPr>
        <w:pStyle w:val="BodyText"/>
        <w:spacing w:before="0" w:line="240" w:lineRule="auto"/>
        <w:ind w:left="0"/>
      </w:pPr>
      <w:r>
        <w:t xml:space="preserve">The participants expressed concern over the ability to complete accurate risk assessments and picking up safeguarding issues when patients are exercising at home. This had been addressed through robust assessment of individual patient’s suitability, next of kin / emergency contact details and the writing of standard operating procedures to be followed if a patient sustains an injury, fall or postural drop during classes.  It was reported back that this could be easier for clinicians to manage during virtual face-to-face sessions, but the risk could increase with the use of downloaded YouTube videos as the patient is not being guided. </w:t>
      </w:r>
    </w:p>
    <w:p w14:paraId="11A4B89C" w14:textId="77777777" w:rsidR="008061CD" w:rsidRDefault="008061CD" w:rsidP="005164E6">
      <w:pPr>
        <w:pStyle w:val="BodyText"/>
        <w:spacing w:before="0" w:line="240" w:lineRule="auto"/>
        <w:ind w:left="0"/>
      </w:pPr>
    </w:p>
    <w:p w14:paraId="774AFB0E" w14:textId="1F393AC1" w:rsidR="008061CD" w:rsidRDefault="008061CD" w:rsidP="005164E6">
      <w:pPr>
        <w:pStyle w:val="BodyText"/>
        <w:spacing w:before="0" w:line="240" w:lineRule="auto"/>
        <w:ind w:left="0"/>
      </w:pPr>
      <w:r>
        <w:t>Some MSK services have also been offering telephone appointments alongside or instead of video consultations. In the presentation from St George’s University Hospital, the</w:t>
      </w:r>
      <w:r w:rsidR="00323771">
        <w:t xml:space="preserve"> team there </w:t>
      </w:r>
      <w:r>
        <w:t>found 94</w:t>
      </w:r>
      <w:r w:rsidR="00323771">
        <w:t xml:space="preserve"> per cent</w:t>
      </w:r>
      <w:r>
        <w:t xml:space="preserve"> of patients who had a telephone appointment would consider having one again, compared with just 36</w:t>
      </w:r>
      <w:r w:rsidR="00323771">
        <w:t xml:space="preserve"> per cent</w:t>
      </w:r>
      <w:r>
        <w:t xml:space="preserve"> of patients wishing to have another video appointment.</w:t>
      </w:r>
    </w:p>
    <w:p w14:paraId="128E45BE" w14:textId="77777777" w:rsidR="008061CD" w:rsidRDefault="008061CD" w:rsidP="008061CD"/>
    <w:p w14:paraId="49EABA3F" w14:textId="77777777" w:rsidR="008061CD" w:rsidRDefault="008061CD" w:rsidP="0085174D">
      <w:pPr>
        <w:pStyle w:val="Heading2"/>
      </w:pPr>
      <w:bookmarkStart w:id="36" w:name="_Toc52460939"/>
      <w:bookmarkStart w:id="37" w:name="_Toc55809419"/>
      <w:r>
        <w:lastRenderedPageBreak/>
        <w:t>Self-Management of MSK conditions</w:t>
      </w:r>
      <w:bookmarkEnd w:id="36"/>
      <w:bookmarkEnd w:id="37"/>
    </w:p>
    <w:p w14:paraId="4CF7D2C3" w14:textId="77777777" w:rsidR="008061CD" w:rsidRPr="00F84128" w:rsidRDefault="008061CD" w:rsidP="008061CD"/>
    <w:p w14:paraId="5A5D4E71" w14:textId="46F813D6" w:rsidR="008061CD" w:rsidRPr="00C7058C" w:rsidRDefault="008061CD" w:rsidP="005164E6">
      <w:pPr>
        <w:pStyle w:val="BodyText"/>
        <w:spacing w:before="0" w:line="240" w:lineRule="auto"/>
        <w:ind w:left="0"/>
      </w:pPr>
      <w:r>
        <w:t>There are a</w:t>
      </w:r>
      <w:r w:rsidRPr="00C7058C">
        <w:t xml:space="preserve"> range of products which offer digital self-management of conditions, including shoulder, neck, elbow, hand, back, hip, knee and ankle pain </w:t>
      </w:r>
      <w:r w:rsidR="00323771">
        <w:t xml:space="preserve">that </w:t>
      </w:r>
      <w:r w:rsidRPr="00C7058C">
        <w:t>are available on the market today for clinicians to recommend which are supported by NHS England and NHS Improvement.</w:t>
      </w:r>
      <w:r w:rsidRPr="00C7058C">
        <w:rPr>
          <w:rStyle w:val="FootnoteReference"/>
        </w:rPr>
        <w:footnoteReference w:id="1"/>
      </w:r>
    </w:p>
    <w:p w14:paraId="48972974" w14:textId="77777777" w:rsidR="008061CD" w:rsidRDefault="008061CD" w:rsidP="005164E6">
      <w:pPr>
        <w:pStyle w:val="BodyText"/>
        <w:spacing w:before="0" w:line="240" w:lineRule="auto"/>
        <w:ind w:left="0"/>
      </w:pPr>
    </w:p>
    <w:p w14:paraId="6A1E3043" w14:textId="778F95FA" w:rsidR="008061CD" w:rsidRDefault="008061CD" w:rsidP="005164E6">
      <w:pPr>
        <w:pStyle w:val="BodyText"/>
        <w:spacing w:before="0" w:line="240" w:lineRule="auto"/>
        <w:ind w:left="0"/>
      </w:pPr>
      <w:r>
        <w:t xml:space="preserve">These digital solutions generally have a programme of activities for the individual to follow set over several sessions using instructions via video or animated demonstrations. They provide functionality for individuals to count repetitions, measure, and record progress. Some products allow for the progress to be sent back to the clinical teams to add to patient records and will also flag any problems or inconsistencies. </w:t>
      </w:r>
      <w:r w:rsidRPr="00C325EF">
        <w:t>The</w:t>
      </w:r>
      <w:r>
        <w:t xml:space="preserve"> presentation from St George’s University Hospital suggested </w:t>
      </w:r>
      <w:r w:rsidRPr="00C325EF">
        <w:t>that there is significant unmet need for interventions designed to enhance self-management and exercise adherence</w:t>
      </w:r>
      <w:r>
        <w:t xml:space="preserve">. </w:t>
      </w:r>
      <w:r w:rsidRPr="00C325EF">
        <w:rPr>
          <w:rFonts w:hint="eastAsia"/>
        </w:rPr>
        <w:t xml:space="preserve">Digital interventions have several advantages as they can incorporate features designed to increase adherence to exercise, such as coaching, self-monitoring and education, as well as remotely monitoring usage and adherence rates </w:t>
      </w:r>
      <w:r>
        <w:t>in a more objective way</w:t>
      </w:r>
      <w:r w:rsidR="00231634">
        <w:rPr>
          <w:rStyle w:val="FootnoteReference"/>
        </w:rPr>
        <w:footnoteReference w:id="2"/>
      </w:r>
      <w:r>
        <w:t>.</w:t>
      </w:r>
    </w:p>
    <w:p w14:paraId="232E747A" w14:textId="5A7392A9" w:rsidR="008061CD" w:rsidRDefault="008061CD" w:rsidP="0085174D">
      <w:pPr>
        <w:pStyle w:val="BodyText"/>
      </w:pPr>
    </w:p>
    <w:p w14:paraId="483722A5" w14:textId="77777777" w:rsidR="008061CD" w:rsidRPr="0085174D" w:rsidRDefault="008061CD" w:rsidP="0085174D">
      <w:pPr>
        <w:pStyle w:val="Heading1"/>
      </w:pPr>
      <w:bookmarkStart w:id="38" w:name="_Toc52460940"/>
      <w:bookmarkStart w:id="39" w:name="_Toc55809420"/>
      <w:r w:rsidRPr="0085174D">
        <w:t>Overview of discussion</w:t>
      </w:r>
      <w:bookmarkEnd w:id="38"/>
      <w:bookmarkEnd w:id="39"/>
      <w:r w:rsidRPr="0085174D">
        <w:t xml:space="preserve"> </w:t>
      </w:r>
    </w:p>
    <w:p w14:paraId="0638E1DF" w14:textId="77777777" w:rsidR="008061CD" w:rsidRDefault="008061CD" w:rsidP="008061CD"/>
    <w:p w14:paraId="4F3DD7E4" w14:textId="361DC159" w:rsidR="008061CD" w:rsidRDefault="008061CD" w:rsidP="00A5157A">
      <w:pPr>
        <w:pStyle w:val="BodyText"/>
        <w:spacing w:before="0" w:line="240" w:lineRule="auto"/>
        <w:ind w:left="0"/>
      </w:pPr>
      <w:r w:rsidRPr="00C325EF">
        <w:rPr>
          <w:rFonts w:hint="eastAsia"/>
        </w:rPr>
        <w:t>The use of an exercise app alongside reminder phone calls and text messages was found to enhance exercise adherence</w:t>
      </w:r>
      <w:r>
        <w:t xml:space="preserve"> amongst</w:t>
      </w:r>
      <w:r w:rsidRPr="00C325EF">
        <w:rPr>
          <w:rFonts w:hint="eastAsia"/>
        </w:rPr>
        <w:t xml:space="preserve"> MSK p</w:t>
      </w:r>
      <w:r>
        <w:t>atients. The event’s participants reported that the use of digital solutions to aid in triage and assessment can reduce the need for patients to attend clinics for more minor issues, freeing up clinicians</w:t>
      </w:r>
      <w:r w:rsidR="00323771">
        <w:t>’</w:t>
      </w:r>
      <w:r>
        <w:t xml:space="preserve"> time to deal with more complex conditions. </w:t>
      </w:r>
    </w:p>
    <w:p w14:paraId="1290224B" w14:textId="77777777" w:rsidR="008061CD" w:rsidRDefault="008061CD" w:rsidP="00A5157A">
      <w:pPr>
        <w:pStyle w:val="BodyText"/>
        <w:spacing w:before="0" w:line="240" w:lineRule="auto"/>
        <w:ind w:left="0"/>
      </w:pPr>
    </w:p>
    <w:p w14:paraId="3E805044" w14:textId="77777777" w:rsidR="008061CD" w:rsidRDefault="008061CD" w:rsidP="00A5157A">
      <w:pPr>
        <w:pStyle w:val="BodyText"/>
        <w:spacing w:before="0" w:line="240" w:lineRule="auto"/>
        <w:ind w:left="0"/>
      </w:pPr>
      <w:r>
        <w:t xml:space="preserve">However, the participants reported that from their experience the use of digital technology is not without its challenges. There are both technical and physical space challenges to be considered and mitigated against before introducing digital technology into MSK services including: </w:t>
      </w:r>
    </w:p>
    <w:p w14:paraId="5B94234F" w14:textId="77777777" w:rsidR="008061CD" w:rsidRDefault="008061CD" w:rsidP="00A5157A">
      <w:pPr>
        <w:pStyle w:val="BodyText"/>
        <w:spacing w:before="0" w:line="240" w:lineRule="auto"/>
        <w:ind w:left="0"/>
      </w:pPr>
    </w:p>
    <w:p w14:paraId="5D1B6909" w14:textId="77777777" w:rsidR="008061CD" w:rsidRDefault="008061CD" w:rsidP="00A5157A">
      <w:pPr>
        <w:pStyle w:val="BodyText"/>
        <w:numPr>
          <w:ilvl w:val="0"/>
          <w:numId w:val="20"/>
        </w:numPr>
        <w:spacing w:before="0" w:line="240" w:lineRule="auto"/>
        <w:ind w:left="720"/>
      </w:pPr>
      <w:r>
        <w:t>Digital readiness - do their patients have the correct hardware, access to data and digital skills to use technology?</w:t>
      </w:r>
    </w:p>
    <w:p w14:paraId="7F996837" w14:textId="77777777" w:rsidR="008061CD" w:rsidRDefault="008061CD" w:rsidP="00A5157A">
      <w:pPr>
        <w:pStyle w:val="BodyText"/>
        <w:numPr>
          <w:ilvl w:val="0"/>
          <w:numId w:val="20"/>
        </w:numPr>
        <w:spacing w:before="0" w:line="240" w:lineRule="auto"/>
        <w:ind w:left="720"/>
      </w:pPr>
      <w:r>
        <w:t xml:space="preserve">Physical issues can include the location of clinicians to undertake virtual consultations - can they set up in an appropriate location for video consultations or running virtual classes? </w:t>
      </w:r>
    </w:p>
    <w:p w14:paraId="3B40000A" w14:textId="60505232" w:rsidR="008061CD" w:rsidRDefault="008061CD" w:rsidP="00A5157A">
      <w:pPr>
        <w:pStyle w:val="BodyText"/>
        <w:numPr>
          <w:ilvl w:val="0"/>
          <w:numId w:val="20"/>
        </w:numPr>
        <w:spacing w:before="0" w:line="240" w:lineRule="auto"/>
        <w:ind w:left="720"/>
      </w:pPr>
      <w:r>
        <w:t>Is the space appropriate for the activity they need to undertake, alongside meeting confidentiality requirement</w:t>
      </w:r>
      <w:r w:rsidR="0048553E">
        <w:t>s</w:t>
      </w:r>
      <w:r>
        <w:t>?</w:t>
      </w:r>
    </w:p>
    <w:p w14:paraId="214E556E" w14:textId="77777777" w:rsidR="008061CD" w:rsidRDefault="008061CD" w:rsidP="00A5157A">
      <w:pPr>
        <w:pStyle w:val="BodyText"/>
        <w:numPr>
          <w:ilvl w:val="0"/>
          <w:numId w:val="20"/>
        </w:numPr>
        <w:spacing w:before="0" w:line="240" w:lineRule="auto"/>
        <w:ind w:left="720"/>
      </w:pPr>
      <w:r>
        <w:t xml:space="preserve">Does digital technology allow for safeguarding concerns to be raised and robust risk assessments undertaken? </w:t>
      </w:r>
    </w:p>
    <w:p w14:paraId="55300F9D" w14:textId="48033877" w:rsidR="008061CD" w:rsidRDefault="008061CD" w:rsidP="00A5157A">
      <w:pPr>
        <w:pStyle w:val="BodyText"/>
        <w:numPr>
          <w:ilvl w:val="0"/>
          <w:numId w:val="20"/>
        </w:numPr>
        <w:spacing w:before="0" w:line="240" w:lineRule="auto"/>
        <w:ind w:left="720"/>
      </w:pPr>
      <w:r>
        <w:t>Training</w:t>
      </w:r>
      <w:r w:rsidR="0048553E">
        <w:t xml:space="preserve"> is required- </w:t>
      </w:r>
      <w:r>
        <w:t xml:space="preserve">both </w:t>
      </w:r>
      <w:r w:rsidR="0048553E">
        <w:t xml:space="preserve">for </w:t>
      </w:r>
      <w:r>
        <w:t xml:space="preserve">clinicians </w:t>
      </w:r>
      <w:r w:rsidR="0048553E">
        <w:t xml:space="preserve">to </w:t>
      </w:r>
      <w:r>
        <w:t>us</w:t>
      </w:r>
      <w:r w:rsidR="0048553E">
        <w:t>e</w:t>
      </w:r>
      <w:r>
        <w:t xml:space="preserve"> the digital solution and </w:t>
      </w:r>
      <w:r w:rsidR="0048553E">
        <w:t xml:space="preserve">be able to </w:t>
      </w:r>
      <w:r>
        <w:t xml:space="preserve">train their patients to use them properly. </w:t>
      </w:r>
    </w:p>
    <w:p w14:paraId="2FD3CBC9" w14:textId="77777777" w:rsidR="008061CD" w:rsidRDefault="008061CD" w:rsidP="00A5157A">
      <w:pPr>
        <w:pStyle w:val="BodyText"/>
        <w:spacing w:before="0" w:line="240" w:lineRule="auto"/>
        <w:ind w:left="0"/>
      </w:pPr>
    </w:p>
    <w:p w14:paraId="6B3D9803" w14:textId="77777777" w:rsidR="008061CD" w:rsidRPr="00064775" w:rsidRDefault="008061CD" w:rsidP="00A5157A">
      <w:pPr>
        <w:pStyle w:val="BodyText"/>
        <w:spacing w:before="0" w:line="240" w:lineRule="auto"/>
        <w:ind w:left="0"/>
      </w:pPr>
      <w:r w:rsidRPr="00064775">
        <w:t xml:space="preserve">A significant challenge raised was the guidance and training for </w:t>
      </w:r>
      <w:r>
        <w:t xml:space="preserve">MSK </w:t>
      </w:r>
      <w:r w:rsidRPr="00064775">
        <w:t xml:space="preserve">teams to understand and feel confident in assessing digital solutions on the market when choosing which digital solutions </w:t>
      </w:r>
      <w:r>
        <w:t>that meet the needs of patients and their teams</w:t>
      </w:r>
      <w:r w:rsidRPr="00064775">
        <w:t xml:space="preserve">. There is a huge range of digital technology available and clinicians </w:t>
      </w:r>
      <w:r>
        <w:t>feel that they might not</w:t>
      </w:r>
      <w:r w:rsidRPr="00064775">
        <w:t xml:space="preserve"> have the </w:t>
      </w:r>
      <w:r>
        <w:t xml:space="preserve">right </w:t>
      </w:r>
      <w:r w:rsidRPr="00064775">
        <w:t xml:space="preserve">skills to </w:t>
      </w:r>
      <w:r>
        <w:t>select the best product</w:t>
      </w:r>
      <w:r w:rsidRPr="00064775">
        <w:t>. Guidance is required on choosing solutions that</w:t>
      </w:r>
      <w:r>
        <w:t xml:space="preserve"> record the best</w:t>
      </w:r>
      <w:r w:rsidRPr="00064775">
        <w:t xml:space="preserve"> clinical outcomes </w:t>
      </w:r>
      <w:r>
        <w:t>with relevant measurements</w:t>
      </w:r>
      <w:r w:rsidRPr="00064775">
        <w:t xml:space="preserve"> </w:t>
      </w:r>
      <w:r>
        <w:t>(</w:t>
      </w:r>
      <w:r w:rsidRPr="00064775">
        <w:t xml:space="preserve">including </w:t>
      </w:r>
      <w:r>
        <w:t>collecting</w:t>
      </w:r>
      <w:r w:rsidRPr="00064775">
        <w:t xml:space="preserve"> patient feedback</w:t>
      </w:r>
      <w:r>
        <w:t>)</w:t>
      </w:r>
      <w:r w:rsidRPr="00064775">
        <w:t xml:space="preserve">.  </w:t>
      </w:r>
    </w:p>
    <w:p w14:paraId="34FD9B8F" w14:textId="77777777" w:rsidR="008061CD" w:rsidRDefault="008061CD" w:rsidP="008061CD">
      <w:pPr>
        <w:rPr>
          <w:highlight w:val="yellow"/>
        </w:rPr>
      </w:pPr>
    </w:p>
    <w:p w14:paraId="3403705C" w14:textId="77777777" w:rsidR="00395B3E" w:rsidRDefault="00395B3E" w:rsidP="008061CD">
      <w:pPr>
        <w:rPr>
          <w:rStyle w:val="Emphasis"/>
        </w:rPr>
      </w:pPr>
    </w:p>
    <w:p w14:paraId="5708B224" w14:textId="77777777" w:rsidR="00395B3E" w:rsidRDefault="00395B3E" w:rsidP="008061CD">
      <w:pPr>
        <w:rPr>
          <w:rStyle w:val="Emphasis"/>
        </w:rPr>
      </w:pPr>
    </w:p>
    <w:p w14:paraId="06AB6C99" w14:textId="03A6FE47" w:rsidR="008061CD" w:rsidRPr="0085174D" w:rsidRDefault="008061CD" w:rsidP="008061CD">
      <w:pPr>
        <w:rPr>
          <w:rStyle w:val="Emphasis"/>
        </w:rPr>
      </w:pPr>
      <w:r w:rsidRPr="0085174D">
        <w:rPr>
          <w:rStyle w:val="Emphasis"/>
        </w:rPr>
        <w:lastRenderedPageBreak/>
        <w:t>Following the wider discussion, the group work generated further insights:</w:t>
      </w:r>
    </w:p>
    <w:p w14:paraId="7971CB5F" w14:textId="77777777" w:rsidR="008061CD" w:rsidRDefault="008061CD" w:rsidP="008061CD"/>
    <w:p w14:paraId="1D940704" w14:textId="3E9A0546" w:rsidR="008061CD" w:rsidRDefault="008061CD" w:rsidP="0085174D">
      <w:pPr>
        <w:pStyle w:val="Heading2"/>
      </w:pPr>
      <w:bookmarkStart w:id="40" w:name="_Toc52460941"/>
      <w:bookmarkStart w:id="41" w:name="_Toc55809421"/>
      <w:r w:rsidRPr="00835FB5">
        <w:t>Excitements</w:t>
      </w:r>
      <w:r w:rsidR="0048553E">
        <w:t>:</w:t>
      </w:r>
      <w:r w:rsidRPr="00835FB5">
        <w:t xml:space="preserve"> What excites you about implementing digital products in your MSK service? What are the positives?</w:t>
      </w:r>
      <w:bookmarkEnd w:id="40"/>
      <w:bookmarkEnd w:id="41"/>
    </w:p>
    <w:p w14:paraId="52DDEFC1" w14:textId="77777777" w:rsidR="008061CD" w:rsidRDefault="008061CD" w:rsidP="008061CD"/>
    <w:p w14:paraId="2743AE02" w14:textId="77777777" w:rsidR="008061CD" w:rsidRDefault="008061CD" w:rsidP="00A5157A">
      <w:pPr>
        <w:pStyle w:val="BodyText"/>
        <w:spacing w:before="0" w:line="240" w:lineRule="auto"/>
        <w:ind w:left="0"/>
      </w:pPr>
      <w:r>
        <w:t xml:space="preserve">The participants viewed the increase in demand for digital solutions as a positive outcome of the Covid-19 crisis. Positive outcomes included: </w:t>
      </w:r>
    </w:p>
    <w:p w14:paraId="6A7755F8" w14:textId="77777777" w:rsidR="008061CD" w:rsidRDefault="008061CD" w:rsidP="00A5157A">
      <w:pPr>
        <w:pStyle w:val="BodyText"/>
        <w:spacing w:before="0" w:line="240" w:lineRule="auto"/>
        <w:ind w:left="0"/>
      </w:pPr>
    </w:p>
    <w:p w14:paraId="7F2A03BA" w14:textId="4163EA16" w:rsidR="008061CD" w:rsidRPr="00010B8D" w:rsidRDefault="008061CD" w:rsidP="00A5157A">
      <w:pPr>
        <w:pStyle w:val="BodyText"/>
        <w:numPr>
          <w:ilvl w:val="0"/>
          <w:numId w:val="21"/>
        </w:numPr>
        <w:spacing w:before="0" w:line="240" w:lineRule="auto"/>
        <w:ind w:left="720"/>
      </w:pPr>
      <w:r>
        <w:t>Flexibility</w:t>
      </w:r>
      <w:r w:rsidR="0048553E">
        <w:t>: Increased</w:t>
      </w:r>
      <w:r>
        <w:t xml:space="preserve"> working </w:t>
      </w:r>
      <w:r w:rsidR="0048553E">
        <w:t>from</w:t>
      </w:r>
      <w:r>
        <w:t xml:space="preserve"> home </w:t>
      </w:r>
      <w:r w:rsidRPr="00010B8D">
        <w:rPr>
          <w:rFonts w:eastAsia="Times New Roman"/>
        </w:rPr>
        <w:t xml:space="preserve">has created new working options for clinicians. </w:t>
      </w:r>
    </w:p>
    <w:p w14:paraId="09DDE159" w14:textId="3118218A" w:rsidR="008061CD" w:rsidRDefault="008061CD" w:rsidP="00A5157A">
      <w:pPr>
        <w:pStyle w:val="BodyText"/>
        <w:numPr>
          <w:ilvl w:val="0"/>
          <w:numId w:val="21"/>
        </w:numPr>
        <w:spacing w:before="0" w:line="240" w:lineRule="auto"/>
        <w:ind w:left="720"/>
      </w:pPr>
      <w:r w:rsidRPr="00010B8D">
        <w:rPr>
          <w:rFonts w:eastAsia="Times New Roman"/>
        </w:rPr>
        <w:t>Reduction in DNAs</w:t>
      </w:r>
      <w:r>
        <w:rPr>
          <w:rFonts w:eastAsia="Times New Roman"/>
        </w:rPr>
        <w:t xml:space="preserve"> (</w:t>
      </w:r>
      <w:r w:rsidR="0048553E">
        <w:rPr>
          <w:rFonts w:eastAsia="Times New Roman"/>
        </w:rPr>
        <w:t xml:space="preserve">Did Not Attends – where </w:t>
      </w:r>
      <w:r w:rsidRPr="00010B8D">
        <w:rPr>
          <w:rFonts w:eastAsia="Times New Roman"/>
        </w:rPr>
        <w:t xml:space="preserve">patients </w:t>
      </w:r>
      <w:r w:rsidR="0048553E">
        <w:rPr>
          <w:rFonts w:eastAsia="Times New Roman"/>
        </w:rPr>
        <w:t xml:space="preserve">do </w:t>
      </w:r>
      <w:r w:rsidRPr="00010B8D">
        <w:rPr>
          <w:rFonts w:eastAsia="Times New Roman"/>
        </w:rPr>
        <w:t>not attending their appointment</w:t>
      </w:r>
      <w:r>
        <w:rPr>
          <w:rFonts w:eastAsia="Times New Roman"/>
        </w:rPr>
        <w:t>)</w:t>
      </w:r>
      <w:r w:rsidR="0048553E">
        <w:rPr>
          <w:rFonts w:eastAsia="Times New Roman"/>
        </w:rPr>
        <w:t>:</w:t>
      </w:r>
      <w:r w:rsidRPr="00010B8D">
        <w:rPr>
          <w:rFonts w:eastAsia="Times New Roman"/>
        </w:rPr>
        <w:t xml:space="preserve"> </w:t>
      </w:r>
      <w:r w:rsidR="0048553E">
        <w:rPr>
          <w:rFonts w:eastAsia="Times New Roman"/>
        </w:rPr>
        <w:t xml:space="preserve">This </w:t>
      </w:r>
      <w:r w:rsidRPr="00010B8D">
        <w:rPr>
          <w:rFonts w:eastAsia="Times New Roman"/>
        </w:rPr>
        <w:t>could be</w:t>
      </w:r>
      <w:r w:rsidR="0048553E">
        <w:rPr>
          <w:rFonts w:eastAsia="Times New Roman"/>
        </w:rPr>
        <w:t xml:space="preserve"> due to</w:t>
      </w:r>
      <w:r w:rsidRPr="00010B8D">
        <w:rPr>
          <w:rFonts w:eastAsia="Times New Roman"/>
        </w:rPr>
        <w:t xml:space="preserve"> </w:t>
      </w:r>
      <w:r>
        <w:rPr>
          <w:rFonts w:eastAsia="Times New Roman"/>
        </w:rPr>
        <w:t>patients not having to travel</w:t>
      </w:r>
      <w:r w:rsidRPr="00010B8D">
        <w:rPr>
          <w:rFonts w:eastAsia="Times New Roman"/>
        </w:rPr>
        <w:t xml:space="preserve"> to face to face appointments and flexibility with </w:t>
      </w:r>
      <w:r>
        <w:rPr>
          <w:rFonts w:eastAsia="Times New Roman"/>
        </w:rPr>
        <w:t xml:space="preserve">their </w:t>
      </w:r>
      <w:r w:rsidRPr="00010B8D">
        <w:rPr>
          <w:rFonts w:eastAsia="Times New Roman"/>
        </w:rPr>
        <w:t xml:space="preserve">appointment times </w:t>
      </w:r>
      <w:r>
        <w:rPr>
          <w:rFonts w:eastAsia="Times New Roman"/>
        </w:rPr>
        <w:t>(</w:t>
      </w:r>
      <w:r w:rsidRPr="00010B8D">
        <w:rPr>
          <w:rFonts w:eastAsia="Times New Roman"/>
        </w:rPr>
        <w:t xml:space="preserve">fitting in better with their other </w:t>
      </w:r>
      <w:r>
        <w:rPr>
          <w:rFonts w:eastAsia="Times New Roman"/>
        </w:rPr>
        <w:t>commitments such as work)</w:t>
      </w:r>
      <w:r w:rsidRPr="00010B8D">
        <w:rPr>
          <w:rFonts w:eastAsia="Times New Roman"/>
        </w:rPr>
        <w:t>.</w:t>
      </w:r>
      <w:r w:rsidRPr="00010B8D">
        <w:t xml:space="preserve"> </w:t>
      </w:r>
    </w:p>
    <w:p w14:paraId="201AC0AA" w14:textId="6904554B" w:rsidR="008061CD" w:rsidRPr="00010B8D" w:rsidRDefault="008061CD" w:rsidP="00A5157A">
      <w:pPr>
        <w:pStyle w:val="BodyText"/>
        <w:numPr>
          <w:ilvl w:val="0"/>
          <w:numId w:val="21"/>
        </w:numPr>
        <w:spacing w:before="0" w:line="240" w:lineRule="auto"/>
        <w:ind w:left="720"/>
        <w:rPr>
          <w:rFonts w:eastAsia="Times New Roman"/>
        </w:rPr>
      </w:pPr>
      <w:r>
        <w:t>Feedback</w:t>
      </w:r>
      <w:r w:rsidR="0048553E">
        <w:t>: P</w:t>
      </w:r>
      <w:r>
        <w:t xml:space="preserve">atients </w:t>
      </w:r>
      <w:r w:rsidR="0048553E">
        <w:t xml:space="preserve">have commented on </w:t>
      </w:r>
      <w:r>
        <w:t>how much they enjoyed the virtual experience in particular the positive feedback on online exercise classes.</w:t>
      </w:r>
    </w:p>
    <w:p w14:paraId="26069B17" w14:textId="74314D0D" w:rsidR="0048553E" w:rsidRDefault="0048553E" w:rsidP="0048553E">
      <w:pPr>
        <w:pStyle w:val="BodyText"/>
        <w:numPr>
          <w:ilvl w:val="0"/>
          <w:numId w:val="21"/>
        </w:numPr>
        <w:spacing w:before="0" w:line="240" w:lineRule="auto"/>
        <w:ind w:left="720"/>
      </w:pPr>
      <w:r>
        <w:rPr>
          <w:rFonts w:eastAsia="Times New Roman"/>
        </w:rPr>
        <w:t xml:space="preserve">Opportunities: </w:t>
      </w:r>
      <w:r w:rsidR="008061CD">
        <w:rPr>
          <w:rFonts w:eastAsia="Times New Roman"/>
        </w:rPr>
        <w:t>The digitalisation of their</w:t>
      </w:r>
      <w:r w:rsidR="008061CD" w:rsidRPr="00010B8D">
        <w:rPr>
          <w:rFonts w:eastAsia="Times New Roman"/>
        </w:rPr>
        <w:t xml:space="preserve"> work routines </w:t>
      </w:r>
      <w:r w:rsidR="008061CD">
        <w:rPr>
          <w:rFonts w:eastAsia="Times New Roman"/>
        </w:rPr>
        <w:t>provided an</w:t>
      </w:r>
      <w:r w:rsidR="008061CD" w:rsidRPr="00010B8D">
        <w:rPr>
          <w:rFonts w:eastAsia="Times New Roman"/>
        </w:rPr>
        <w:t xml:space="preserve"> opportunity to</w:t>
      </w:r>
      <w:r w:rsidR="008061CD">
        <w:t xml:space="preserve"> streamline services. </w:t>
      </w:r>
      <w:r>
        <w:t>There was also a greater ambition that digital technology will help link up existing aspects of the service that are currently not connected, including referral and triage, patient records, and the data captured by self-management apps.</w:t>
      </w:r>
    </w:p>
    <w:p w14:paraId="5C848D5E" w14:textId="2265EF13" w:rsidR="008061CD" w:rsidRDefault="0048553E" w:rsidP="00A5157A">
      <w:pPr>
        <w:pStyle w:val="BodyText"/>
        <w:numPr>
          <w:ilvl w:val="0"/>
          <w:numId w:val="21"/>
        </w:numPr>
        <w:spacing w:before="0" w:line="240" w:lineRule="auto"/>
        <w:ind w:left="720"/>
      </w:pPr>
      <w:r>
        <w:t xml:space="preserve">Digital: There was a view </w:t>
      </w:r>
      <w:r w:rsidR="008061CD">
        <w:t>that digital solutions offered a better experience for patients and staff with the flexibility it offers listed as a key factor.</w:t>
      </w:r>
    </w:p>
    <w:p w14:paraId="2608EA70" w14:textId="77777777" w:rsidR="008061CD" w:rsidRDefault="008061CD" w:rsidP="008061CD"/>
    <w:p w14:paraId="3F169850" w14:textId="3B916F6A" w:rsidR="008061CD" w:rsidRDefault="008061CD" w:rsidP="0085174D">
      <w:pPr>
        <w:pStyle w:val="Heading2"/>
      </w:pPr>
      <w:bookmarkStart w:id="42" w:name="_Toc52460942"/>
      <w:bookmarkStart w:id="43" w:name="_Toc55809422"/>
      <w:r>
        <w:t>Worries</w:t>
      </w:r>
      <w:r w:rsidR="0048553E">
        <w:t>:</w:t>
      </w:r>
      <w:r w:rsidRPr="00835FB5">
        <w:t xml:space="preserve"> What worries do you have about implementing digital products? What are the negatives?</w:t>
      </w:r>
      <w:bookmarkEnd w:id="42"/>
      <w:bookmarkEnd w:id="43"/>
    </w:p>
    <w:p w14:paraId="60DE15CB" w14:textId="77777777" w:rsidR="008061CD" w:rsidRDefault="008061CD" w:rsidP="008061CD"/>
    <w:p w14:paraId="42F6F9B1" w14:textId="197FB46A" w:rsidR="008061CD" w:rsidRDefault="008061CD" w:rsidP="00A5157A">
      <w:pPr>
        <w:pStyle w:val="BodyText"/>
        <w:spacing w:before="0" w:line="240" w:lineRule="auto"/>
        <w:ind w:left="0"/>
      </w:pPr>
      <w:r>
        <w:t>Concerns raised included:</w:t>
      </w:r>
    </w:p>
    <w:p w14:paraId="5338F50A" w14:textId="77777777" w:rsidR="00A5157A" w:rsidRPr="00010B8D" w:rsidRDefault="00A5157A" w:rsidP="00A5157A">
      <w:pPr>
        <w:pStyle w:val="BodyText"/>
        <w:spacing w:before="0" w:line="240" w:lineRule="auto"/>
        <w:ind w:left="0"/>
      </w:pPr>
    </w:p>
    <w:p w14:paraId="17D5D930" w14:textId="556C023C" w:rsidR="008061CD" w:rsidRPr="00734C82" w:rsidRDefault="008061CD" w:rsidP="00A5157A">
      <w:pPr>
        <w:pStyle w:val="BodyText"/>
        <w:numPr>
          <w:ilvl w:val="3"/>
          <w:numId w:val="22"/>
        </w:numPr>
        <w:spacing w:before="0" w:line="240" w:lineRule="auto"/>
        <w:ind w:left="612"/>
        <w:rPr>
          <w:rFonts w:eastAsia="Times New Roman" w:cstheme="minorHAnsi"/>
        </w:rPr>
      </w:pPr>
      <w:r>
        <w:t>The technical glitches and a lack of interoperability – participants reported frustrations</w:t>
      </w:r>
      <w:r w:rsidRPr="00734C82">
        <w:rPr>
          <w:rFonts w:eastAsia="Times New Roman" w:cstheme="minorHAnsi"/>
        </w:rPr>
        <w:t xml:space="preserve"> when the new digital products are </w:t>
      </w:r>
      <w:r>
        <w:rPr>
          <w:rFonts w:eastAsia="Times New Roman" w:cstheme="minorHAnsi"/>
        </w:rPr>
        <w:t xml:space="preserve">not </w:t>
      </w:r>
      <w:r w:rsidRPr="00734C82">
        <w:rPr>
          <w:rFonts w:eastAsia="Times New Roman" w:cstheme="minorHAnsi"/>
        </w:rPr>
        <w:t xml:space="preserve">linked into existing </w:t>
      </w:r>
      <w:r>
        <w:rPr>
          <w:rFonts w:eastAsia="Times New Roman" w:cstheme="minorHAnsi"/>
        </w:rPr>
        <w:t xml:space="preserve">electronic </w:t>
      </w:r>
      <w:r w:rsidRPr="00734C82">
        <w:rPr>
          <w:rFonts w:eastAsia="Times New Roman" w:cstheme="minorHAnsi"/>
        </w:rPr>
        <w:t>patient recording systems and the data does</w:t>
      </w:r>
      <w:r w:rsidR="0048553E">
        <w:rPr>
          <w:rFonts w:eastAsia="Times New Roman" w:cstheme="minorHAnsi"/>
        </w:rPr>
        <w:t xml:space="preserve"> </w:t>
      </w:r>
      <w:r w:rsidRPr="00734C82">
        <w:rPr>
          <w:rFonts w:eastAsia="Times New Roman" w:cstheme="minorHAnsi"/>
        </w:rPr>
        <w:t>n</w:t>
      </w:r>
      <w:r w:rsidR="0048553E">
        <w:rPr>
          <w:rFonts w:eastAsia="Times New Roman" w:cstheme="minorHAnsi"/>
        </w:rPr>
        <w:t>o</w:t>
      </w:r>
      <w:r w:rsidRPr="00734C82">
        <w:rPr>
          <w:rFonts w:eastAsia="Times New Roman" w:cstheme="minorHAnsi"/>
        </w:rPr>
        <w:t xml:space="preserve">t move seamlessly across </w:t>
      </w:r>
      <w:r>
        <w:rPr>
          <w:rFonts w:eastAsia="Times New Roman" w:cstheme="minorHAnsi"/>
        </w:rPr>
        <w:t xml:space="preserve">digital </w:t>
      </w:r>
      <w:r w:rsidRPr="00734C82">
        <w:rPr>
          <w:rFonts w:eastAsia="Times New Roman" w:cstheme="minorHAnsi"/>
        </w:rPr>
        <w:t>platforms.</w:t>
      </w:r>
    </w:p>
    <w:p w14:paraId="01F9D0C5" w14:textId="2B9E91A3" w:rsidR="008061CD" w:rsidRPr="00734C82" w:rsidRDefault="008061CD" w:rsidP="00A5157A">
      <w:pPr>
        <w:pStyle w:val="BodyText"/>
        <w:numPr>
          <w:ilvl w:val="3"/>
          <w:numId w:val="22"/>
        </w:numPr>
        <w:spacing w:before="0" w:line="240" w:lineRule="auto"/>
        <w:ind w:left="612"/>
        <w:rPr>
          <w:rFonts w:eastAsia="Times New Roman" w:cstheme="minorHAnsi"/>
        </w:rPr>
      </w:pPr>
      <w:r w:rsidRPr="00734C82">
        <w:rPr>
          <w:rFonts w:eastAsia="Times New Roman" w:cstheme="minorHAnsi"/>
        </w:rPr>
        <w:t>Questions over the</w:t>
      </w:r>
      <w:r w:rsidRPr="00734C82">
        <w:rPr>
          <w:rFonts w:cstheme="minorHAnsi"/>
        </w:rPr>
        <w:t xml:space="preserve"> legal aspects of confidentiality and data security as many of the digital products were developed in the US and therefore would they be compliant under General Data Protection Regulation (GDPR) regulations</w:t>
      </w:r>
      <w:r w:rsidR="0048553E">
        <w:rPr>
          <w:rFonts w:cstheme="minorHAnsi"/>
        </w:rPr>
        <w:t>?</w:t>
      </w:r>
      <w:r w:rsidRPr="00734C82">
        <w:rPr>
          <w:rFonts w:cstheme="minorHAnsi"/>
        </w:rPr>
        <w:t xml:space="preserve"> </w:t>
      </w:r>
    </w:p>
    <w:p w14:paraId="67CAD03C" w14:textId="77777777" w:rsidR="008061CD" w:rsidRDefault="008061CD" w:rsidP="00A5157A">
      <w:pPr>
        <w:pStyle w:val="BodyText"/>
        <w:numPr>
          <w:ilvl w:val="3"/>
          <w:numId w:val="22"/>
        </w:numPr>
        <w:spacing w:before="0" w:line="240" w:lineRule="auto"/>
        <w:ind w:left="612"/>
      </w:pPr>
      <w:r>
        <w:t xml:space="preserve">View that their IT teams lacked a technical understanding of the digital products being used. </w:t>
      </w:r>
    </w:p>
    <w:p w14:paraId="6AA37041" w14:textId="77777777" w:rsidR="008061CD" w:rsidRDefault="008061CD" w:rsidP="00A5157A">
      <w:pPr>
        <w:pStyle w:val="BodyText"/>
        <w:numPr>
          <w:ilvl w:val="3"/>
          <w:numId w:val="22"/>
        </w:numPr>
        <w:spacing w:before="0" w:line="240" w:lineRule="auto"/>
        <w:ind w:left="612"/>
      </w:pPr>
      <w:r>
        <w:t xml:space="preserve">Trust’s website updates and functionality were not always optimal for the digital solutions to work properly. </w:t>
      </w:r>
    </w:p>
    <w:p w14:paraId="1B165205" w14:textId="77777777" w:rsidR="008061CD" w:rsidRDefault="008061CD" w:rsidP="00A5157A">
      <w:pPr>
        <w:pStyle w:val="BodyText"/>
        <w:numPr>
          <w:ilvl w:val="3"/>
          <w:numId w:val="22"/>
        </w:numPr>
        <w:spacing w:before="0" w:line="240" w:lineRule="auto"/>
        <w:ind w:left="612"/>
      </w:pPr>
      <w:r>
        <w:t xml:space="preserve">If any platforms required social media interaction, some NHS Trusts had restrictions on social media use on their workplace computers. </w:t>
      </w:r>
    </w:p>
    <w:p w14:paraId="42554C94" w14:textId="77777777" w:rsidR="008061CD" w:rsidRPr="00086C28" w:rsidRDefault="008061CD" w:rsidP="00A5157A">
      <w:pPr>
        <w:pStyle w:val="BodyText"/>
        <w:numPr>
          <w:ilvl w:val="3"/>
          <w:numId w:val="22"/>
        </w:numPr>
        <w:spacing w:before="0" w:line="240" w:lineRule="auto"/>
        <w:ind w:left="612"/>
        <w:rPr>
          <w:rFonts w:eastAsia="Times New Roman" w:cstheme="minorHAnsi"/>
        </w:rPr>
      </w:pPr>
      <w:r>
        <w:t xml:space="preserve">Issues around the space required to provide online consultation - both the confidentiality issues and simply the noise issue of multiple professionals sharing an office whilst attempting to do online consultations. </w:t>
      </w:r>
    </w:p>
    <w:p w14:paraId="5D679D89" w14:textId="77777777" w:rsidR="008061CD" w:rsidRPr="00010B8D" w:rsidRDefault="008061CD" w:rsidP="00A5157A">
      <w:pPr>
        <w:pStyle w:val="BodyText"/>
        <w:numPr>
          <w:ilvl w:val="3"/>
          <w:numId w:val="22"/>
        </w:numPr>
        <w:spacing w:before="0" w:line="240" w:lineRule="auto"/>
        <w:ind w:left="612"/>
        <w:rPr>
          <w:rFonts w:eastAsia="Times New Roman" w:cstheme="minorHAnsi"/>
        </w:rPr>
      </w:pPr>
      <w:r>
        <w:rPr>
          <w:rFonts w:eastAsia="Times New Roman" w:cstheme="minorHAnsi"/>
        </w:rPr>
        <w:t>Issue over h</w:t>
      </w:r>
      <w:r w:rsidRPr="00086C28">
        <w:rPr>
          <w:rFonts w:eastAsia="Times New Roman" w:cstheme="minorHAnsi"/>
        </w:rPr>
        <w:t>ow do clinicians keep patients involved and activated</w:t>
      </w:r>
      <w:r>
        <w:rPr>
          <w:rFonts w:eastAsia="Times New Roman" w:cstheme="minorHAnsi"/>
        </w:rPr>
        <w:t xml:space="preserve"> in using the digital solution. </w:t>
      </w:r>
    </w:p>
    <w:p w14:paraId="6B136D74" w14:textId="7E773CDA" w:rsidR="008061CD" w:rsidRDefault="008061CD" w:rsidP="00A5157A">
      <w:pPr>
        <w:pStyle w:val="BodyText"/>
        <w:numPr>
          <w:ilvl w:val="3"/>
          <w:numId w:val="22"/>
        </w:numPr>
        <w:spacing w:before="0" w:line="240" w:lineRule="auto"/>
        <w:ind w:left="612"/>
        <w:rPr>
          <w:rFonts w:eastAsia="Times New Roman" w:cstheme="minorHAnsi"/>
        </w:rPr>
      </w:pPr>
      <w:r w:rsidRPr="00734C82">
        <w:rPr>
          <w:rFonts w:cstheme="minorHAnsi"/>
        </w:rPr>
        <w:t>A more “analogue” concern was that there is an expectation that physiotherapy is a “hands-on” activity and some patients found it difficult to understand how a clinic could be conducted without being face</w:t>
      </w:r>
      <w:r w:rsidR="00AB5F42">
        <w:rPr>
          <w:rFonts w:cstheme="minorHAnsi"/>
        </w:rPr>
        <w:t>-</w:t>
      </w:r>
      <w:r w:rsidRPr="00734C82">
        <w:rPr>
          <w:rFonts w:cstheme="minorHAnsi"/>
        </w:rPr>
        <w:t>to</w:t>
      </w:r>
      <w:r w:rsidR="00AB5F42">
        <w:rPr>
          <w:rFonts w:cstheme="minorHAnsi"/>
        </w:rPr>
        <w:t>-</w:t>
      </w:r>
      <w:r w:rsidRPr="00734C82">
        <w:rPr>
          <w:rFonts w:cstheme="minorHAnsi"/>
        </w:rPr>
        <w:t>face with the physiotherapist. The physiotherapists themselves explained that b</w:t>
      </w:r>
      <w:r w:rsidRPr="00734C82">
        <w:rPr>
          <w:rFonts w:eastAsia="Times New Roman" w:cstheme="minorHAnsi"/>
        </w:rPr>
        <w:t xml:space="preserve">eing able to ‘touch’ patients </w:t>
      </w:r>
      <w:proofErr w:type="gramStart"/>
      <w:r>
        <w:rPr>
          <w:rFonts w:eastAsia="Times New Roman" w:cstheme="minorHAnsi"/>
        </w:rPr>
        <w:t>is</w:t>
      </w:r>
      <w:proofErr w:type="gramEnd"/>
      <w:r w:rsidRPr="00734C82">
        <w:rPr>
          <w:rFonts w:eastAsia="Times New Roman" w:cstheme="minorHAnsi"/>
        </w:rPr>
        <w:t xml:space="preserve"> a</w:t>
      </w:r>
      <w:r>
        <w:rPr>
          <w:rFonts w:eastAsia="Times New Roman" w:cstheme="minorHAnsi"/>
        </w:rPr>
        <w:t>n integral</w:t>
      </w:r>
      <w:r w:rsidRPr="00734C82">
        <w:rPr>
          <w:rFonts w:eastAsia="Times New Roman" w:cstheme="minorHAnsi"/>
        </w:rPr>
        <w:t xml:space="preserve"> part of their job and a key element of the way they </w:t>
      </w:r>
      <w:r>
        <w:rPr>
          <w:rFonts w:eastAsia="Times New Roman" w:cstheme="minorHAnsi"/>
        </w:rPr>
        <w:t>worked clinically</w:t>
      </w:r>
      <w:r w:rsidRPr="00734C82">
        <w:rPr>
          <w:rFonts w:eastAsia="Times New Roman" w:cstheme="minorHAnsi"/>
        </w:rPr>
        <w:t xml:space="preserve">. They </w:t>
      </w:r>
      <w:r>
        <w:rPr>
          <w:rFonts w:eastAsia="Times New Roman" w:cstheme="minorHAnsi"/>
        </w:rPr>
        <w:t>were</w:t>
      </w:r>
      <w:r w:rsidRPr="00734C82">
        <w:rPr>
          <w:rFonts w:eastAsia="Times New Roman" w:cstheme="minorHAnsi"/>
        </w:rPr>
        <w:t xml:space="preserve"> having to adjust to delivering care without ever touching their patients. </w:t>
      </w:r>
    </w:p>
    <w:p w14:paraId="32A02534" w14:textId="5744A9B7" w:rsidR="008061CD" w:rsidRDefault="008061CD" w:rsidP="00A5157A">
      <w:pPr>
        <w:pStyle w:val="BodyText"/>
        <w:numPr>
          <w:ilvl w:val="3"/>
          <w:numId w:val="22"/>
        </w:numPr>
        <w:spacing w:before="0" w:line="240" w:lineRule="auto"/>
        <w:ind w:left="612"/>
      </w:pPr>
      <w:r>
        <w:t>As the intensive nature of back</w:t>
      </w:r>
      <w:r w:rsidR="00AB5F42">
        <w:t>-</w:t>
      </w:r>
      <w:r>
        <w:t>to</w:t>
      </w:r>
      <w:r w:rsidR="00AB5F42">
        <w:t>-</w:t>
      </w:r>
      <w:r>
        <w:t xml:space="preserve">back video calls was more draining for some staff than running face-to-face clinics, services need to consider staff morale and purposefully build in wellbeing breaks from screens. </w:t>
      </w:r>
    </w:p>
    <w:p w14:paraId="2ED95173" w14:textId="7DF69916" w:rsidR="00DE3913" w:rsidRDefault="00DE3913" w:rsidP="00DE3913">
      <w:pPr>
        <w:pStyle w:val="BodyText"/>
      </w:pPr>
    </w:p>
    <w:p w14:paraId="785BDE6B" w14:textId="77777777" w:rsidR="00DE3913" w:rsidRDefault="00DE3913" w:rsidP="00DE3913">
      <w:pPr>
        <w:pStyle w:val="BodyText"/>
      </w:pPr>
    </w:p>
    <w:p w14:paraId="44C0185A" w14:textId="002FC6AC" w:rsidR="008061CD" w:rsidRDefault="008061CD" w:rsidP="0085174D">
      <w:pPr>
        <w:pStyle w:val="Heading2"/>
      </w:pPr>
      <w:bookmarkStart w:id="44" w:name="_Toc52460943"/>
      <w:bookmarkStart w:id="45" w:name="_Toc55809423"/>
      <w:r w:rsidRPr="00835FB5">
        <w:lastRenderedPageBreak/>
        <w:t>Needs</w:t>
      </w:r>
      <w:r w:rsidR="00AB5F42">
        <w:t>:</w:t>
      </w:r>
      <w:r w:rsidRPr="00835FB5">
        <w:t xml:space="preserve"> Where is there a need for digital products in your service? What else would you like to know/find out about implementing digital products?</w:t>
      </w:r>
      <w:bookmarkEnd w:id="44"/>
      <w:bookmarkEnd w:id="45"/>
    </w:p>
    <w:p w14:paraId="18731415" w14:textId="77777777" w:rsidR="008061CD" w:rsidRPr="00734C82" w:rsidRDefault="008061CD" w:rsidP="008061CD"/>
    <w:p w14:paraId="11D625E0" w14:textId="55580C99" w:rsidR="008061CD" w:rsidRDefault="008061CD" w:rsidP="00A5157A">
      <w:pPr>
        <w:pStyle w:val="BodyText"/>
        <w:spacing w:before="0" w:line="240" w:lineRule="auto"/>
        <w:ind w:left="0"/>
        <w:rPr>
          <w:rFonts w:eastAsia="Times New Roman" w:cstheme="minorHAnsi"/>
        </w:rPr>
      </w:pPr>
      <w:r>
        <w:t xml:space="preserve">The general feeling was that all staff were suffering from ‘information overload’ in selecting MSK digital solutions due to significant </w:t>
      </w:r>
      <w:r w:rsidRPr="00036B3E">
        <w:rPr>
          <w:rFonts w:cstheme="minorHAnsi"/>
        </w:rPr>
        <w:t xml:space="preserve">number of </w:t>
      </w:r>
      <w:r>
        <w:rPr>
          <w:rFonts w:cstheme="minorHAnsi"/>
        </w:rPr>
        <w:t xml:space="preserve">relevant </w:t>
      </w:r>
      <w:r w:rsidRPr="00036B3E">
        <w:rPr>
          <w:rFonts w:cstheme="minorHAnsi"/>
        </w:rPr>
        <w:t xml:space="preserve">products </w:t>
      </w:r>
      <w:r>
        <w:rPr>
          <w:rFonts w:cstheme="minorHAnsi"/>
        </w:rPr>
        <w:t>on</w:t>
      </w:r>
      <w:r w:rsidRPr="00036B3E">
        <w:rPr>
          <w:rFonts w:cstheme="minorHAnsi"/>
        </w:rPr>
        <w:t xml:space="preserve"> the market</w:t>
      </w:r>
      <w:r>
        <w:rPr>
          <w:rFonts w:cstheme="minorHAnsi"/>
        </w:rPr>
        <w:t xml:space="preserve">. They needed </w:t>
      </w:r>
      <w:r w:rsidRPr="00036B3E">
        <w:rPr>
          <w:rFonts w:cstheme="minorHAnsi"/>
        </w:rPr>
        <w:t xml:space="preserve">training and guidance to help them understand </w:t>
      </w:r>
      <w:r>
        <w:rPr>
          <w:rFonts w:cstheme="minorHAnsi"/>
        </w:rPr>
        <w:t>how to assess which product to use.</w:t>
      </w:r>
      <w:r w:rsidRPr="00036B3E">
        <w:rPr>
          <w:rFonts w:cstheme="minorHAnsi"/>
        </w:rPr>
        <w:t xml:space="preserve"> </w:t>
      </w:r>
      <w:r>
        <w:rPr>
          <w:rFonts w:cstheme="minorHAnsi"/>
        </w:rPr>
        <w:t>This could be resolved with simple information on each digital solution, providing</w:t>
      </w:r>
      <w:r w:rsidRPr="00036B3E">
        <w:rPr>
          <w:rFonts w:cstheme="minorHAnsi"/>
        </w:rPr>
        <w:t xml:space="preserve"> </w:t>
      </w:r>
      <w:r>
        <w:rPr>
          <w:rFonts w:cstheme="minorHAnsi"/>
        </w:rPr>
        <w:t>their features, functionality</w:t>
      </w:r>
      <w:r w:rsidRPr="00036B3E">
        <w:rPr>
          <w:rFonts w:cstheme="minorHAnsi"/>
        </w:rPr>
        <w:t xml:space="preserve"> and wh</w:t>
      </w:r>
      <w:r>
        <w:rPr>
          <w:rFonts w:cstheme="minorHAnsi"/>
        </w:rPr>
        <w:t>ich</w:t>
      </w:r>
      <w:r w:rsidRPr="00036B3E">
        <w:rPr>
          <w:rFonts w:cstheme="minorHAnsi"/>
        </w:rPr>
        <w:t xml:space="preserve"> services they are appropriate </w:t>
      </w:r>
      <w:r>
        <w:rPr>
          <w:rFonts w:cstheme="minorHAnsi"/>
        </w:rPr>
        <w:t>to be used within</w:t>
      </w:r>
      <w:r w:rsidR="00AB5F42">
        <w:rPr>
          <w:rFonts w:cstheme="minorHAnsi"/>
        </w:rPr>
        <w:t xml:space="preserve"> </w:t>
      </w:r>
      <w:proofErr w:type="spellStart"/>
      <w:r w:rsidR="00AB5F42">
        <w:rPr>
          <w:rFonts w:cstheme="minorHAnsi"/>
        </w:rPr>
        <w:t>eg</w:t>
      </w:r>
      <w:proofErr w:type="spellEnd"/>
      <w:r w:rsidR="00AB5F42">
        <w:rPr>
          <w:rFonts w:cstheme="minorHAnsi"/>
        </w:rPr>
        <w:t xml:space="preserve"> </w:t>
      </w:r>
      <w:r>
        <w:rPr>
          <w:rFonts w:cstheme="minorHAnsi"/>
        </w:rPr>
        <w:t xml:space="preserve">digital solutions </w:t>
      </w:r>
      <w:r w:rsidRPr="00036B3E">
        <w:rPr>
          <w:rFonts w:cstheme="minorHAnsi"/>
        </w:rPr>
        <w:t xml:space="preserve">for organising group classes, digital resources that help people </w:t>
      </w:r>
      <w:r w:rsidRPr="00036B3E">
        <w:rPr>
          <w:rFonts w:eastAsia="Times New Roman" w:cstheme="minorHAnsi"/>
        </w:rPr>
        <w:t>self-manage or exercise independently between appointments</w:t>
      </w:r>
      <w:r w:rsidR="00AB5F42">
        <w:rPr>
          <w:rFonts w:eastAsia="Times New Roman" w:cstheme="minorHAnsi"/>
        </w:rPr>
        <w:t xml:space="preserve"> etc</w:t>
      </w:r>
      <w:r w:rsidRPr="00036B3E">
        <w:rPr>
          <w:rFonts w:eastAsia="Times New Roman" w:cstheme="minorHAnsi"/>
        </w:rPr>
        <w:t>.</w:t>
      </w:r>
    </w:p>
    <w:p w14:paraId="5F77B759" w14:textId="4FA4DB3D" w:rsidR="008061CD" w:rsidRDefault="008061CD" w:rsidP="008061CD">
      <w:pPr>
        <w:rPr>
          <w:rFonts w:eastAsia="Times New Roman" w:cstheme="minorHAnsi"/>
        </w:rPr>
      </w:pPr>
    </w:p>
    <w:p w14:paraId="0EC1BB49" w14:textId="2DE8237F" w:rsidR="008061CD" w:rsidRDefault="008061CD" w:rsidP="0085174D">
      <w:pPr>
        <w:pStyle w:val="Heading2"/>
      </w:pPr>
      <w:bookmarkStart w:id="46" w:name="_Toc52460944"/>
      <w:bookmarkStart w:id="47" w:name="_Toc55809424"/>
      <w:r>
        <w:t>Suggestions</w:t>
      </w:r>
      <w:r w:rsidR="00AB5F42">
        <w:t>:</w:t>
      </w:r>
      <w:r>
        <w:t xml:space="preserve"> What suggestions/recommendations do you have for digital products?</w:t>
      </w:r>
      <w:bookmarkEnd w:id="46"/>
      <w:bookmarkEnd w:id="47"/>
    </w:p>
    <w:p w14:paraId="393A8CDA" w14:textId="33E6946B" w:rsidR="008061CD" w:rsidRPr="00340724" w:rsidRDefault="008061CD" w:rsidP="00A5157A"/>
    <w:p w14:paraId="163A5CEB" w14:textId="6BF04EDD" w:rsidR="008061CD" w:rsidRDefault="008061CD" w:rsidP="00A5157A">
      <w:pPr>
        <w:pStyle w:val="BodyText"/>
        <w:spacing w:before="0" w:line="240" w:lineRule="auto"/>
        <w:ind w:left="0"/>
      </w:pPr>
      <w:r>
        <w:t>Suggestions from the participants for improvements include:</w:t>
      </w:r>
    </w:p>
    <w:p w14:paraId="580B4F0E" w14:textId="1E464E69" w:rsidR="008061CD" w:rsidRDefault="008061CD" w:rsidP="00A5157A">
      <w:pPr>
        <w:pStyle w:val="BodyText"/>
        <w:spacing w:before="0" w:line="240" w:lineRule="auto"/>
        <w:ind w:left="0"/>
      </w:pPr>
    </w:p>
    <w:p w14:paraId="44E4A1F4" w14:textId="382C9DB9" w:rsidR="008061CD" w:rsidRDefault="008061CD" w:rsidP="00A5157A">
      <w:pPr>
        <w:pStyle w:val="BodyText"/>
        <w:numPr>
          <w:ilvl w:val="0"/>
          <w:numId w:val="23"/>
        </w:numPr>
        <w:spacing w:before="0" w:line="240" w:lineRule="auto"/>
        <w:ind w:left="720"/>
      </w:pPr>
      <w:r>
        <w:t>Virtual platforms which offer both video and phone consultations</w:t>
      </w:r>
      <w:r w:rsidR="00AB5F42">
        <w:t xml:space="preserve"> </w:t>
      </w:r>
      <w:r>
        <w:t xml:space="preserve">- not restricting patients and physios to choose a different platform for each communication method. </w:t>
      </w:r>
    </w:p>
    <w:p w14:paraId="1225EDA0" w14:textId="6498FC7B" w:rsidR="008061CD" w:rsidRDefault="008061CD" w:rsidP="00A5157A">
      <w:pPr>
        <w:pStyle w:val="BodyText"/>
        <w:numPr>
          <w:ilvl w:val="0"/>
          <w:numId w:val="23"/>
        </w:numPr>
        <w:spacing w:before="0" w:line="240" w:lineRule="auto"/>
        <w:ind w:left="720"/>
      </w:pPr>
      <w:r>
        <w:t xml:space="preserve">A central repository for digital resources for MSK which could be shared across Trusts and include resources for patients to self-manage between appointments. </w:t>
      </w:r>
    </w:p>
    <w:p w14:paraId="5419E0C0" w14:textId="0EE5F49C" w:rsidR="008061CD" w:rsidRDefault="008061CD" w:rsidP="00A5157A">
      <w:pPr>
        <w:pStyle w:val="BodyText"/>
        <w:numPr>
          <w:ilvl w:val="0"/>
          <w:numId w:val="23"/>
        </w:numPr>
        <w:spacing w:before="0" w:line="240" w:lineRule="auto"/>
        <w:ind w:left="720"/>
      </w:pPr>
      <w:r>
        <w:t>Demonstrations of specific digital products they were aware of but not seen working in practice.</w:t>
      </w:r>
    </w:p>
    <w:p w14:paraId="7FD0067B" w14:textId="6990C215" w:rsidR="008061CD" w:rsidRDefault="008061CD" w:rsidP="00A5157A">
      <w:pPr>
        <w:pStyle w:val="BodyText"/>
        <w:numPr>
          <w:ilvl w:val="0"/>
          <w:numId w:val="23"/>
        </w:numPr>
        <w:spacing w:before="0" w:line="240" w:lineRule="auto"/>
        <w:ind w:left="720"/>
      </w:pPr>
      <w:r>
        <w:t>Guidelines to be shared from physiotherapists who have successfully set up online courses using Microsoft Teams or Zoom to help others setting up new online classes.</w:t>
      </w:r>
    </w:p>
    <w:p w14:paraId="05CDC387" w14:textId="77777777" w:rsidR="008061CD" w:rsidRPr="0085174D" w:rsidRDefault="008061CD" w:rsidP="0085174D">
      <w:pPr>
        <w:pStyle w:val="Heading1"/>
      </w:pPr>
      <w:bookmarkStart w:id="48" w:name="_Toc52460945"/>
      <w:bookmarkStart w:id="49" w:name="_Toc55809425"/>
      <w:r w:rsidRPr="0085174D">
        <w:t>Next Steps</w:t>
      </w:r>
      <w:bookmarkEnd w:id="48"/>
      <w:bookmarkEnd w:id="49"/>
    </w:p>
    <w:p w14:paraId="41D2C3F2" w14:textId="77777777" w:rsidR="008061CD" w:rsidRPr="00340724" w:rsidRDefault="008061CD" w:rsidP="008061CD"/>
    <w:p w14:paraId="4DB3F3B4" w14:textId="77777777" w:rsidR="008061CD" w:rsidRDefault="008061CD" w:rsidP="00A5157A">
      <w:pPr>
        <w:pStyle w:val="BodyText"/>
        <w:spacing w:before="0" w:line="240" w:lineRule="auto"/>
        <w:ind w:left="0"/>
      </w:pPr>
      <w:r>
        <w:t>Following on from the group discussions, there were some clear priorities emerging including:</w:t>
      </w:r>
    </w:p>
    <w:p w14:paraId="0B992399" w14:textId="77777777" w:rsidR="008061CD" w:rsidRDefault="008061CD" w:rsidP="00A5157A">
      <w:pPr>
        <w:pStyle w:val="BodyText"/>
        <w:spacing w:before="0" w:line="240" w:lineRule="auto"/>
        <w:ind w:left="0"/>
      </w:pPr>
    </w:p>
    <w:p w14:paraId="0CF76AF1" w14:textId="77777777" w:rsidR="008061CD" w:rsidRDefault="008061CD" w:rsidP="00A5157A">
      <w:pPr>
        <w:pStyle w:val="BodyText"/>
        <w:numPr>
          <w:ilvl w:val="0"/>
          <w:numId w:val="24"/>
        </w:numPr>
        <w:spacing w:before="0" w:line="240" w:lineRule="auto"/>
        <w:ind w:left="720"/>
      </w:pPr>
      <w:r>
        <w:t>Common request for support, guidance and training around the selection and commissioning of digital solutions for MSK teams.</w:t>
      </w:r>
    </w:p>
    <w:p w14:paraId="0ACE6889" w14:textId="77777777" w:rsidR="008061CD" w:rsidRDefault="008061CD" w:rsidP="00A5157A">
      <w:pPr>
        <w:pStyle w:val="BodyText"/>
        <w:numPr>
          <w:ilvl w:val="0"/>
          <w:numId w:val="24"/>
        </w:numPr>
        <w:spacing w:before="0" w:line="240" w:lineRule="auto"/>
        <w:ind w:left="720"/>
      </w:pPr>
      <w:r>
        <w:t xml:space="preserve">Information listing a wide variety of digital products that are certified and ready for adoption in the NHS, including descriptions of functions, suitability for different patient groups, costs, etc into a single document to help with selection of appropriate solutions. </w:t>
      </w:r>
    </w:p>
    <w:p w14:paraId="2B8D001A" w14:textId="56ABF9DF" w:rsidR="008061CD" w:rsidRDefault="008061CD" w:rsidP="00A5157A">
      <w:pPr>
        <w:pStyle w:val="BodyText"/>
        <w:numPr>
          <w:ilvl w:val="0"/>
          <w:numId w:val="24"/>
        </w:numPr>
        <w:spacing w:before="0" w:line="240" w:lineRule="auto"/>
        <w:ind w:left="720"/>
      </w:pPr>
      <w:r>
        <w:t>A central repository where physiotherapist</w:t>
      </w:r>
      <w:r w:rsidR="008D5D3D">
        <w:t>s</w:t>
      </w:r>
      <w:r>
        <w:t xml:space="preserve"> could exchange and share the presentations, </w:t>
      </w:r>
      <w:proofErr w:type="gramStart"/>
      <w:r>
        <w:t>guidelines</w:t>
      </w:r>
      <w:proofErr w:type="gramEnd"/>
      <w:r>
        <w:t xml:space="preserve"> and patient information documents as they move to virtual care. </w:t>
      </w:r>
    </w:p>
    <w:p w14:paraId="5B499EFD" w14:textId="77777777" w:rsidR="008061CD" w:rsidRDefault="008061CD" w:rsidP="00A5157A">
      <w:pPr>
        <w:pStyle w:val="BodyText"/>
        <w:numPr>
          <w:ilvl w:val="0"/>
          <w:numId w:val="24"/>
        </w:numPr>
        <w:spacing w:before="0" w:line="240" w:lineRule="auto"/>
        <w:ind w:left="720"/>
      </w:pPr>
      <w:r>
        <w:t xml:space="preserve">Guidance and recommendations around confidentiality, risk assessment and safeguarding in virtual care. </w:t>
      </w:r>
    </w:p>
    <w:p w14:paraId="32653CEF" w14:textId="77777777" w:rsidR="008061CD" w:rsidRDefault="008061CD" w:rsidP="00A5157A">
      <w:pPr>
        <w:pStyle w:val="BodyText"/>
        <w:numPr>
          <w:ilvl w:val="0"/>
          <w:numId w:val="24"/>
        </w:numPr>
        <w:spacing w:before="0" w:line="240" w:lineRule="auto"/>
        <w:ind w:left="720"/>
      </w:pPr>
      <w:r>
        <w:t>Guidance on collecting metrics and patient feedback within digital solutions and how to use this evidence to assess the efficacy of the various digital platforms.</w:t>
      </w:r>
    </w:p>
    <w:p w14:paraId="70DF5B50" w14:textId="77777777" w:rsidR="008061CD" w:rsidRDefault="008061CD" w:rsidP="008061CD">
      <w:pPr>
        <w:pStyle w:val="ListParagraph"/>
        <w:ind w:left="360"/>
      </w:pPr>
    </w:p>
    <w:p w14:paraId="43BEF8A2" w14:textId="77777777" w:rsidR="008061CD" w:rsidRPr="0085174D" w:rsidRDefault="008061CD" w:rsidP="0085174D">
      <w:pPr>
        <w:pStyle w:val="Heading1"/>
      </w:pPr>
      <w:bookmarkStart w:id="50" w:name="_Toc52460946"/>
      <w:bookmarkStart w:id="51" w:name="_Toc55809426"/>
      <w:r w:rsidRPr="0085174D">
        <w:t>Conclusion</w:t>
      </w:r>
      <w:bookmarkEnd w:id="50"/>
      <w:bookmarkEnd w:id="51"/>
    </w:p>
    <w:p w14:paraId="10554056" w14:textId="77777777" w:rsidR="008061CD" w:rsidRDefault="008061CD" w:rsidP="008061CD">
      <w:pPr>
        <w:pStyle w:val="ListParagraph"/>
        <w:ind w:left="360"/>
      </w:pPr>
    </w:p>
    <w:p w14:paraId="4BC2BBA7" w14:textId="612FDDD4" w:rsidR="002908D2" w:rsidRDefault="00A5157A" w:rsidP="00A5157A">
      <w:pPr>
        <w:pStyle w:val="BodyText"/>
        <w:spacing w:before="0" w:line="240" w:lineRule="auto"/>
        <w:ind w:left="0"/>
      </w:pPr>
      <w:r>
        <w:t>The discussions showed</w:t>
      </w:r>
      <w:r w:rsidR="005164E6">
        <w:t xml:space="preserve"> t</w:t>
      </w:r>
      <w:r w:rsidR="008061CD">
        <w:t xml:space="preserve">here is an </w:t>
      </w:r>
      <w:r w:rsidR="005164E6">
        <w:t>interest</w:t>
      </w:r>
      <w:r w:rsidR="008061CD">
        <w:t xml:space="preserve"> amongst MSK clinicians </w:t>
      </w:r>
      <w:r>
        <w:t xml:space="preserve">and some excitement </w:t>
      </w:r>
      <w:r w:rsidR="008061CD">
        <w:t xml:space="preserve">on the opportunities that digital platforms provide for MSK services. They are keen to take advantage of these opportunities and not to lose momentum. With the right support, they feel that now may be the right time to make some changes </w:t>
      </w:r>
      <w:r w:rsidR="002908D2">
        <w:t>in the</w:t>
      </w:r>
      <w:r w:rsidR="008061CD">
        <w:t xml:space="preserve"> way they deliver care and offer more choice to their patients.</w:t>
      </w:r>
    </w:p>
    <w:p w14:paraId="75A64B32" w14:textId="77777777" w:rsidR="005164E6" w:rsidRDefault="005164E6" w:rsidP="00A5157A">
      <w:pPr>
        <w:pStyle w:val="BodyText"/>
        <w:spacing w:before="0" w:line="240" w:lineRule="auto"/>
        <w:ind w:left="0"/>
      </w:pPr>
    </w:p>
    <w:p w14:paraId="3191E2C8" w14:textId="0D1FFF39" w:rsidR="008061CD" w:rsidRDefault="002908D2" w:rsidP="00A5157A">
      <w:pPr>
        <w:pStyle w:val="BodyText"/>
        <w:spacing w:before="0" w:line="240" w:lineRule="auto"/>
        <w:ind w:left="0"/>
      </w:pPr>
      <w:r>
        <w:t>However, there are also some issues to be addressed</w:t>
      </w:r>
      <w:r w:rsidR="005164E6">
        <w:t xml:space="preserve"> in the implementation of digital solutions</w:t>
      </w:r>
      <w:r>
        <w:t xml:space="preserve">. Clinicians have concerns about the training they need to select the right apps and how to teach their patients to use them. Issues have been raised </w:t>
      </w:r>
      <w:r w:rsidR="005164E6">
        <w:t>about</w:t>
      </w:r>
      <w:r>
        <w:t xml:space="preserve"> safeguarding concerns and risk assessments which may become problematic when working with patients remotely</w:t>
      </w:r>
      <w:r w:rsidR="005164E6">
        <w:t xml:space="preserve"> or virtually</w:t>
      </w:r>
      <w:r>
        <w:t xml:space="preserve">, or when signposting them to an app or a YouTube video. </w:t>
      </w:r>
      <w:r w:rsidR="005164E6">
        <w:t xml:space="preserve">Some physiotherapists </w:t>
      </w:r>
      <w:r w:rsidR="005164E6">
        <w:lastRenderedPageBreak/>
        <w:t xml:space="preserve">consider that assessments require “hand-on” approach that cannot be replicated by digital solutions. All these concerns and issues need to be addressed and actions taken to ensure that implementation of digital solutions are safe and robust in delivering MSK services.  </w:t>
      </w:r>
    </w:p>
    <w:p w14:paraId="13F76A81" w14:textId="77777777" w:rsidR="005164E6" w:rsidRDefault="005164E6" w:rsidP="00A5157A">
      <w:pPr>
        <w:pStyle w:val="BodyText"/>
        <w:spacing w:before="0" w:line="240" w:lineRule="auto"/>
        <w:ind w:left="0"/>
      </w:pPr>
    </w:p>
    <w:p w14:paraId="2083D54F" w14:textId="1B343F8B" w:rsidR="002908D2" w:rsidRDefault="002908D2" w:rsidP="00A5157A">
      <w:pPr>
        <w:pStyle w:val="BodyText"/>
        <w:spacing w:before="0" w:line="240" w:lineRule="auto"/>
        <w:ind w:left="0"/>
      </w:pPr>
      <w:r>
        <w:t xml:space="preserve">With the backdrop of the Covid-19 crisis, this </w:t>
      </w:r>
      <w:r w:rsidR="005164E6">
        <w:t>could</w:t>
      </w:r>
      <w:r>
        <w:t xml:space="preserve"> be the ideal time to address these concerns</w:t>
      </w:r>
      <w:r w:rsidR="005164E6">
        <w:t>.</w:t>
      </w:r>
      <w:r>
        <w:t xml:space="preserve"> </w:t>
      </w:r>
      <w:r w:rsidR="005164E6">
        <w:t>T</w:t>
      </w:r>
      <w:r>
        <w:t>ak</w:t>
      </w:r>
      <w:r w:rsidR="005164E6">
        <w:t>ing</w:t>
      </w:r>
      <w:r>
        <w:t xml:space="preserve"> some of the next steps, as outlined above, </w:t>
      </w:r>
      <w:r w:rsidR="00A44303">
        <w:t xml:space="preserve">could help MSK services move </w:t>
      </w:r>
      <w:r>
        <w:t>towards introducing more digital solutions into MSK pathways and</w:t>
      </w:r>
      <w:r w:rsidR="005164E6">
        <w:t xml:space="preserve"> </w:t>
      </w:r>
      <w:r>
        <w:t xml:space="preserve">adapting these </w:t>
      </w:r>
      <w:r w:rsidR="005164E6">
        <w:t xml:space="preserve">clinical </w:t>
      </w:r>
      <w:r>
        <w:t xml:space="preserve">pathways in order to achieve the full potential that these </w:t>
      </w:r>
      <w:r w:rsidR="005164E6">
        <w:t xml:space="preserve">digital </w:t>
      </w:r>
      <w:r>
        <w:t>solutions offer to both patients and professionals.</w:t>
      </w:r>
    </w:p>
    <w:p w14:paraId="06D34F1B" w14:textId="2064A10E" w:rsidR="000B3DFA" w:rsidRDefault="000B3DFA" w:rsidP="002908D2">
      <w:pPr>
        <w:pStyle w:val="BodyText"/>
      </w:pPr>
    </w:p>
    <w:p w14:paraId="7EC5FBA6" w14:textId="77777777" w:rsidR="000B3DFA" w:rsidRPr="009558AA" w:rsidRDefault="000B3DFA" w:rsidP="000B3DFA">
      <w:pPr>
        <w:pStyle w:val="BodyText"/>
      </w:pPr>
    </w:p>
    <w:p w14:paraId="0C5402EC" w14:textId="77777777" w:rsidR="000B3DFA" w:rsidRPr="009558AA" w:rsidRDefault="000B3DFA" w:rsidP="000B3DFA">
      <w:pPr>
        <w:pStyle w:val="BodyText"/>
      </w:pPr>
    </w:p>
    <w:p w14:paraId="0E00D5B4" w14:textId="77777777" w:rsidR="000B3DFA" w:rsidRPr="009558AA" w:rsidRDefault="000B3DFA" w:rsidP="000B3DFA">
      <w:pPr>
        <w:pStyle w:val="BodyText"/>
      </w:pPr>
    </w:p>
    <w:p w14:paraId="4F8364FC" w14:textId="18976C8F" w:rsidR="000B3DFA" w:rsidRPr="001A4738" w:rsidRDefault="000B3DFA" w:rsidP="000B3DFA">
      <w:pPr>
        <w:pStyle w:val="BodyText"/>
      </w:pPr>
      <w:r>
        <w:t xml:space="preserve"> </w:t>
      </w:r>
    </w:p>
    <w:sectPr w:rsidR="000B3DFA" w:rsidRPr="001A4738" w:rsidSect="00685400">
      <w:pgSz w:w="11910" w:h="16840"/>
      <w:pgMar w:top="894" w:right="800" w:bottom="0" w:left="660" w:header="720" w:footer="720"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F39C8" w14:textId="77777777" w:rsidR="00DA4D7E" w:rsidRDefault="00DA4D7E" w:rsidP="00943F62">
      <w:r>
        <w:separator/>
      </w:r>
    </w:p>
  </w:endnote>
  <w:endnote w:type="continuationSeparator" w:id="0">
    <w:p w14:paraId="462AB56C" w14:textId="77777777" w:rsidR="00DA4D7E" w:rsidRDefault="00DA4D7E" w:rsidP="0094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w:altName w:val="Cambria"/>
    <w:charset w:val="00"/>
    <w:family w:val="auto"/>
    <w:pitch w:val="variable"/>
    <w:sig w:usb0="A000007F" w:usb1="4000004A" w:usb2="00000000" w:usb3="00000000" w:csb0="0000000B" w:csb1="00000000"/>
  </w:font>
  <w:font w:name="Corbel">
    <w:panose1 w:val="020B0503020204020204"/>
    <w:charset w:val="00"/>
    <w:family w:val="swiss"/>
    <w:pitch w:val="variable"/>
    <w:sig w:usb0="A00002EF" w:usb1="4000A44B" w:usb2="00000000" w:usb3="00000000" w:csb0="0000019F" w:csb1="00000000"/>
  </w:font>
  <w:font w:name="GothamRounded-Book">
    <w:altName w:val="Calibri"/>
    <w:panose1 w:val="00000000000000000000"/>
    <w:charset w:val="00"/>
    <w:family w:val="auto"/>
    <w:notTrueType/>
    <w:pitch w:val="variable"/>
    <w:sig w:usb0="A000007F" w:usb1="4000004A" w:usb2="00000000" w:usb3="00000000" w:csb0="0000000B" w:csb1="00000000"/>
  </w:font>
  <w:font w:name="Gotham Rounded Book">
    <w:panose1 w:val="00000000000000000000"/>
    <w:charset w:val="00"/>
    <w:family w:val="modern"/>
    <w:notTrueType/>
    <w:pitch w:val="variable"/>
    <w:sig w:usb0="A000007F" w:usb1="0000004A" w:usb2="00000000" w:usb3="00000000" w:csb0="00000193" w:csb1="00000000"/>
  </w:font>
  <w:font w:name="Gotham Rounded Medium">
    <w:altName w:val="Calibri"/>
    <w:panose1 w:val="00000000000000000000"/>
    <w:charset w:val="00"/>
    <w:family w:val="modern"/>
    <w:notTrueType/>
    <w:pitch w:val="variable"/>
    <w:sig w:usb0="A000007F" w:usb1="0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6662293"/>
      <w:docPartObj>
        <w:docPartGallery w:val="Page Numbers (Bottom of Page)"/>
        <w:docPartUnique/>
      </w:docPartObj>
    </w:sdtPr>
    <w:sdtEndPr>
      <w:rPr>
        <w:rStyle w:val="PageNumber"/>
      </w:rPr>
    </w:sdtEndPr>
    <w:sdtContent>
      <w:p w14:paraId="55777466" w14:textId="77777777" w:rsidR="00E8214D" w:rsidRDefault="00E8214D" w:rsidP="00E821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B952A8" w14:textId="77777777" w:rsidR="00E8214D" w:rsidRDefault="00E82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bCs/>
        <w:color w:val="492F92" w:themeColor="accent1"/>
        <w:sz w:val="28"/>
        <w:szCs w:val="28"/>
      </w:rPr>
      <w:id w:val="-508062858"/>
      <w:docPartObj>
        <w:docPartGallery w:val="Page Numbers (Bottom of Page)"/>
        <w:docPartUnique/>
      </w:docPartObj>
    </w:sdtPr>
    <w:sdtEndPr>
      <w:rPr>
        <w:rStyle w:val="PageNumber"/>
      </w:rPr>
    </w:sdtEndPr>
    <w:sdtContent>
      <w:p w14:paraId="21AE3883" w14:textId="77777777" w:rsidR="00E8214D" w:rsidRPr="0050385A" w:rsidRDefault="00E8214D" w:rsidP="00685400">
        <w:pPr>
          <w:pStyle w:val="Footer"/>
          <w:framePr w:wrap="none" w:vAnchor="text" w:hAnchor="margin" w:xAlign="center" w:y="1"/>
          <w:rPr>
            <w:rStyle w:val="PageNumber"/>
            <w:b/>
            <w:bCs/>
            <w:color w:val="492F92" w:themeColor="accent1"/>
            <w:sz w:val="28"/>
            <w:szCs w:val="28"/>
          </w:rPr>
        </w:pPr>
        <w:r w:rsidRPr="0050385A">
          <w:rPr>
            <w:rStyle w:val="PageNumber"/>
            <w:b/>
            <w:bCs/>
            <w:color w:val="492F92" w:themeColor="accent1"/>
            <w:sz w:val="28"/>
            <w:szCs w:val="28"/>
          </w:rPr>
          <w:fldChar w:fldCharType="begin"/>
        </w:r>
        <w:r w:rsidRPr="0050385A">
          <w:rPr>
            <w:rStyle w:val="PageNumber"/>
            <w:b/>
            <w:bCs/>
            <w:color w:val="492F92" w:themeColor="accent1"/>
            <w:sz w:val="28"/>
            <w:szCs w:val="28"/>
          </w:rPr>
          <w:instrText xml:space="preserve"> PAGE </w:instrText>
        </w:r>
        <w:r w:rsidRPr="0050385A">
          <w:rPr>
            <w:rStyle w:val="PageNumber"/>
            <w:b/>
            <w:bCs/>
            <w:color w:val="492F92" w:themeColor="accent1"/>
            <w:sz w:val="28"/>
            <w:szCs w:val="28"/>
          </w:rPr>
          <w:fldChar w:fldCharType="separate"/>
        </w:r>
        <w:r>
          <w:rPr>
            <w:rStyle w:val="PageNumber"/>
            <w:b/>
            <w:bCs/>
            <w:noProof/>
            <w:color w:val="492F92" w:themeColor="accent1"/>
            <w:sz w:val="28"/>
            <w:szCs w:val="28"/>
          </w:rPr>
          <w:t>1</w:t>
        </w:r>
        <w:r w:rsidRPr="0050385A">
          <w:rPr>
            <w:rStyle w:val="PageNumber"/>
            <w:b/>
            <w:bCs/>
            <w:color w:val="492F92" w:themeColor="accent1"/>
            <w:sz w:val="28"/>
            <w:szCs w:val="28"/>
          </w:rPr>
          <w:fldChar w:fldCharType="end"/>
        </w:r>
      </w:p>
    </w:sdtContent>
  </w:sdt>
  <w:p w14:paraId="33BAB60F" w14:textId="26FF3EAB" w:rsidR="00E8214D" w:rsidRPr="005164E6" w:rsidRDefault="005164E6" w:rsidP="00685400">
    <w:pPr>
      <w:rPr>
        <w:color w:val="492F92" w:themeColor="accent1"/>
        <w:sz w:val="18"/>
        <w:szCs w:val="18"/>
      </w:rPr>
    </w:pPr>
    <w:r w:rsidRPr="005164E6">
      <w:rPr>
        <w:color w:val="492F92" w:themeColor="accent1"/>
        <w:sz w:val="18"/>
        <w:szCs w:val="18"/>
      </w:rPr>
      <w:t>South London MSK Digital Solutions Learning Event</w:t>
    </w:r>
    <w:r w:rsidR="00E8214D" w:rsidRPr="005164E6">
      <w:rPr>
        <w:color w:val="492F92" w:themeColor="accent1"/>
        <w:sz w:val="18"/>
        <w:szCs w:val="18"/>
      </w:rPr>
      <w:t xml:space="preserve"> </w:t>
    </w:r>
    <w:r w:rsidR="00E8214D" w:rsidRPr="005164E6">
      <w:rPr>
        <w:color w:val="00A0DB" w:themeColor="accent2"/>
        <w:sz w:val="18"/>
        <w:szCs w:val="18"/>
      </w:rPr>
      <w:t xml:space="preserve">| </w:t>
    </w:r>
    <w:r w:rsidR="00E8214D" w:rsidRPr="005164E6">
      <w:rPr>
        <w:color w:val="492F92" w:themeColor="accent1"/>
        <w:sz w:val="18"/>
        <w:szCs w:val="18"/>
      </w:rPr>
      <w:t>HIN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0911D" w14:textId="77777777" w:rsidR="00DA4D7E" w:rsidRDefault="00DA4D7E" w:rsidP="00943F62">
      <w:r>
        <w:separator/>
      </w:r>
    </w:p>
  </w:footnote>
  <w:footnote w:type="continuationSeparator" w:id="0">
    <w:p w14:paraId="762D356B" w14:textId="77777777" w:rsidR="00DA4D7E" w:rsidRDefault="00DA4D7E" w:rsidP="00943F62">
      <w:r>
        <w:continuationSeparator/>
      </w:r>
    </w:p>
  </w:footnote>
  <w:footnote w:id="1">
    <w:p w14:paraId="44B5EDB2" w14:textId="77777777" w:rsidR="00E8214D" w:rsidRDefault="00E8214D" w:rsidP="008061CD">
      <w:pPr>
        <w:pStyle w:val="FootnoteText"/>
      </w:pPr>
      <w:r>
        <w:rPr>
          <w:rStyle w:val="FootnoteReference"/>
        </w:rPr>
        <w:footnoteRef/>
      </w:r>
      <w:r>
        <w:t xml:space="preserve"> As</w:t>
      </w:r>
      <w:r w:rsidRPr="004659E3">
        <w:t xml:space="preserve"> part of the MSK leadership group which also includes</w:t>
      </w:r>
      <w:r>
        <w:t xml:space="preserve"> the British Orthopaedic Association (BOA), The British Society for Rheumatology (BSR), The Chartered Society of Physiotherapy (CSP), Versus Arthritis and </w:t>
      </w:r>
      <w:r w:rsidRPr="00C7058C">
        <w:t xml:space="preserve">Musculoskeletal </w:t>
      </w:r>
      <w:r>
        <w:t xml:space="preserve"> Alliance (ARMA).</w:t>
      </w:r>
    </w:p>
  </w:footnote>
  <w:footnote w:id="2">
    <w:p w14:paraId="5B26C3B2" w14:textId="77777777" w:rsidR="00231634" w:rsidRPr="00231634" w:rsidRDefault="00231634" w:rsidP="00231634">
      <w:pPr>
        <w:shd w:val="clear" w:color="auto" w:fill="FFFFFF"/>
        <w:rPr>
          <w:rFonts w:asciiTheme="minorHAnsi" w:eastAsia="Times New Roman" w:hAnsiTheme="minorHAnsi" w:cs="Arial"/>
          <w:color w:val="000000"/>
          <w:sz w:val="20"/>
          <w:szCs w:val="20"/>
          <w:lang w:bidi="ar-SA"/>
        </w:rPr>
      </w:pPr>
      <w:r>
        <w:rPr>
          <w:rStyle w:val="FootnoteReference"/>
        </w:rPr>
        <w:footnoteRef/>
      </w:r>
      <w:r>
        <w:t xml:space="preserve"> </w:t>
      </w:r>
      <w:hyperlink r:id="rId1" w:history="1">
        <w:r w:rsidRPr="00231634">
          <w:rPr>
            <w:rStyle w:val="Hyperlink"/>
            <w:rFonts w:asciiTheme="minorHAnsi" w:hAnsiTheme="minorHAnsi" w:cs="Arial"/>
            <w:color w:val="642A8F"/>
            <w:sz w:val="20"/>
            <w:szCs w:val="20"/>
          </w:rPr>
          <w:t>Patient Involvement With Home-Based Exercise Programs: Can Connected Health Interventions Influence Adherence?</w:t>
        </w:r>
      </w:hyperlink>
    </w:p>
    <w:p w14:paraId="0777797B" w14:textId="6EBFBA4A" w:rsidR="00231634" w:rsidRPr="00231634" w:rsidRDefault="00231634" w:rsidP="00231634">
      <w:pPr>
        <w:shd w:val="clear" w:color="auto" w:fill="FFFFFF"/>
        <w:rPr>
          <w:rFonts w:asciiTheme="minorHAnsi" w:hAnsiTheme="minorHAnsi" w:cs="Arial"/>
          <w:color w:val="000000"/>
          <w:sz w:val="20"/>
          <w:szCs w:val="20"/>
        </w:rPr>
      </w:pPr>
      <w:r w:rsidRPr="00231634">
        <w:rPr>
          <w:rFonts w:asciiTheme="minorHAnsi" w:hAnsiTheme="minorHAnsi" w:cs="Arial"/>
          <w:color w:val="000000"/>
          <w:sz w:val="20"/>
          <w:szCs w:val="20"/>
        </w:rPr>
        <w:t>Rob Argent, Ailish Daly, Brian Caulfield</w:t>
      </w:r>
      <w:r>
        <w:rPr>
          <w:rFonts w:asciiTheme="minorHAnsi" w:hAnsiTheme="minorHAnsi" w:cs="Arial"/>
          <w:color w:val="000000"/>
          <w:sz w:val="20"/>
          <w:szCs w:val="20"/>
        </w:rPr>
        <w:t xml:space="preserve">; </w:t>
      </w:r>
      <w:r w:rsidRPr="00231634">
        <w:rPr>
          <w:rFonts w:asciiTheme="minorHAnsi" w:hAnsiTheme="minorHAnsi" w:cs="Arial"/>
          <w:color w:val="000000"/>
          <w:sz w:val="20"/>
          <w:szCs w:val="20"/>
        </w:rPr>
        <w:t>JMIR Mhealth Uhealth. </w:t>
      </w:r>
      <w:r w:rsidRPr="00231634">
        <w:rPr>
          <w:rStyle w:val="citation-publication-date"/>
          <w:rFonts w:asciiTheme="minorHAnsi" w:hAnsiTheme="minorHAnsi" w:cs="Arial"/>
          <w:color w:val="000000"/>
          <w:sz w:val="20"/>
          <w:szCs w:val="20"/>
        </w:rPr>
        <w:t>2018 Mar; </w:t>
      </w:r>
      <w:r w:rsidRPr="00231634">
        <w:rPr>
          <w:rFonts w:asciiTheme="minorHAnsi" w:hAnsiTheme="minorHAnsi" w:cs="Arial"/>
          <w:color w:val="000000"/>
          <w:sz w:val="20"/>
          <w:szCs w:val="20"/>
        </w:rPr>
        <w:t xml:space="preserve">6(3): e47. Published online 2018 Mar </w:t>
      </w:r>
    </w:p>
    <w:p w14:paraId="5023939F" w14:textId="0D7C1A76" w:rsidR="00231634" w:rsidRDefault="002316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640"/>
    <w:multiLevelType w:val="hybridMultilevel"/>
    <w:tmpl w:val="594E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80FF7"/>
    <w:multiLevelType w:val="hybridMultilevel"/>
    <w:tmpl w:val="6128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B747D"/>
    <w:multiLevelType w:val="hybridMultilevel"/>
    <w:tmpl w:val="6E1220EE"/>
    <w:lvl w:ilvl="0" w:tplc="C00891B4">
      <w:numFmt w:val="bullet"/>
      <w:lvlText w:val="•"/>
      <w:lvlJc w:val="left"/>
      <w:pPr>
        <w:ind w:left="1013" w:hanging="360"/>
      </w:pPr>
      <w:rPr>
        <w:rFonts w:ascii="Gotham Rounded" w:eastAsia="Gotham Rounded" w:hAnsi="Gotham Rounded" w:cs="Gotham Rounded" w:hint="default"/>
        <w:b/>
        <w:bCs/>
        <w:color w:val="FFFFFF"/>
        <w:spacing w:val="-4"/>
        <w:w w:val="100"/>
        <w:sz w:val="22"/>
        <w:szCs w:val="22"/>
        <w:lang w:val="en-GB" w:eastAsia="en-GB" w:bidi="en-GB"/>
      </w:rPr>
    </w:lvl>
    <w:lvl w:ilvl="1" w:tplc="3476F4BE">
      <w:numFmt w:val="bullet"/>
      <w:lvlText w:val="•"/>
      <w:lvlJc w:val="left"/>
      <w:pPr>
        <w:ind w:left="1399" w:hanging="360"/>
      </w:pPr>
      <w:rPr>
        <w:rFonts w:hint="default"/>
        <w:lang w:val="en-GB" w:eastAsia="en-GB" w:bidi="en-GB"/>
      </w:rPr>
    </w:lvl>
    <w:lvl w:ilvl="2" w:tplc="C9B6C996">
      <w:numFmt w:val="bullet"/>
      <w:lvlText w:val="•"/>
      <w:lvlJc w:val="left"/>
      <w:pPr>
        <w:ind w:left="1778" w:hanging="360"/>
      </w:pPr>
      <w:rPr>
        <w:rFonts w:hint="default"/>
        <w:lang w:val="en-GB" w:eastAsia="en-GB" w:bidi="en-GB"/>
      </w:rPr>
    </w:lvl>
    <w:lvl w:ilvl="3" w:tplc="26E6AF00">
      <w:numFmt w:val="bullet"/>
      <w:lvlText w:val="•"/>
      <w:lvlJc w:val="left"/>
      <w:pPr>
        <w:ind w:left="2157" w:hanging="360"/>
      </w:pPr>
      <w:rPr>
        <w:rFonts w:hint="default"/>
        <w:lang w:val="en-GB" w:eastAsia="en-GB" w:bidi="en-GB"/>
      </w:rPr>
    </w:lvl>
    <w:lvl w:ilvl="4" w:tplc="3A149A3A">
      <w:numFmt w:val="bullet"/>
      <w:lvlText w:val="•"/>
      <w:lvlJc w:val="left"/>
      <w:pPr>
        <w:ind w:left="2536" w:hanging="360"/>
      </w:pPr>
      <w:rPr>
        <w:rFonts w:hint="default"/>
        <w:lang w:val="en-GB" w:eastAsia="en-GB" w:bidi="en-GB"/>
      </w:rPr>
    </w:lvl>
    <w:lvl w:ilvl="5" w:tplc="26504BAA">
      <w:numFmt w:val="bullet"/>
      <w:lvlText w:val="•"/>
      <w:lvlJc w:val="left"/>
      <w:pPr>
        <w:ind w:left="2916" w:hanging="360"/>
      </w:pPr>
      <w:rPr>
        <w:rFonts w:hint="default"/>
        <w:lang w:val="en-GB" w:eastAsia="en-GB" w:bidi="en-GB"/>
      </w:rPr>
    </w:lvl>
    <w:lvl w:ilvl="6" w:tplc="420881BA">
      <w:numFmt w:val="bullet"/>
      <w:lvlText w:val="•"/>
      <w:lvlJc w:val="left"/>
      <w:pPr>
        <w:ind w:left="3295" w:hanging="360"/>
      </w:pPr>
      <w:rPr>
        <w:rFonts w:hint="default"/>
        <w:lang w:val="en-GB" w:eastAsia="en-GB" w:bidi="en-GB"/>
      </w:rPr>
    </w:lvl>
    <w:lvl w:ilvl="7" w:tplc="5A480BE6">
      <w:numFmt w:val="bullet"/>
      <w:lvlText w:val="•"/>
      <w:lvlJc w:val="left"/>
      <w:pPr>
        <w:ind w:left="3674" w:hanging="360"/>
      </w:pPr>
      <w:rPr>
        <w:rFonts w:hint="default"/>
        <w:lang w:val="en-GB" w:eastAsia="en-GB" w:bidi="en-GB"/>
      </w:rPr>
    </w:lvl>
    <w:lvl w:ilvl="8" w:tplc="D87CCDBC">
      <w:numFmt w:val="bullet"/>
      <w:lvlText w:val="•"/>
      <w:lvlJc w:val="left"/>
      <w:pPr>
        <w:ind w:left="4053" w:hanging="360"/>
      </w:pPr>
      <w:rPr>
        <w:rFonts w:hint="default"/>
        <w:lang w:val="en-GB" w:eastAsia="en-GB" w:bidi="en-GB"/>
      </w:rPr>
    </w:lvl>
  </w:abstractNum>
  <w:abstractNum w:abstractNumId="3" w15:restartNumberingAfterBreak="0">
    <w:nsid w:val="102218C2"/>
    <w:multiLevelType w:val="hybridMultilevel"/>
    <w:tmpl w:val="1138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96344D"/>
    <w:multiLevelType w:val="hybridMultilevel"/>
    <w:tmpl w:val="5776A4C2"/>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 w15:restartNumberingAfterBreak="0">
    <w:nsid w:val="18FF158F"/>
    <w:multiLevelType w:val="hybridMultilevel"/>
    <w:tmpl w:val="AAF89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055AAD"/>
    <w:multiLevelType w:val="hybridMultilevel"/>
    <w:tmpl w:val="BCFEE638"/>
    <w:lvl w:ilvl="0" w:tplc="C5E81028">
      <w:start w:val="1"/>
      <w:numFmt w:val="bullet"/>
      <w:lvlText w:val=""/>
      <w:lvlJc w:val="left"/>
      <w:pPr>
        <w:ind w:left="2988" w:hanging="360"/>
      </w:pPr>
      <w:rPr>
        <w:rFonts w:ascii="Symbol" w:hAnsi="Symbol" w:cs="Symbol" w:hint="default"/>
        <w:color w:val="00A0DB" w:themeColor="accent2"/>
        <w:sz w:val="32"/>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cs="Wingdings" w:hint="default"/>
      </w:rPr>
    </w:lvl>
    <w:lvl w:ilvl="3" w:tplc="08090001" w:tentative="1">
      <w:start w:val="1"/>
      <w:numFmt w:val="bullet"/>
      <w:lvlText w:val=""/>
      <w:lvlJc w:val="left"/>
      <w:pPr>
        <w:ind w:left="5148" w:hanging="360"/>
      </w:pPr>
      <w:rPr>
        <w:rFonts w:ascii="Symbol" w:hAnsi="Symbol" w:cs="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cs="Wingdings" w:hint="default"/>
      </w:rPr>
    </w:lvl>
    <w:lvl w:ilvl="6" w:tplc="08090001" w:tentative="1">
      <w:start w:val="1"/>
      <w:numFmt w:val="bullet"/>
      <w:lvlText w:val=""/>
      <w:lvlJc w:val="left"/>
      <w:pPr>
        <w:ind w:left="7308" w:hanging="360"/>
      </w:pPr>
      <w:rPr>
        <w:rFonts w:ascii="Symbol" w:hAnsi="Symbol" w:cs="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cs="Wingdings" w:hint="default"/>
      </w:rPr>
    </w:lvl>
  </w:abstractNum>
  <w:abstractNum w:abstractNumId="7" w15:restartNumberingAfterBreak="0">
    <w:nsid w:val="2B6029F5"/>
    <w:multiLevelType w:val="hybridMultilevel"/>
    <w:tmpl w:val="B0482FD8"/>
    <w:lvl w:ilvl="0" w:tplc="08090001">
      <w:start w:val="1"/>
      <w:numFmt w:val="bullet"/>
      <w:lvlText w:val=""/>
      <w:lvlJc w:val="left"/>
      <w:pPr>
        <w:ind w:left="2988" w:hanging="360"/>
      </w:pPr>
      <w:rPr>
        <w:rFonts w:ascii="Symbol" w:hAnsi="Symbol" w:cs="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cs="Wingdings" w:hint="default"/>
      </w:rPr>
    </w:lvl>
    <w:lvl w:ilvl="3" w:tplc="08090001" w:tentative="1">
      <w:start w:val="1"/>
      <w:numFmt w:val="bullet"/>
      <w:lvlText w:val=""/>
      <w:lvlJc w:val="left"/>
      <w:pPr>
        <w:ind w:left="5148" w:hanging="360"/>
      </w:pPr>
      <w:rPr>
        <w:rFonts w:ascii="Symbol" w:hAnsi="Symbol" w:cs="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cs="Wingdings" w:hint="default"/>
      </w:rPr>
    </w:lvl>
    <w:lvl w:ilvl="6" w:tplc="08090001" w:tentative="1">
      <w:start w:val="1"/>
      <w:numFmt w:val="bullet"/>
      <w:lvlText w:val=""/>
      <w:lvlJc w:val="left"/>
      <w:pPr>
        <w:ind w:left="7308" w:hanging="360"/>
      </w:pPr>
      <w:rPr>
        <w:rFonts w:ascii="Symbol" w:hAnsi="Symbol" w:cs="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cs="Wingdings" w:hint="default"/>
      </w:rPr>
    </w:lvl>
  </w:abstractNum>
  <w:abstractNum w:abstractNumId="8" w15:restartNumberingAfterBreak="0">
    <w:nsid w:val="2BE06D14"/>
    <w:multiLevelType w:val="hybridMultilevel"/>
    <w:tmpl w:val="E466A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F6F9B"/>
    <w:multiLevelType w:val="hybridMultilevel"/>
    <w:tmpl w:val="6A665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1B64C8"/>
    <w:multiLevelType w:val="hybridMultilevel"/>
    <w:tmpl w:val="2A600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884357"/>
    <w:multiLevelType w:val="hybridMultilevel"/>
    <w:tmpl w:val="3D3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D01CE"/>
    <w:multiLevelType w:val="hybridMultilevel"/>
    <w:tmpl w:val="AFA01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9C470D"/>
    <w:multiLevelType w:val="hybridMultilevel"/>
    <w:tmpl w:val="23A8637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4" w15:restartNumberingAfterBreak="0">
    <w:nsid w:val="49062BD7"/>
    <w:multiLevelType w:val="hybridMultilevel"/>
    <w:tmpl w:val="47805420"/>
    <w:lvl w:ilvl="0" w:tplc="DBA49DE0">
      <w:start w:val="1"/>
      <w:numFmt w:val="bullet"/>
      <w:pStyle w:val="Bullet"/>
      <w:lvlText w:val=""/>
      <w:lvlJc w:val="left"/>
      <w:pPr>
        <w:ind w:left="2988" w:hanging="360"/>
      </w:pPr>
      <w:rPr>
        <w:rFonts w:ascii="Symbol" w:hAnsi="Symbol" w:cs="Symbol" w:hint="default"/>
        <w:color w:val="00A0DB" w:themeColor="accent2"/>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9E22C21"/>
    <w:multiLevelType w:val="hybridMultilevel"/>
    <w:tmpl w:val="76AC01B8"/>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6" w15:restartNumberingAfterBreak="0">
    <w:nsid w:val="4C4F2B8E"/>
    <w:multiLevelType w:val="hybridMultilevel"/>
    <w:tmpl w:val="76A28D08"/>
    <w:lvl w:ilvl="0" w:tplc="0DE457C4">
      <w:numFmt w:val="bullet"/>
      <w:lvlText w:val="-"/>
      <w:lvlJc w:val="left"/>
      <w:pPr>
        <w:ind w:left="1080" w:hanging="360"/>
      </w:pPr>
      <w:rPr>
        <w:rFonts w:ascii="Corbel" w:eastAsia="Times New Roman" w:hAnsi="Corbel" w:cs="GothamRounded-Book"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E327E6"/>
    <w:multiLevelType w:val="hybridMultilevel"/>
    <w:tmpl w:val="CD54AEBE"/>
    <w:lvl w:ilvl="0" w:tplc="08090001">
      <w:start w:val="1"/>
      <w:numFmt w:val="bullet"/>
      <w:lvlText w:val=""/>
      <w:lvlJc w:val="left"/>
      <w:pPr>
        <w:ind w:left="3348" w:hanging="360"/>
      </w:pPr>
      <w:rPr>
        <w:rFonts w:ascii="Symbol" w:hAnsi="Symbol" w:hint="default"/>
      </w:rPr>
    </w:lvl>
    <w:lvl w:ilvl="1" w:tplc="08090003" w:tentative="1">
      <w:start w:val="1"/>
      <w:numFmt w:val="bullet"/>
      <w:lvlText w:val="o"/>
      <w:lvlJc w:val="left"/>
      <w:pPr>
        <w:ind w:left="4068" w:hanging="360"/>
      </w:pPr>
      <w:rPr>
        <w:rFonts w:ascii="Courier New" w:hAnsi="Courier New" w:cs="Courier New" w:hint="default"/>
      </w:rPr>
    </w:lvl>
    <w:lvl w:ilvl="2" w:tplc="08090005" w:tentative="1">
      <w:start w:val="1"/>
      <w:numFmt w:val="bullet"/>
      <w:lvlText w:val=""/>
      <w:lvlJc w:val="left"/>
      <w:pPr>
        <w:ind w:left="4788" w:hanging="360"/>
      </w:pPr>
      <w:rPr>
        <w:rFonts w:ascii="Wingdings" w:hAnsi="Wingdings" w:hint="default"/>
      </w:rPr>
    </w:lvl>
    <w:lvl w:ilvl="3" w:tplc="08090001" w:tentative="1">
      <w:start w:val="1"/>
      <w:numFmt w:val="bullet"/>
      <w:lvlText w:val=""/>
      <w:lvlJc w:val="left"/>
      <w:pPr>
        <w:ind w:left="5508" w:hanging="360"/>
      </w:pPr>
      <w:rPr>
        <w:rFonts w:ascii="Symbol" w:hAnsi="Symbol" w:hint="default"/>
      </w:rPr>
    </w:lvl>
    <w:lvl w:ilvl="4" w:tplc="08090003" w:tentative="1">
      <w:start w:val="1"/>
      <w:numFmt w:val="bullet"/>
      <w:lvlText w:val="o"/>
      <w:lvlJc w:val="left"/>
      <w:pPr>
        <w:ind w:left="6228" w:hanging="360"/>
      </w:pPr>
      <w:rPr>
        <w:rFonts w:ascii="Courier New" w:hAnsi="Courier New" w:cs="Courier New" w:hint="default"/>
      </w:rPr>
    </w:lvl>
    <w:lvl w:ilvl="5" w:tplc="08090005" w:tentative="1">
      <w:start w:val="1"/>
      <w:numFmt w:val="bullet"/>
      <w:lvlText w:val=""/>
      <w:lvlJc w:val="left"/>
      <w:pPr>
        <w:ind w:left="6948" w:hanging="360"/>
      </w:pPr>
      <w:rPr>
        <w:rFonts w:ascii="Wingdings" w:hAnsi="Wingdings" w:hint="default"/>
      </w:rPr>
    </w:lvl>
    <w:lvl w:ilvl="6" w:tplc="08090001" w:tentative="1">
      <w:start w:val="1"/>
      <w:numFmt w:val="bullet"/>
      <w:lvlText w:val=""/>
      <w:lvlJc w:val="left"/>
      <w:pPr>
        <w:ind w:left="7668" w:hanging="360"/>
      </w:pPr>
      <w:rPr>
        <w:rFonts w:ascii="Symbol" w:hAnsi="Symbol" w:hint="default"/>
      </w:rPr>
    </w:lvl>
    <w:lvl w:ilvl="7" w:tplc="08090003" w:tentative="1">
      <w:start w:val="1"/>
      <w:numFmt w:val="bullet"/>
      <w:lvlText w:val="o"/>
      <w:lvlJc w:val="left"/>
      <w:pPr>
        <w:ind w:left="8388" w:hanging="360"/>
      </w:pPr>
      <w:rPr>
        <w:rFonts w:ascii="Courier New" w:hAnsi="Courier New" w:cs="Courier New" w:hint="default"/>
      </w:rPr>
    </w:lvl>
    <w:lvl w:ilvl="8" w:tplc="08090005" w:tentative="1">
      <w:start w:val="1"/>
      <w:numFmt w:val="bullet"/>
      <w:lvlText w:val=""/>
      <w:lvlJc w:val="left"/>
      <w:pPr>
        <w:ind w:left="9108" w:hanging="360"/>
      </w:pPr>
      <w:rPr>
        <w:rFonts w:ascii="Wingdings" w:hAnsi="Wingdings" w:hint="default"/>
      </w:rPr>
    </w:lvl>
  </w:abstractNum>
  <w:abstractNum w:abstractNumId="18" w15:restartNumberingAfterBreak="0">
    <w:nsid w:val="5DF07A79"/>
    <w:multiLevelType w:val="hybridMultilevel"/>
    <w:tmpl w:val="9A006C64"/>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5FFD37E3"/>
    <w:multiLevelType w:val="hybridMultilevel"/>
    <w:tmpl w:val="76BC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C22CC"/>
    <w:multiLevelType w:val="hybridMultilevel"/>
    <w:tmpl w:val="2884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DC26C3"/>
    <w:multiLevelType w:val="hybridMultilevel"/>
    <w:tmpl w:val="D5548B12"/>
    <w:lvl w:ilvl="0" w:tplc="1264F926">
      <w:numFmt w:val="bullet"/>
      <w:lvlText w:val="-"/>
      <w:lvlJc w:val="left"/>
      <w:pPr>
        <w:ind w:left="1080" w:hanging="360"/>
      </w:pPr>
      <w:rPr>
        <w:rFonts w:ascii="Corbel" w:eastAsia="Times New Roman" w:hAnsi="Corbel" w:cs="GothamRounded-Book"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0A6252"/>
    <w:multiLevelType w:val="hybridMultilevel"/>
    <w:tmpl w:val="443E9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160571"/>
    <w:multiLevelType w:val="hybridMultilevel"/>
    <w:tmpl w:val="BEBCC094"/>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4" w15:restartNumberingAfterBreak="0">
    <w:nsid w:val="6C1D6BA4"/>
    <w:multiLevelType w:val="hybridMultilevel"/>
    <w:tmpl w:val="8C5E578E"/>
    <w:lvl w:ilvl="0" w:tplc="DBA49DE0">
      <w:start w:val="1"/>
      <w:numFmt w:val="bullet"/>
      <w:lvlText w:val=""/>
      <w:lvlJc w:val="left"/>
      <w:pPr>
        <w:ind w:left="2988" w:hanging="360"/>
      </w:pPr>
      <w:rPr>
        <w:rFonts w:ascii="Symbol" w:hAnsi="Symbol" w:cs="Symbol" w:hint="default"/>
        <w:color w:val="00A0DB" w:themeColor="accent2"/>
        <w:sz w:val="32"/>
      </w:rPr>
    </w:lvl>
    <w:lvl w:ilvl="1" w:tplc="93083934">
      <w:start w:val="1"/>
      <w:numFmt w:val="bullet"/>
      <w:lvlText w:val="o"/>
      <w:lvlJc w:val="left"/>
      <w:pPr>
        <w:ind w:left="1440" w:hanging="360"/>
      </w:pPr>
      <w:rPr>
        <w:rFonts w:ascii="Wingdings" w:hAnsi="Wingdings" w:hint="default"/>
        <w:color w:val="492F92" w:themeColor="accent1"/>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6920629"/>
    <w:multiLevelType w:val="hybridMultilevel"/>
    <w:tmpl w:val="06B4780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6" w15:restartNumberingAfterBreak="0">
    <w:nsid w:val="795B7325"/>
    <w:multiLevelType w:val="hybridMultilevel"/>
    <w:tmpl w:val="36A2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1C646F"/>
    <w:multiLevelType w:val="hybridMultilevel"/>
    <w:tmpl w:val="7BC80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14"/>
  </w:num>
  <w:num w:numId="5">
    <w:abstractNumId w:val="24"/>
  </w:num>
  <w:num w:numId="6">
    <w:abstractNumId w:val="10"/>
  </w:num>
  <w:num w:numId="7">
    <w:abstractNumId w:val="11"/>
  </w:num>
  <w:num w:numId="8">
    <w:abstractNumId w:val="0"/>
  </w:num>
  <w:num w:numId="9">
    <w:abstractNumId w:val="19"/>
  </w:num>
  <w:num w:numId="10">
    <w:abstractNumId w:val="26"/>
  </w:num>
  <w:num w:numId="11">
    <w:abstractNumId w:val="9"/>
  </w:num>
  <w:num w:numId="12">
    <w:abstractNumId w:val="12"/>
  </w:num>
  <w:num w:numId="13">
    <w:abstractNumId w:val="5"/>
  </w:num>
  <w:num w:numId="14">
    <w:abstractNumId w:val="20"/>
  </w:num>
  <w:num w:numId="15">
    <w:abstractNumId w:val="22"/>
  </w:num>
  <w:num w:numId="16">
    <w:abstractNumId w:val="27"/>
  </w:num>
  <w:num w:numId="17">
    <w:abstractNumId w:val="17"/>
  </w:num>
  <w:num w:numId="18">
    <w:abstractNumId w:val="25"/>
  </w:num>
  <w:num w:numId="19">
    <w:abstractNumId w:val="4"/>
  </w:num>
  <w:num w:numId="20">
    <w:abstractNumId w:val="15"/>
  </w:num>
  <w:num w:numId="21">
    <w:abstractNumId w:val="13"/>
  </w:num>
  <w:num w:numId="22">
    <w:abstractNumId w:val="8"/>
  </w:num>
  <w:num w:numId="23">
    <w:abstractNumId w:val="23"/>
  </w:num>
  <w:num w:numId="24">
    <w:abstractNumId w:val="18"/>
  </w:num>
  <w:num w:numId="25">
    <w:abstractNumId w:val="3"/>
  </w:num>
  <w:num w:numId="26">
    <w:abstractNumId w:val="1"/>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7D7"/>
    <w:rsid w:val="00053FF6"/>
    <w:rsid w:val="000B05E7"/>
    <w:rsid w:val="000B3DFA"/>
    <w:rsid w:val="000B6DEE"/>
    <w:rsid w:val="000B6EAC"/>
    <w:rsid w:val="001035E3"/>
    <w:rsid w:val="00164C5F"/>
    <w:rsid w:val="00231634"/>
    <w:rsid w:val="002908D2"/>
    <w:rsid w:val="002A4FB3"/>
    <w:rsid w:val="002A6F07"/>
    <w:rsid w:val="0032179B"/>
    <w:rsid w:val="00323771"/>
    <w:rsid w:val="00356F91"/>
    <w:rsid w:val="00395B3E"/>
    <w:rsid w:val="004046E5"/>
    <w:rsid w:val="0045371B"/>
    <w:rsid w:val="004700A7"/>
    <w:rsid w:val="0048553E"/>
    <w:rsid w:val="00486A6A"/>
    <w:rsid w:val="005107D7"/>
    <w:rsid w:val="00511D75"/>
    <w:rsid w:val="005164E6"/>
    <w:rsid w:val="0053101B"/>
    <w:rsid w:val="00560DA8"/>
    <w:rsid w:val="0058001C"/>
    <w:rsid w:val="005E7E9A"/>
    <w:rsid w:val="006011FA"/>
    <w:rsid w:val="00623DD3"/>
    <w:rsid w:val="00685400"/>
    <w:rsid w:val="00715F3C"/>
    <w:rsid w:val="007D0ADB"/>
    <w:rsid w:val="007E3C8B"/>
    <w:rsid w:val="007F1389"/>
    <w:rsid w:val="008061CD"/>
    <w:rsid w:val="0085174D"/>
    <w:rsid w:val="008A55BA"/>
    <w:rsid w:val="008D5D3D"/>
    <w:rsid w:val="00943F62"/>
    <w:rsid w:val="009558AA"/>
    <w:rsid w:val="009921C7"/>
    <w:rsid w:val="00A3249E"/>
    <w:rsid w:val="00A44303"/>
    <w:rsid w:val="00A5157A"/>
    <w:rsid w:val="00AA6192"/>
    <w:rsid w:val="00AB5F42"/>
    <w:rsid w:val="00AF375B"/>
    <w:rsid w:val="00B11EF7"/>
    <w:rsid w:val="00B342B8"/>
    <w:rsid w:val="00B92C66"/>
    <w:rsid w:val="00B939F1"/>
    <w:rsid w:val="00BC1950"/>
    <w:rsid w:val="00C13942"/>
    <w:rsid w:val="00C82427"/>
    <w:rsid w:val="00C83958"/>
    <w:rsid w:val="00CF4799"/>
    <w:rsid w:val="00DA4D7E"/>
    <w:rsid w:val="00DE3913"/>
    <w:rsid w:val="00DF6F4E"/>
    <w:rsid w:val="00E32822"/>
    <w:rsid w:val="00E40B2D"/>
    <w:rsid w:val="00E8214D"/>
    <w:rsid w:val="00EB2C85"/>
    <w:rsid w:val="00F278BF"/>
    <w:rsid w:val="00FE1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CAC982"/>
  <w15:docId w15:val="{5CBC557E-43C2-D947-A549-ECAE57A0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21C7"/>
    <w:rPr>
      <w:rFonts w:ascii="Corbel" w:eastAsia="GothamRounded-Book" w:hAnsi="Corbel" w:cs="GothamRounded-Book"/>
      <w:lang w:val="en-GB" w:eastAsia="en-GB" w:bidi="en-GB"/>
    </w:rPr>
  </w:style>
  <w:style w:type="paragraph" w:styleId="Heading1">
    <w:name w:val="heading 1"/>
    <w:basedOn w:val="Normal"/>
    <w:next w:val="Normal"/>
    <w:link w:val="Heading1Char"/>
    <w:uiPriority w:val="9"/>
    <w:qFormat/>
    <w:rsid w:val="00B342B8"/>
    <w:pPr>
      <w:spacing w:line="869" w:lineRule="exact"/>
      <w:outlineLvl w:val="0"/>
    </w:pPr>
    <w:rPr>
      <w:b/>
      <w:color w:val="492F92" w:themeColor="accent1"/>
      <w:sz w:val="64"/>
    </w:rPr>
  </w:style>
  <w:style w:type="paragraph" w:styleId="Heading2">
    <w:name w:val="heading 2"/>
    <w:basedOn w:val="Normal"/>
    <w:next w:val="Normal"/>
    <w:link w:val="Heading2Char"/>
    <w:uiPriority w:val="9"/>
    <w:unhideWhenUsed/>
    <w:qFormat/>
    <w:rsid w:val="00DF6F4E"/>
    <w:pPr>
      <w:keepNext/>
      <w:keepLines/>
      <w:spacing w:before="80" w:after="40"/>
      <w:outlineLvl w:val="1"/>
    </w:pPr>
    <w:rPr>
      <w:rFonts w:asciiTheme="majorHAnsi" w:eastAsiaTheme="majorEastAsia" w:hAnsiTheme="majorHAnsi" w:cstheme="majorBidi"/>
      <w:color w:val="492F92"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1EF7"/>
    <w:pPr>
      <w:spacing w:before="4" w:line="288" w:lineRule="auto"/>
      <w:ind w:left="2268"/>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3F62"/>
    <w:pPr>
      <w:tabs>
        <w:tab w:val="center" w:pos="4513"/>
        <w:tab w:val="right" w:pos="9026"/>
      </w:tabs>
    </w:pPr>
  </w:style>
  <w:style w:type="character" w:customStyle="1" w:styleId="HeaderChar">
    <w:name w:val="Header Char"/>
    <w:basedOn w:val="DefaultParagraphFont"/>
    <w:link w:val="Header"/>
    <w:uiPriority w:val="99"/>
    <w:rsid w:val="00943F62"/>
    <w:rPr>
      <w:rFonts w:ascii="GothamRounded-Book" w:eastAsia="GothamRounded-Book" w:hAnsi="GothamRounded-Book" w:cs="GothamRounded-Book"/>
      <w:lang w:val="en-GB" w:eastAsia="en-GB" w:bidi="en-GB"/>
    </w:rPr>
  </w:style>
  <w:style w:type="paragraph" w:styleId="Footer">
    <w:name w:val="footer"/>
    <w:basedOn w:val="Normal"/>
    <w:link w:val="FooterChar"/>
    <w:uiPriority w:val="99"/>
    <w:unhideWhenUsed/>
    <w:rsid w:val="00943F62"/>
    <w:pPr>
      <w:tabs>
        <w:tab w:val="center" w:pos="4513"/>
        <w:tab w:val="right" w:pos="9026"/>
      </w:tabs>
    </w:pPr>
  </w:style>
  <w:style w:type="character" w:customStyle="1" w:styleId="FooterChar">
    <w:name w:val="Footer Char"/>
    <w:basedOn w:val="DefaultParagraphFont"/>
    <w:link w:val="Footer"/>
    <w:uiPriority w:val="99"/>
    <w:rsid w:val="00943F62"/>
    <w:rPr>
      <w:rFonts w:ascii="GothamRounded-Book" w:eastAsia="GothamRounded-Book" w:hAnsi="GothamRounded-Book" w:cs="GothamRounded-Book"/>
      <w:lang w:val="en-GB" w:eastAsia="en-GB" w:bidi="en-GB"/>
    </w:rPr>
  </w:style>
  <w:style w:type="character" w:styleId="PageNumber">
    <w:name w:val="page number"/>
    <w:basedOn w:val="DefaultParagraphFont"/>
    <w:uiPriority w:val="99"/>
    <w:semiHidden/>
    <w:unhideWhenUsed/>
    <w:rsid w:val="00943F62"/>
  </w:style>
  <w:style w:type="character" w:customStyle="1" w:styleId="Heading1Char">
    <w:name w:val="Heading 1 Char"/>
    <w:basedOn w:val="DefaultParagraphFont"/>
    <w:link w:val="Heading1"/>
    <w:uiPriority w:val="9"/>
    <w:rsid w:val="00B342B8"/>
    <w:rPr>
      <w:rFonts w:ascii="Corbel" w:eastAsia="GothamRounded-Book" w:hAnsi="Corbel" w:cs="GothamRounded-Book"/>
      <w:b/>
      <w:color w:val="492F92" w:themeColor="accent1"/>
      <w:sz w:val="64"/>
      <w:lang w:val="en-GB" w:eastAsia="en-GB" w:bidi="en-GB"/>
    </w:rPr>
  </w:style>
  <w:style w:type="paragraph" w:styleId="Subtitle">
    <w:name w:val="Subtitle"/>
    <w:basedOn w:val="Normal"/>
    <w:next w:val="Normal"/>
    <w:link w:val="SubtitleChar"/>
    <w:uiPriority w:val="11"/>
    <w:qFormat/>
    <w:rsid w:val="00B342B8"/>
    <w:pPr>
      <w:spacing w:before="284" w:line="256" w:lineRule="auto"/>
      <w:ind w:left="20" w:right="1"/>
    </w:pPr>
    <w:rPr>
      <w:color w:val="492F92" w:themeColor="accent1"/>
      <w:sz w:val="32"/>
    </w:rPr>
  </w:style>
  <w:style w:type="character" w:customStyle="1" w:styleId="SubtitleChar">
    <w:name w:val="Subtitle Char"/>
    <w:basedOn w:val="DefaultParagraphFont"/>
    <w:link w:val="Subtitle"/>
    <w:uiPriority w:val="11"/>
    <w:rsid w:val="00B342B8"/>
    <w:rPr>
      <w:rFonts w:ascii="Corbel" w:eastAsia="GothamRounded-Book" w:hAnsi="Corbel" w:cs="GothamRounded-Book"/>
      <w:color w:val="492F92" w:themeColor="accent1"/>
      <w:sz w:val="32"/>
      <w:lang w:val="en-GB" w:eastAsia="en-GB" w:bidi="en-GB"/>
    </w:rPr>
  </w:style>
  <w:style w:type="paragraph" w:customStyle="1" w:styleId="Chapterheading">
    <w:name w:val="Chapter heading"/>
    <w:basedOn w:val="Normal"/>
    <w:qFormat/>
    <w:rsid w:val="00B342B8"/>
    <w:pPr>
      <w:spacing w:before="4"/>
      <w:ind w:left="20"/>
    </w:pPr>
    <w:rPr>
      <w:b/>
      <w:color w:val="492F92" w:themeColor="accent1"/>
    </w:rPr>
  </w:style>
  <w:style w:type="character" w:styleId="Emphasis">
    <w:name w:val="Emphasis"/>
    <w:uiPriority w:val="20"/>
    <w:qFormat/>
    <w:rsid w:val="00B342B8"/>
    <w:rPr>
      <w:rFonts w:ascii="Corbel" w:hAnsi="Corbel"/>
      <w:b/>
      <w:color w:val="492F92" w:themeColor="accent1"/>
      <w:sz w:val="30"/>
    </w:rPr>
  </w:style>
  <w:style w:type="paragraph" w:customStyle="1" w:styleId="BasicParagraph">
    <w:name w:val="[Basic Paragraph]"/>
    <w:basedOn w:val="Normal"/>
    <w:uiPriority w:val="99"/>
    <w:rsid w:val="00B11EF7"/>
    <w:pPr>
      <w:widowControl/>
      <w:suppressAutoHyphens/>
      <w:adjustRightInd w:val="0"/>
      <w:spacing w:line="288" w:lineRule="auto"/>
      <w:textAlignment w:val="center"/>
    </w:pPr>
    <w:rPr>
      <w:rFonts w:ascii="Gotham Rounded Book" w:eastAsiaTheme="minorHAnsi" w:hAnsi="Gotham Rounded Book" w:cs="Gotham Rounded Book"/>
      <w:color w:val="000000"/>
      <w:sz w:val="24"/>
      <w:szCs w:val="24"/>
      <w:lang w:eastAsia="en-US" w:bidi="ar-SA"/>
    </w:rPr>
  </w:style>
  <w:style w:type="character" w:styleId="Hyperlink">
    <w:name w:val="Hyperlink"/>
    <w:basedOn w:val="DefaultParagraphFont"/>
    <w:uiPriority w:val="99"/>
    <w:unhideWhenUsed/>
    <w:rsid w:val="00B342B8"/>
    <w:rPr>
      <w:color w:val="00A0DB" w:themeColor="accent2"/>
      <w:u w:val="single"/>
    </w:rPr>
  </w:style>
  <w:style w:type="paragraph" w:styleId="TOC1">
    <w:name w:val="toc 1"/>
    <w:basedOn w:val="Normal"/>
    <w:next w:val="Normal"/>
    <w:autoRedefine/>
    <w:uiPriority w:val="39"/>
    <w:unhideWhenUsed/>
    <w:rsid w:val="00DF6F4E"/>
    <w:pPr>
      <w:tabs>
        <w:tab w:val="right" w:pos="10440"/>
      </w:tabs>
      <w:spacing w:before="240" w:after="120"/>
      <w:ind w:left="2268"/>
    </w:pPr>
    <w:rPr>
      <w:rFonts w:asciiTheme="minorHAnsi" w:hAnsiTheme="minorHAnsi"/>
      <w:b/>
      <w:bCs/>
      <w:color w:val="492F92" w:themeColor="accent1"/>
      <w:sz w:val="24"/>
      <w:szCs w:val="20"/>
    </w:rPr>
  </w:style>
  <w:style w:type="paragraph" w:styleId="TOC2">
    <w:name w:val="toc 2"/>
    <w:basedOn w:val="Normal"/>
    <w:next w:val="Normal"/>
    <w:autoRedefine/>
    <w:uiPriority w:val="39"/>
    <w:unhideWhenUsed/>
    <w:rsid w:val="0058001C"/>
    <w:pPr>
      <w:tabs>
        <w:tab w:val="right" w:pos="10440"/>
      </w:tabs>
      <w:spacing w:before="120" w:after="120"/>
      <w:ind w:left="3969" w:hanging="1134"/>
    </w:pPr>
    <w:rPr>
      <w:rFonts w:asciiTheme="minorHAnsi" w:hAnsiTheme="minorHAnsi"/>
      <w:iCs/>
      <w:sz w:val="20"/>
      <w:szCs w:val="20"/>
    </w:rPr>
  </w:style>
  <w:style w:type="paragraph" w:styleId="TOC3">
    <w:name w:val="toc 3"/>
    <w:basedOn w:val="Normal"/>
    <w:next w:val="Normal"/>
    <w:autoRedefine/>
    <w:uiPriority w:val="39"/>
    <w:unhideWhenUsed/>
    <w:rsid w:val="00B11EF7"/>
    <w:pPr>
      <w:ind w:left="440"/>
    </w:pPr>
    <w:rPr>
      <w:rFonts w:asciiTheme="minorHAnsi" w:hAnsiTheme="minorHAnsi"/>
      <w:sz w:val="20"/>
      <w:szCs w:val="20"/>
    </w:rPr>
  </w:style>
  <w:style w:type="paragraph" w:styleId="TOCHeading">
    <w:name w:val="TOC Heading"/>
    <w:basedOn w:val="Heading1"/>
    <w:next w:val="Normal"/>
    <w:uiPriority w:val="39"/>
    <w:unhideWhenUsed/>
    <w:qFormat/>
    <w:rsid w:val="00B92C66"/>
    <w:pPr>
      <w:keepNext/>
      <w:keepLines/>
      <w:widowControl/>
      <w:autoSpaceDE/>
      <w:autoSpaceDN/>
      <w:spacing w:before="200" w:after="200" w:line="240" w:lineRule="auto"/>
      <w:outlineLvl w:val="9"/>
    </w:pPr>
    <w:rPr>
      <w:rFonts w:asciiTheme="majorHAnsi" w:eastAsiaTheme="majorEastAsia" w:hAnsiTheme="majorHAnsi" w:cstheme="majorBidi"/>
      <w:bCs/>
      <w:color w:val="FFFFFF" w:themeColor="background1"/>
      <w:sz w:val="28"/>
      <w:szCs w:val="28"/>
      <w:lang w:val="en-US" w:eastAsia="en-US" w:bidi="ar-SA"/>
    </w:rPr>
  </w:style>
  <w:style w:type="paragraph" w:styleId="TOC4">
    <w:name w:val="toc 4"/>
    <w:basedOn w:val="Normal"/>
    <w:next w:val="Normal"/>
    <w:autoRedefine/>
    <w:uiPriority w:val="39"/>
    <w:semiHidden/>
    <w:unhideWhenUsed/>
    <w:rsid w:val="00B11EF7"/>
    <w:pPr>
      <w:ind w:left="660"/>
    </w:pPr>
    <w:rPr>
      <w:rFonts w:asciiTheme="minorHAnsi" w:hAnsiTheme="minorHAnsi"/>
      <w:sz w:val="20"/>
      <w:szCs w:val="20"/>
    </w:rPr>
  </w:style>
  <w:style w:type="paragraph" w:styleId="TOC5">
    <w:name w:val="toc 5"/>
    <w:basedOn w:val="Normal"/>
    <w:next w:val="Normal"/>
    <w:autoRedefine/>
    <w:uiPriority w:val="39"/>
    <w:semiHidden/>
    <w:unhideWhenUsed/>
    <w:rsid w:val="00B11EF7"/>
    <w:pPr>
      <w:ind w:left="880"/>
    </w:pPr>
    <w:rPr>
      <w:rFonts w:asciiTheme="minorHAnsi" w:hAnsiTheme="minorHAnsi"/>
      <w:sz w:val="20"/>
      <w:szCs w:val="20"/>
    </w:rPr>
  </w:style>
  <w:style w:type="paragraph" w:styleId="TOC6">
    <w:name w:val="toc 6"/>
    <w:basedOn w:val="Normal"/>
    <w:next w:val="Normal"/>
    <w:autoRedefine/>
    <w:uiPriority w:val="39"/>
    <w:semiHidden/>
    <w:unhideWhenUsed/>
    <w:rsid w:val="00B11EF7"/>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B11EF7"/>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B11EF7"/>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B11EF7"/>
    <w:pPr>
      <w:ind w:left="1760"/>
    </w:pPr>
    <w:rPr>
      <w:rFonts w:asciiTheme="minorHAnsi" w:hAnsiTheme="minorHAnsi"/>
      <w:sz w:val="20"/>
      <w:szCs w:val="20"/>
    </w:rPr>
  </w:style>
  <w:style w:type="paragraph" w:customStyle="1" w:styleId="ContentsSectionStyle">
    <w:name w:val="Contents Section Style"/>
    <w:basedOn w:val="Title"/>
    <w:qFormat/>
    <w:rsid w:val="00DF6F4E"/>
    <w:pPr>
      <w:tabs>
        <w:tab w:val="left" w:pos="10065"/>
      </w:tabs>
      <w:ind w:left="1985"/>
    </w:pPr>
    <w:rPr>
      <w:rFonts w:ascii="Corbel" w:hAnsi="Corbel" w:cs="Gotham Rounded Medium"/>
      <w:b/>
      <w:color w:val="00A0DB" w:themeColor="accent2"/>
      <w:sz w:val="32"/>
    </w:rPr>
  </w:style>
  <w:style w:type="paragraph" w:styleId="Quote">
    <w:name w:val="Quote"/>
    <w:basedOn w:val="Normal"/>
    <w:next w:val="Normal"/>
    <w:link w:val="QuoteChar"/>
    <w:uiPriority w:val="29"/>
    <w:qFormat/>
    <w:rsid w:val="009921C7"/>
    <w:pPr>
      <w:pBdr>
        <w:top w:val="single" w:sz="48" w:space="1" w:color="492F92" w:themeColor="accent1"/>
        <w:left w:val="single" w:sz="48" w:space="4" w:color="492F92" w:themeColor="accent1"/>
        <w:bottom w:val="single" w:sz="48" w:space="1" w:color="492F92" w:themeColor="accent1"/>
        <w:right w:val="single" w:sz="48" w:space="4" w:color="492F92" w:themeColor="accent1"/>
      </w:pBdr>
      <w:shd w:val="clear" w:color="auto" w:fill="492F92" w:themeFill="accent1"/>
      <w:spacing w:before="600" w:after="600" w:line="360" w:lineRule="auto"/>
      <w:ind w:right="907"/>
      <w:jc w:val="center"/>
    </w:pPr>
    <w:rPr>
      <w:b/>
      <w:iCs/>
      <w:color w:val="FFFFFF" w:themeColor="background1"/>
      <w:sz w:val="26"/>
    </w:rPr>
  </w:style>
  <w:style w:type="paragraph" w:styleId="Title">
    <w:name w:val="Title"/>
    <w:basedOn w:val="Normal"/>
    <w:next w:val="Normal"/>
    <w:link w:val="TitleChar"/>
    <w:uiPriority w:val="10"/>
    <w:qFormat/>
    <w:rsid w:val="00B11E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EF7"/>
    <w:rPr>
      <w:rFonts w:asciiTheme="majorHAnsi" w:eastAsiaTheme="majorEastAsia" w:hAnsiTheme="majorHAnsi" w:cstheme="majorBidi"/>
      <w:spacing w:val="-10"/>
      <w:kern w:val="28"/>
      <w:sz w:val="56"/>
      <w:szCs w:val="56"/>
      <w:lang w:val="en-GB" w:eastAsia="en-GB" w:bidi="en-GB"/>
    </w:rPr>
  </w:style>
  <w:style w:type="character" w:customStyle="1" w:styleId="QuoteChar">
    <w:name w:val="Quote Char"/>
    <w:basedOn w:val="DefaultParagraphFont"/>
    <w:link w:val="Quote"/>
    <w:uiPriority w:val="29"/>
    <w:rsid w:val="009921C7"/>
    <w:rPr>
      <w:rFonts w:ascii="Corbel" w:eastAsia="GothamRounded-Book" w:hAnsi="Corbel" w:cs="GothamRounded-Book"/>
      <w:b/>
      <w:iCs/>
      <w:color w:val="FFFFFF" w:themeColor="background1"/>
      <w:sz w:val="26"/>
      <w:shd w:val="clear" w:color="auto" w:fill="492F92" w:themeFill="accent1"/>
      <w:lang w:val="en-GB" w:eastAsia="en-GB" w:bidi="en-GB"/>
    </w:rPr>
  </w:style>
  <w:style w:type="table" w:styleId="TableGrid">
    <w:name w:val="Table Grid"/>
    <w:basedOn w:val="TableNormal"/>
    <w:uiPriority w:val="39"/>
    <w:rsid w:val="0099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342B8"/>
    <w:rPr>
      <w:i/>
      <w:iCs/>
      <w:color w:val="492F92" w:themeColor="accent1"/>
    </w:rPr>
  </w:style>
  <w:style w:type="character" w:styleId="IntenseReference">
    <w:name w:val="Intense Reference"/>
    <w:basedOn w:val="DefaultParagraphFont"/>
    <w:uiPriority w:val="32"/>
    <w:qFormat/>
    <w:rsid w:val="00B342B8"/>
    <w:rPr>
      <w:b/>
      <w:bCs/>
      <w:smallCaps/>
      <w:color w:val="492F92" w:themeColor="accent1"/>
      <w:spacing w:val="5"/>
    </w:rPr>
  </w:style>
  <w:style w:type="character" w:styleId="SubtleEmphasis">
    <w:name w:val="Subtle Emphasis"/>
    <w:basedOn w:val="DefaultParagraphFont"/>
    <w:uiPriority w:val="19"/>
    <w:qFormat/>
    <w:rsid w:val="00B342B8"/>
    <w:rPr>
      <w:i/>
      <w:iCs/>
      <w:color w:val="2B434E" w:themeColor="text1"/>
    </w:rPr>
  </w:style>
  <w:style w:type="table" w:customStyle="1" w:styleId="HINTable">
    <w:name w:val="HIN Table"/>
    <w:basedOn w:val="TableNormal"/>
    <w:uiPriority w:val="99"/>
    <w:rsid w:val="00F278BF"/>
    <w:pPr>
      <w:widowControl/>
      <w:autoSpaceDE/>
      <w:autoSpaceDN/>
    </w:pPr>
    <w:tblPr>
      <w:tblStyleRowBandSize w:val="1"/>
      <w:tblStyleColBandSize w:val="1"/>
    </w:tblPr>
    <w:tcPr>
      <w:tcMar>
        <w:top w:w="113" w:type="dxa"/>
        <w:bottom w:w="113" w:type="dxa"/>
      </w:tcMar>
    </w:tcPr>
    <w:tblStylePr w:type="firstRow">
      <w:pPr>
        <w:jc w:val="left"/>
      </w:pPr>
      <w:rPr>
        <w:rFonts w:asciiTheme="majorHAnsi" w:hAnsiTheme="majorHAnsi"/>
        <w:b/>
        <w:color w:val="FFFFFF" w:themeColor="background1"/>
        <w:sz w:val="36"/>
      </w:rPr>
      <w:tblPr/>
      <w:tcPr>
        <w:tcBorders>
          <w:top w:val="nil"/>
          <w:left w:val="nil"/>
          <w:bottom w:val="nil"/>
          <w:right w:val="nil"/>
          <w:insideH w:val="nil"/>
          <w:insideV w:val="nil"/>
          <w:tl2br w:val="nil"/>
          <w:tr2bl w:val="nil"/>
        </w:tcBorders>
        <w:shd w:val="clear" w:color="auto" w:fill="492F92" w:themeFill="accent1"/>
        <w:vAlign w:val="center"/>
      </w:tcPr>
    </w:tblStylePr>
    <w:tblStylePr w:type="lastRow">
      <w:tblPr/>
      <w:tcPr>
        <w:tcBorders>
          <w:top w:val="nil"/>
          <w:left w:val="nil"/>
          <w:bottom w:val="nil"/>
          <w:right w:val="single" w:sz="4" w:space="0" w:color="BEC3C6" w:themeColor="text2" w:themeTint="99"/>
          <w:insideH w:val="nil"/>
          <w:insideV w:val="nil"/>
          <w:tl2br w:val="nil"/>
          <w:tr2bl w:val="nil"/>
        </w:tcBorders>
      </w:tcPr>
    </w:tblStylePr>
    <w:tblStylePr w:type="firstCol">
      <w:tblPr/>
      <w:tcPr>
        <w:tcBorders>
          <w:top w:val="nil"/>
          <w:left w:val="nil"/>
          <w:bottom w:val="nil"/>
          <w:right w:val="single" w:sz="4" w:space="0" w:color="BEC3C6" w:themeColor="text2" w:themeTint="99"/>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single" w:sz="4" w:space="0" w:color="BEC3C6" w:themeColor="text2" w:themeTint="99"/>
          <w:insideH w:val="nil"/>
          <w:insideV w:val="single" w:sz="4" w:space="0" w:color="BEC3C6" w:themeColor="text2" w:themeTint="99"/>
          <w:tl2br w:val="nil"/>
          <w:tr2bl w:val="nil"/>
        </w:tcBorders>
      </w:tcPr>
    </w:tblStylePr>
    <w:tblStylePr w:type="band2Vert">
      <w:tblPr/>
      <w:tcPr>
        <w:tcBorders>
          <w:top w:val="nil"/>
          <w:left w:val="nil"/>
          <w:bottom w:val="nil"/>
          <w:right w:val="single" w:sz="4" w:space="0" w:color="BEC3C6" w:themeColor="text2" w:themeTint="99"/>
          <w:insideH w:val="nil"/>
          <w:insideV w:val="single" w:sz="4" w:space="0" w:color="BEC3C6" w:themeColor="text2" w:themeTint="99"/>
          <w:tl2br w:val="nil"/>
          <w:tr2bl w:val="nil"/>
        </w:tcBorders>
      </w:tcPr>
    </w:tblStylePr>
    <w:tblStylePr w:type="band1Horz">
      <w:tblPr/>
      <w:tcPr>
        <w:tcBorders>
          <w:top w:val="nil"/>
          <w:left w:val="nil"/>
          <w:bottom w:val="nil"/>
          <w:right w:val="nil"/>
          <w:insideH w:val="nil"/>
          <w:insideV w:val="nil"/>
          <w:tl2br w:val="nil"/>
          <w:tr2bl w:val="nil"/>
        </w:tcBorders>
        <w:shd w:val="clear" w:color="auto" w:fill="E9EBEC" w:themeFill="text2" w:themeFillTint="33"/>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character" w:customStyle="1" w:styleId="Heading2Char">
    <w:name w:val="Heading 2 Char"/>
    <w:basedOn w:val="DefaultParagraphFont"/>
    <w:link w:val="Heading2"/>
    <w:uiPriority w:val="9"/>
    <w:rsid w:val="00DF6F4E"/>
    <w:rPr>
      <w:rFonts w:asciiTheme="majorHAnsi" w:eastAsiaTheme="majorEastAsia" w:hAnsiTheme="majorHAnsi" w:cstheme="majorBidi"/>
      <w:color w:val="492F92" w:themeColor="accent1"/>
      <w:sz w:val="32"/>
      <w:szCs w:val="26"/>
      <w:lang w:val="en-GB" w:eastAsia="en-GB" w:bidi="en-GB"/>
    </w:rPr>
  </w:style>
  <w:style w:type="paragraph" w:customStyle="1" w:styleId="Bullet">
    <w:name w:val="Bullet"/>
    <w:basedOn w:val="ListParagraph"/>
    <w:qFormat/>
    <w:rsid w:val="00CF4799"/>
    <w:pPr>
      <w:numPr>
        <w:numId w:val="4"/>
      </w:numPr>
      <w:ind w:left="357" w:hanging="357"/>
    </w:pPr>
  </w:style>
  <w:style w:type="paragraph" w:styleId="CommentText">
    <w:name w:val="annotation text"/>
    <w:basedOn w:val="Normal"/>
    <w:link w:val="CommentTextChar"/>
    <w:uiPriority w:val="99"/>
    <w:unhideWhenUsed/>
    <w:rsid w:val="008061C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8061CD"/>
    <w:rPr>
      <w:sz w:val="20"/>
      <w:szCs w:val="20"/>
      <w:lang w:val="en-GB"/>
    </w:rPr>
  </w:style>
  <w:style w:type="paragraph" w:styleId="FootnoteText">
    <w:name w:val="footnote text"/>
    <w:basedOn w:val="Normal"/>
    <w:link w:val="FootnoteTextChar"/>
    <w:uiPriority w:val="99"/>
    <w:semiHidden/>
    <w:unhideWhenUsed/>
    <w:rsid w:val="008061CD"/>
    <w:pPr>
      <w:widowControl/>
      <w:autoSpaceDE/>
      <w:autoSpaceDN/>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semiHidden/>
    <w:rsid w:val="008061CD"/>
    <w:rPr>
      <w:sz w:val="20"/>
      <w:szCs w:val="20"/>
      <w:lang w:val="en-GB"/>
    </w:rPr>
  </w:style>
  <w:style w:type="character" w:styleId="FootnoteReference">
    <w:name w:val="footnote reference"/>
    <w:basedOn w:val="DefaultParagraphFont"/>
    <w:uiPriority w:val="99"/>
    <w:semiHidden/>
    <w:unhideWhenUsed/>
    <w:rsid w:val="008061CD"/>
    <w:rPr>
      <w:vertAlign w:val="superscript"/>
    </w:rPr>
  </w:style>
  <w:style w:type="character" w:styleId="CommentReference">
    <w:name w:val="annotation reference"/>
    <w:basedOn w:val="DefaultParagraphFont"/>
    <w:uiPriority w:val="99"/>
    <w:semiHidden/>
    <w:unhideWhenUsed/>
    <w:rsid w:val="00323771"/>
    <w:rPr>
      <w:sz w:val="16"/>
      <w:szCs w:val="16"/>
    </w:rPr>
  </w:style>
  <w:style w:type="paragraph" w:styleId="CommentSubject">
    <w:name w:val="annotation subject"/>
    <w:basedOn w:val="CommentText"/>
    <w:next w:val="CommentText"/>
    <w:link w:val="CommentSubjectChar"/>
    <w:uiPriority w:val="99"/>
    <w:semiHidden/>
    <w:unhideWhenUsed/>
    <w:rsid w:val="00323771"/>
    <w:pPr>
      <w:widowControl w:val="0"/>
      <w:autoSpaceDE w:val="0"/>
      <w:autoSpaceDN w:val="0"/>
      <w:spacing w:after="0"/>
    </w:pPr>
    <w:rPr>
      <w:rFonts w:ascii="Corbel" w:eastAsia="GothamRounded-Book" w:hAnsi="Corbel" w:cs="GothamRounded-Book"/>
      <w:b/>
      <w:bCs/>
      <w:lang w:eastAsia="en-GB" w:bidi="en-GB"/>
    </w:rPr>
  </w:style>
  <w:style w:type="character" w:customStyle="1" w:styleId="CommentSubjectChar">
    <w:name w:val="Comment Subject Char"/>
    <w:basedOn w:val="CommentTextChar"/>
    <w:link w:val="CommentSubject"/>
    <w:uiPriority w:val="99"/>
    <w:semiHidden/>
    <w:rsid w:val="00323771"/>
    <w:rPr>
      <w:rFonts w:ascii="Corbel" w:eastAsia="GothamRounded-Book" w:hAnsi="Corbel" w:cs="GothamRounded-Book"/>
      <w:b/>
      <w:bCs/>
      <w:sz w:val="20"/>
      <w:szCs w:val="20"/>
      <w:lang w:val="en-GB" w:eastAsia="en-GB" w:bidi="en-GB"/>
    </w:rPr>
  </w:style>
  <w:style w:type="paragraph" w:styleId="BalloonText">
    <w:name w:val="Balloon Text"/>
    <w:basedOn w:val="Normal"/>
    <w:link w:val="BalloonTextChar"/>
    <w:uiPriority w:val="99"/>
    <w:semiHidden/>
    <w:unhideWhenUsed/>
    <w:rsid w:val="00323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771"/>
    <w:rPr>
      <w:rFonts w:ascii="Segoe UI" w:eastAsia="GothamRounded-Book" w:hAnsi="Segoe UI" w:cs="Segoe UI"/>
      <w:sz w:val="18"/>
      <w:szCs w:val="18"/>
      <w:lang w:val="en-GB" w:eastAsia="en-GB" w:bidi="en-GB"/>
    </w:rPr>
  </w:style>
  <w:style w:type="paragraph" w:styleId="EndnoteText">
    <w:name w:val="endnote text"/>
    <w:basedOn w:val="Normal"/>
    <w:link w:val="EndnoteTextChar"/>
    <w:uiPriority w:val="99"/>
    <w:semiHidden/>
    <w:unhideWhenUsed/>
    <w:rsid w:val="00231634"/>
    <w:rPr>
      <w:sz w:val="20"/>
      <w:szCs w:val="20"/>
    </w:rPr>
  </w:style>
  <w:style w:type="character" w:customStyle="1" w:styleId="EndnoteTextChar">
    <w:name w:val="Endnote Text Char"/>
    <w:basedOn w:val="DefaultParagraphFont"/>
    <w:link w:val="EndnoteText"/>
    <w:uiPriority w:val="99"/>
    <w:semiHidden/>
    <w:rsid w:val="00231634"/>
    <w:rPr>
      <w:rFonts w:ascii="Corbel" w:eastAsia="GothamRounded-Book" w:hAnsi="Corbel" w:cs="GothamRounded-Book"/>
      <w:sz w:val="20"/>
      <w:szCs w:val="20"/>
      <w:lang w:val="en-GB" w:eastAsia="en-GB" w:bidi="en-GB"/>
    </w:rPr>
  </w:style>
  <w:style w:type="character" w:styleId="EndnoteReference">
    <w:name w:val="endnote reference"/>
    <w:basedOn w:val="DefaultParagraphFont"/>
    <w:uiPriority w:val="99"/>
    <w:semiHidden/>
    <w:unhideWhenUsed/>
    <w:rsid w:val="00231634"/>
    <w:rPr>
      <w:vertAlign w:val="superscript"/>
    </w:rPr>
  </w:style>
  <w:style w:type="character" w:customStyle="1" w:styleId="citation-publication-date">
    <w:name w:val="citation-publication-date"/>
    <w:basedOn w:val="DefaultParagraphFont"/>
    <w:rsid w:val="00231634"/>
  </w:style>
  <w:style w:type="character" w:customStyle="1" w:styleId="doi">
    <w:name w:val="doi"/>
    <w:basedOn w:val="DefaultParagraphFont"/>
    <w:rsid w:val="00231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43067">
      <w:bodyDiv w:val="1"/>
      <w:marLeft w:val="0"/>
      <w:marRight w:val="0"/>
      <w:marTop w:val="0"/>
      <w:marBottom w:val="0"/>
      <w:divBdr>
        <w:top w:val="none" w:sz="0" w:space="0" w:color="auto"/>
        <w:left w:val="none" w:sz="0" w:space="0" w:color="auto"/>
        <w:bottom w:val="none" w:sz="0" w:space="0" w:color="auto"/>
        <w:right w:val="none" w:sz="0" w:space="0" w:color="auto"/>
      </w:divBdr>
      <w:divsChild>
        <w:div w:id="700516276">
          <w:marLeft w:val="0"/>
          <w:marRight w:val="0"/>
          <w:marTop w:val="34"/>
          <w:marBottom w:val="34"/>
          <w:divBdr>
            <w:top w:val="none" w:sz="0" w:space="0" w:color="auto"/>
            <w:left w:val="none" w:sz="0" w:space="0" w:color="auto"/>
            <w:bottom w:val="none" w:sz="0" w:space="0" w:color="auto"/>
            <w:right w:val="none" w:sz="0" w:space="0" w:color="auto"/>
          </w:divBdr>
          <w:divsChild>
            <w:div w:id="2113628853">
              <w:marLeft w:val="0"/>
              <w:marRight w:val="0"/>
              <w:marTop w:val="0"/>
              <w:marBottom w:val="0"/>
              <w:divBdr>
                <w:top w:val="none" w:sz="0" w:space="0" w:color="auto"/>
                <w:left w:val="none" w:sz="0" w:space="0" w:color="auto"/>
                <w:bottom w:val="none" w:sz="0" w:space="0" w:color="auto"/>
                <w:right w:val="none" w:sz="0" w:space="0" w:color="auto"/>
              </w:divBdr>
            </w:div>
            <w:div w:id="1200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7434">
      <w:bodyDiv w:val="1"/>
      <w:marLeft w:val="0"/>
      <w:marRight w:val="0"/>
      <w:marTop w:val="0"/>
      <w:marBottom w:val="0"/>
      <w:divBdr>
        <w:top w:val="none" w:sz="0" w:space="0" w:color="auto"/>
        <w:left w:val="none" w:sz="0" w:space="0" w:color="auto"/>
        <w:bottom w:val="none" w:sz="0" w:space="0" w:color="auto"/>
        <w:right w:val="none" w:sz="0" w:space="0" w:color="auto"/>
      </w:divBdr>
    </w:div>
    <w:div w:id="885683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innovationnetwork.com/theme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innovationnetwork.com/themepag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5856927/" TargetMode="External"/></Relationships>
</file>

<file path=word/theme/theme1.xml><?xml version="1.0" encoding="utf-8"?>
<a:theme xmlns:a="http://schemas.openxmlformats.org/drawingml/2006/main" name="HIN">
  <a:themeElements>
    <a:clrScheme name="Hin">
      <a:dk1>
        <a:srgbClr val="2B434E"/>
      </a:dk1>
      <a:lt1>
        <a:srgbClr val="FFFFFF"/>
      </a:lt1>
      <a:dk2>
        <a:srgbClr val="939CA1"/>
      </a:dk2>
      <a:lt2>
        <a:srgbClr val="E7E6E6"/>
      </a:lt2>
      <a:accent1>
        <a:srgbClr val="492F92"/>
      </a:accent1>
      <a:accent2>
        <a:srgbClr val="00A0DB"/>
      </a:accent2>
      <a:accent3>
        <a:srgbClr val="939CA1"/>
      </a:accent3>
      <a:accent4>
        <a:srgbClr val="B0C61F"/>
      </a:accent4>
      <a:accent5>
        <a:srgbClr val="009F92"/>
      </a:accent5>
      <a:accent6>
        <a:srgbClr val="2B434E"/>
      </a:accent6>
      <a:hlink>
        <a:srgbClr val="00A0DB"/>
      </a:hlink>
      <a:folHlink>
        <a:srgbClr val="492F92"/>
      </a:folHlink>
    </a:clrScheme>
    <a:fontScheme name="Test">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IN" id="{FA329256-665B-6F4E-89A9-B7052BC38DD7}" vid="{AD5B74A5-0351-BF47-B903-4D4C4B8355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B6A48-F6C6-0249-BBE1-52603F1B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Middleditch</dc:creator>
  <cp:lastModifiedBy>Beadling-Barron, Kerry</cp:lastModifiedBy>
  <cp:revision>2</cp:revision>
  <dcterms:created xsi:type="dcterms:W3CDTF">2020-12-04T12:45:00Z</dcterms:created>
  <dcterms:modified xsi:type="dcterms:W3CDTF">2020-12-04T12:45:00Z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Adobe InDesign CC 13.1 (Macintosh)</vt:lpwstr>
  </property>
  <property fmtid="{D5CDD505-2E9C-101B-9397-08002B2CF9AE}" pid="4" name="LastSaved">
    <vt:filetime>2018-10-09T00:00:00Z</vt:filetime>
  </property>
</Properties>
</file>