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2B77E" w14:textId="77777777" w:rsidR="00DE4B17" w:rsidRDefault="00DE4B17" w:rsidP="00DE4B17"/>
    <w:p w14:paraId="08923B90" w14:textId="6A4E2877" w:rsidR="009866EB" w:rsidRDefault="009866EB" w:rsidP="009866EB">
      <w:pPr>
        <w:ind w:left="0"/>
      </w:pPr>
    </w:p>
    <w:p w14:paraId="0A89ABDF" w14:textId="38C53E46" w:rsidR="0067240A" w:rsidRPr="006C6C66" w:rsidRDefault="0067240A" w:rsidP="006C6C66">
      <w:pPr>
        <w:pStyle w:val="Title"/>
        <w:spacing w:line="276" w:lineRule="auto"/>
        <w:contextualSpacing w:val="0"/>
        <w:rPr>
          <w:rFonts w:asciiTheme="minorHAnsi" w:hAnsiTheme="minorHAnsi" w:cstheme="minorHAnsi"/>
        </w:rPr>
      </w:pPr>
      <w:r w:rsidRPr="006C6C66">
        <w:rPr>
          <w:rFonts w:asciiTheme="minorHAnsi" w:hAnsiTheme="minorHAnsi" w:cstheme="minorHAnsi"/>
        </w:rPr>
        <w:t xml:space="preserve">Guide for Care Home </w:t>
      </w:r>
      <w:r w:rsidR="006C30EA">
        <w:rPr>
          <w:rFonts w:asciiTheme="minorHAnsi" w:hAnsiTheme="minorHAnsi" w:cstheme="minorHAnsi"/>
        </w:rPr>
        <w:t>Providers</w:t>
      </w:r>
    </w:p>
    <w:p w14:paraId="5E934A99" w14:textId="77777777" w:rsidR="0067240A" w:rsidRPr="00DD6B9A" w:rsidRDefault="0067240A" w:rsidP="006C6C66">
      <w:pPr>
        <w:pStyle w:val="Title"/>
        <w:spacing w:line="276" w:lineRule="auto"/>
        <w:contextualSpacing w:val="0"/>
        <w:rPr>
          <w:rFonts w:asciiTheme="minorHAnsi" w:hAnsiTheme="minorHAnsi" w:cstheme="minorHAnsi"/>
          <w:sz w:val="40"/>
          <w:szCs w:val="40"/>
        </w:rPr>
      </w:pPr>
      <w:r w:rsidRPr="00DD6B9A">
        <w:rPr>
          <w:rFonts w:asciiTheme="minorHAnsi" w:hAnsiTheme="minorHAnsi" w:cstheme="minorHAnsi"/>
          <w:sz w:val="40"/>
          <w:szCs w:val="40"/>
        </w:rPr>
        <w:t>Guide to Implementing the eRedBag</w:t>
      </w:r>
    </w:p>
    <w:p w14:paraId="537354D1" w14:textId="77777777" w:rsidR="0067240A" w:rsidRDefault="0067240A" w:rsidP="009866EB">
      <w:pPr>
        <w:ind w:left="0"/>
      </w:pPr>
    </w:p>
    <w:sdt>
      <w:sdtPr>
        <w:rPr>
          <w:rFonts w:asciiTheme="minorHAnsi" w:eastAsiaTheme="minorHAnsi" w:hAnsiTheme="minorHAnsi" w:cstheme="minorBidi"/>
          <w:b w:val="0"/>
          <w:bCs w:val="0"/>
          <w:i/>
          <w:iCs/>
          <w:color w:val="auto"/>
          <w:sz w:val="24"/>
          <w:szCs w:val="24"/>
          <w:lang w:val="en-GB"/>
        </w:rPr>
        <w:id w:val="1310065781"/>
        <w:docPartObj>
          <w:docPartGallery w:val="Table of Contents"/>
          <w:docPartUnique/>
        </w:docPartObj>
      </w:sdtPr>
      <w:sdtEndPr>
        <w:rPr>
          <w:rStyle w:val="Hyperlink"/>
          <w:rFonts w:cstheme="minorHAnsi"/>
          <w:color w:val="0D1D21" w:themeColor="background2" w:themeShade="1A"/>
          <w:u w:val="single"/>
        </w:rPr>
      </w:sdtEndPr>
      <w:sdtContent>
        <w:p w14:paraId="6D03CA7E" w14:textId="41956C68" w:rsidR="009866EB" w:rsidRPr="00036BC3" w:rsidRDefault="009866EB" w:rsidP="009866EB">
          <w:pPr>
            <w:pStyle w:val="TOCHeading"/>
            <w:rPr>
              <w:sz w:val="24"/>
              <w:szCs w:val="24"/>
            </w:rPr>
          </w:pPr>
          <w:r w:rsidRPr="00036BC3">
            <w:rPr>
              <w:sz w:val="24"/>
              <w:szCs w:val="24"/>
            </w:rPr>
            <w:t>Contents</w:t>
          </w:r>
        </w:p>
        <w:p w14:paraId="692D83C2" w14:textId="442C0948" w:rsidR="00684F3F" w:rsidRPr="00036BC3" w:rsidRDefault="009866EB">
          <w:pPr>
            <w:pStyle w:val="TOC2"/>
            <w:rPr>
              <w:rFonts w:eastAsiaTheme="minorEastAsia" w:cstheme="minorBidi"/>
              <w:b/>
              <w:bCs/>
              <w:i w:val="0"/>
              <w:iCs w:val="0"/>
              <w:noProof/>
              <w:color w:val="00A3B6" w:themeColor="text1"/>
              <w:sz w:val="24"/>
              <w:szCs w:val="24"/>
              <w:lang w:eastAsia="en-GB"/>
            </w:rPr>
          </w:pPr>
          <w:r w:rsidRPr="00036BC3">
            <w:rPr>
              <w:rStyle w:val="Hyperlink"/>
              <w:i w:val="0"/>
              <w:iCs w:val="0"/>
              <w:noProof/>
              <w:color w:val="00A3B6" w:themeColor="text1"/>
              <w:sz w:val="24"/>
              <w:szCs w:val="24"/>
            </w:rPr>
            <w:fldChar w:fldCharType="begin"/>
          </w:r>
          <w:r w:rsidRPr="00036BC3">
            <w:rPr>
              <w:rStyle w:val="Hyperlink"/>
              <w:i w:val="0"/>
              <w:iCs w:val="0"/>
              <w:noProof/>
              <w:color w:val="00A3B6" w:themeColor="text1"/>
              <w:sz w:val="24"/>
              <w:szCs w:val="24"/>
            </w:rPr>
            <w:instrText xml:space="preserve"> TOC \o "1-3" \h \z \u </w:instrText>
          </w:r>
          <w:r w:rsidRPr="00036BC3">
            <w:rPr>
              <w:rStyle w:val="Hyperlink"/>
              <w:i w:val="0"/>
              <w:iCs w:val="0"/>
              <w:noProof/>
              <w:color w:val="00A3B6" w:themeColor="text1"/>
              <w:sz w:val="24"/>
              <w:szCs w:val="24"/>
            </w:rPr>
            <w:fldChar w:fldCharType="separate"/>
          </w:r>
          <w:hyperlink w:anchor="_Toc68630157" w:history="1">
            <w:r w:rsidR="00684F3F" w:rsidRPr="00036BC3">
              <w:rPr>
                <w:rStyle w:val="Hyperlink"/>
                <w:rFonts w:ascii="Arial" w:hAnsi="Arial" w:cs="Arial"/>
                <w:b/>
                <w:bCs/>
                <w:i w:val="0"/>
                <w:iCs w:val="0"/>
                <w:noProof/>
                <w:color w:val="00A3B6" w:themeColor="text1"/>
                <w:sz w:val="24"/>
                <w:szCs w:val="24"/>
              </w:rPr>
              <w:t>1.</w:t>
            </w:r>
            <w:r w:rsidR="00684F3F" w:rsidRPr="00036BC3">
              <w:rPr>
                <w:rFonts w:eastAsiaTheme="minorEastAsia" w:cstheme="minorBidi"/>
                <w:b/>
                <w:bCs/>
                <w:i w:val="0"/>
                <w:iCs w:val="0"/>
                <w:noProof/>
                <w:color w:val="00A3B6" w:themeColor="text1"/>
                <w:sz w:val="24"/>
                <w:szCs w:val="24"/>
                <w:lang w:eastAsia="en-GB"/>
              </w:rPr>
              <w:tab/>
            </w:r>
            <w:r w:rsidR="00684F3F" w:rsidRPr="00036BC3">
              <w:rPr>
                <w:rStyle w:val="Hyperlink"/>
                <w:rFonts w:ascii="Arial" w:hAnsi="Arial" w:cs="Arial"/>
                <w:b/>
                <w:bCs/>
                <w:i w:val="0"/>
                <w:iCs w:val="0"/>
                <w:noProof/>
                <w:color w:val="00A3B6" w:themeColor="text1"/>
                <w:sz w:val="24"/>
                <w:szCs w:val="24"/>
              </w:rPr>
              <w:t>Aim of this user guide</w:t>
            </w:r>
            <w:r w:rsidR="00684F3F" w:rsidRPr="00036BC3">
              <w:rPr>
                <w:b/>
                <w:bCs/>
                <w:i w:val="0"/>
                <w:iCs w:val="0"/>
                <w:noProof/>
                <w:webHidden/>
                <w:color w:val="00A3B6" w:themeColor="text1"/>
                <w:sz w:val="24"/>
                <w:szCs w:val="24"/>
              </w:rPr>
              <w:tab/>
            </w:r>
            <w:r w:rsidR="00684F3F" w:rsidRPr="00036BC3">
              <w:rPr>
                <w:b/>
                <w:bCs/>
                <w:i w:val="0"/>
                <w:iCs w:val="0"/>
                <w:noProof/>
                <w:webHidden/>
                <w:color w:val="00A3B6" w:themeColor="text1"/>
                <w:sz w:val="24"/>
                <w:szCs w:val="24"/>
              </w:rPr>
              <w:fldChar w:fldCharType="begin"/>
            </w:r>
            <w:r w:rsidR="00684F3F" w:rsidRPr="00036BC3">
              <w:rPr>
                <w:b/>
                <w:bCs/>
                <w:i w:val="0"/>
                <w:iCs w:val="0"/>
                <w:noProof/>
                <w:webHidden/>
                <w:color w:val="00A3B6" w:themeColor="text1"/>
                <w:sz w:val="24"/>
                <w:szCs w:val="24"/>
              </w:rPr>
              <w:instrText xml:space="preserve"> PAGEREF _Toc68630157 \h </w:instrText>
            </w:r>
            <w:r w:rsidR="00684F3F" w:rsidRPr="00036BC3">
              <w:rPr>
                <w:b/>
                <w:bCs/>
                <w:i w:val="0"/>
                <w:iCs w:val="0"/>
                <w:noProof/>
                <w:webHidden/>
                <w:color w:val="00A3B6" w:themeColor="text1"/>
                <w:sz w:val="24"/>
                <w:szCs w:val="24"/>
              </w:rPr>
            </w:r>
            <w:r w:rsidR="00684F3F" w:rsidRPr="00036BC3">
              <w:rPr>
                <w:b/>
                <w:bCs/>
                <w:i w:val="0"/>
                <w:iCs w:val="0"/>
                <w:noProof/>
                <w:webHidden/>
                <w:color w:val="00A3B6" w:themeColor="text1"/>
                <w:sz w:val="24"/>
                <w:szCs w:val="24"/>
              </w:rPr>
              <w:fldChar w:fldCharType="separate"/>
            </w:r>
            <w:r w:rsidR="00684F3F" w:rsidRPr="00036BC3">
              <w:rPr>
                <w:b/>
                <w:bCs/>
                <w:i w:val="0"/>
                <w:iCs w:val="0"/>
                <w:noProof/>
                <w:webHidden/>
                <w:color w:val="00A3B6" w:themeColor="text1"/>
                <w:sz w:val="24"/>
                <w:szCs w:val="24"/>
              </w:rPr>
              <w:t>2</w:t>
            </w:r>
            <w:r w:rsidR="00684F3F" w:rsidRPr="00036BC3">
              <w:rPr>
                <w:b/>
                <w:bCs/>
                <w:i w:val="0"/>
                <w:iCs w:val="0"/>
                <w:noProof/>
                <w:webHidden/>
                <w:color w:val="00A3B6" w:themeColor="text1"/>
                <w:sz w:val="24"/>
                <w:szCs w:val="24"/>
              </w:rPr>
              <w:fldChar w:fldCharType="end"/>
            </w:r>
          </w:hyperlink>
        </w:p>
        <w:p w14:paraId="12248EB5" w14:textId="79671865" w:rsidR="00684F3F" w:rsidRPr="00036BC3" w:rsidRDefault="00DC07B3">
          <w:pPr>
            <w:pStyle w:val="TOC2"/>
            <w:rPr>
              <w:rFonts w:eastAsiaTheme="minorEastAsia" w:cstheme="minorBidi"/>
              <w:b/>
              <w:bCs/>
              <w:i w:val="0"/>
              <w:iCs w:val="0"/>
              <w:noProof/>
              <w:color w:val="00A3B6" w:themeColor="text1"/>
              <w:sz w:val="24"/>
              <w:szCs w:val="24"/>
              <w:lang w:eastAsia="en-GB"/>
            </w:rPr>
          </w:pPr>
          <w:hyperlink w:anchor="_Toc68630158" w:history="1">
            <w:r w:rsidR="00684F3F" w:rsidRPr="00036BC3">
              <w:rPr>
                <w:rStyle w:val="Hyperlink"/>
                <w:rFonts w:ascii="Arial" w:hAnsi="Arial" w:cs="Arial"/>
                <w:b/>
                <w:bCs/>
                <w:i w:val="0"/>
                <w:iCs w:val="0"/>
                <w:noProof/>
                <w:color w:val="00A3B6" w:themeColor="text1"/>
                <w:sz w:val="24"/>
                <w:szCs w:val="24"/>
              </w:rPr>
              <w:t>2.</w:t>
            </w:r>
            <w:r w:rsidR="00684F3F" w:rsidRPr="00036BC3">
              <w:rPr>
                <w:rFonts w:eastAsiaTheme="minorEastAsia" w:cstheme="minorBidi"/>
                <w:b/>
                <w:bCs/>
                <w:i w:val="0"/>
                <w:iCs w:val="0"/>
                <w:noProof/>
                <w:color w:val="00A3B6" w:themeColor="text1"/>
                <w:sz w:val="24"/>
                <w:szCs w:val="24"/>
                <w:lang w:eastAsia="en-GB"/>
              </w:rPr>
              <w:tab/>
            </w:r>
            <w:r w:rsidR="00684F3F" w:rsidRPr="00036BC3">
              <w:rPr>
                <w:rStyle w:val="Hyperlink"/>
                <w:rFonts w:ascii="Arial" w:hAnsi="Arial" w:cs="Arial"/>
                <w:b/>
                <w:bCs/>
                <w:i w:val="0"/>
                <w:iCs w:val="0"/>
                <w:noProof/>
                <w:color w:val="00A3B6" w:themeColor="text1"/>
                <w:sz w:val="24"/>
                <w:szCs w:val="24"/>
              </w:rPr>
              <w:t>About the eRedBag</w:t>
            </w:r>
            <w:r w:rsidR="00684F3F" w:rsidRPr="00036BC3">
              <w:rPr>
                <w:b/>
                <w:bCs/>
                <w:i w:val="0"/>
                <w:iCs w:val="0"/>
                <w:noProof/>
                <w:webHidden/>
                <w:color w:val="00A3B6" w:themeColor="text1"/>
                <w:sz w:val="24"/>
                <w:szCs w:val="24"/>
              </w:rPr>
              <w:tab/>
            </w:r>
            <w:r w:rsidR="00684F3F" w:rsidRPr="00036BC3">
              <w:rPr>
                <w:b/>
                <w:bCs/>
                <w:i w:val="0"/>
                <w:iCs w:val="0"/>
                <w:noProof/>
                <w:webHidden/>
                <w:color w:val="00A3B6" w:themeColor="text1"/>
                <w:sz w:val="24"/>
                <w:szCs w:val="24"/>
              </w:rPr>
              <w:fldChar w:fldCharType="begin"/>
            </w:r>
            <w:r w:rsidR="00684F3F" w:rsidRPr="00036BC3">
              <w:rPr>
                <w:b/>
                <w:bCs/>
                <w:i w:val="0"/>
                <w:iCs w:val="0"/>
                <w:noProof/>
                <w:webHidden/>
                <w:color w:val="00A3B6" w:themeColor="text1"/>
                <w:sz w:val="24"/>
                <w:szCs w:val="24"/>
              </w:rPr>
              <w:instrText xml:space="preserve"> PAGEREF _Toc68630158 \h </w:instrText>
            </w:r>
            <w:r w:rsidR="00684F3F" w:rsidRPr="00036BC3">
              <w:rPr>
                <w:b/>
                <w:bCs/>
                <w:i w:val="0"/>
                <w:iCs w:val="0"/>
                <w:noProof/>
                <w:webHidden/>
                <w:color w:val="00A3B6" w:themeColor="text1"/>
                <w:sz w:val="24"/>
                <w:szCs w:val="24"/>
              </w:rPr>
            </w:r>
            <w:r w:rsidR="00684F3F" w:rsidRPr="00036BC3">
              <w:rPr>
                <w:b/>
                <w:bCs/>
                <w:i w:val="0"/>
                <w:iCs w:val="0"/>
                <w:noProof/>
                <w:webHidden/>
                <w:color w:val="00A3B6" w:themeColor="text1"/>
                <w:sz w:val="24"/>
                <w:szCs w:val="24"/>
              </w:rPr>
              <w:fldChar w:fldCharType="separate"/>
            </w:r>
            <w:r w:rsidR="00684F3F" w:rsidRPr="00036BC3">
              <w:rPr>
                <w:b/>
                <w:bCs/>
                <w:i w:val="0"/>
                <w:iCs w:val="0"/>
                <w:noProof/>
                <w:webHidden/>
                <w:color w:val="00A3B6" w:themeColor="text1"/>
                <w:sz w:val="24"/>
                <w:szCs w:val="24"/>
              </w:rPr>
              <w:t>2</w:t>
            </w:r>
            <w:r w:rsidR="00684F3F" w:rsidRPr="00036BC3">
              <w:rPr>
                <w:b/>
                <w:bCs/>
                <w:i w:val="0"/>
                <w:iCs w:val="0"/>
                <w:noProof/>
                <w:webHidden/>
                <w:color w:val="00A3B6" w:themeColor="text1"/>
                <w:sz w:val="24"/>
                <w:szCs w:val="24"/>
              </w:rPr>
              <w:fldChar w:fldCharType="end"/>
            </w:r>
          </w:hyperlink>
        </w:p>
        <w:p w14:paraId="1F837871" w14:textId="61B577CD" w:rsidR="00684F3F" w:rsidRPr="00036BC3" w:rsidRDefault="00DC07B3">
          <w:pPr>
            <w:pStyle w:val="TOC2"/>
            <w:rPr>
              <w:rFonts w:eastAsiaTheme="minorEastAsia" w:cstheme="minorBidi"/>
              <w:b/>
              <w:bCs/>
              <w:i w:val="0"/>
              <w:iCs w:val="0"/>
              <w:noProof/>
              <w:color w:val="00A3B6" w:themeColor="text1"/>
              <w:sz w:val="24"/>
              <w:szCs w:val="24"/>
              <w:lang w:eastAsia="en-GB"/>
            </w:rPr>
          </w:pPr>
          <w:hyperlink w:anchor="_Toc68630159" w:history="1">
            <w:r w:rsidR="00684F3F" w:rsidRPr="00036BC3">
              <w:rPr>
                <w:rStyle w:val="Hyperlink"/>
                <w:rFonts w:ascii="Arial" w:hAnsi="Arial" w:cs="Arial"/>
                <w:b/>
                <w:bCs/>
                <w:i w:val="0"/>
                <w:iCs w:val="0"/>
                <w:noProof/>
                <w:color w:val="00A3B6" w:themeColor="text1"/>
                <w:sz w:val="24"/>
                <w:szCs w:val="24"/>
              </w:rPr>
              <w:t>3.</w:t>
            </w:r>
            <w:r w:rsidR="00684F3F" w:rsidRPr="00036BC3">
              <w:rPr>
                <w:rFonts w:eastAsiaTheme="minorEastAsia" w:cstheme="minorBidi"/>
                <w:b/>
                <w:bCs/>
                <w:i w:val="0"/>
                <w:iCs w:val="0"/>
                <w:noProof/>
                <w:color w:val="00A3B6" w:themeColor="text1"/>
                <w:sz w:val="24"/>
                <w:szCs w:val="24"/>
                <w:lang w:eastAsia="en-GB"/>
              </w:rPr>
              <w:tab/>
            </w:r>
            <w:r w:rsidR="00684F3F" w:rsidRPr="00036BC3">
              <w:rPr>
                <w:rStyle w:val="Hyperlink"/>
                <w:rFonts w:ascii="Arial" w:hAnsi="Arial" w:cs="Arial"/>
                <w:b/>
                <w:bCs/>
                <w:i w:val="0"/>
                <w:iCs w:val="0"/>
                <w:noProof/>
                <w:color w:val="00A3B6" w:themeColor="text1"/>
                <w:sz w:val="24"/>
                <w:szCs w:val="24"/>
              </w:rPr>
              <w:t>Benefits of the eRedBag</w:t>
            </w:r>
            <w:r w:rsidR="00684F3F" w:rsidRPr="00036BC3">
              <w:rPr>
                <w:b/>
                <w:bCs/>
                <w:i w:val="0"/>
                <w:iCs w:val="0"/>
                <w:noProof/>
                <w:webHidden/>
                <w:color w:val="00A3B6" w:themeColor="text1"/>
                <w:sz w:val="24"/>
                <w:szCs w:val="24"/>
              </w:rPr>
              <w:tab/>
            </w:r>
            <w:r w:rsidR="00684F3F" w:rsidRPr="00036BC3">
              <w:rPr>
                <w:b/>
                <w:bCs/>
                <w:i w:val="0"/>
                <w:iCs w:val="0"/>
                <w:noProof/>
                <w:webHidden/>
                <w:color w:val="00A3B6" w:themeColor="text1"/>
                <w:sz w:val="24"/>
                <w:szCs w:val="24"/>
              </w:rPr>
              <w:fldChar w:fldCharType="begin"/>
            </w:r>
            <w:r w:rsidR="00684F3F" w:rsidRPr="00036BC3">
              <w:rPr>
                <w:b/>
                <w:bCs/>
                <w:i w:val="0"/>
                <w:iCs w:val="0"/>
                <w:noProof/>
                <w:webHidden/>
                <w:color w:val="00A3B6" w:themeColor="text1"/>
                <w:sz w:val="24"/>
                <w:szCs w:val="24"/>
              </w:rPr>
              <w:instrText xml:space="preserve"> PAGEREF _Toc68630159 \h </w:instrText>
            </w:r>
            <w:r w:rsidR="00684F3F" w:rsidRPr="00036BC3">
              <w:rPr>
                <w:b/>
                <w:bCs/>
                <w:i w:val="0"/>
                <w:iCs w:val="0"/>
                <w:noProof/>
                <w:webHidden/>
                <w:color w:val="00A3B6" w:themeColor="text1"/>
                <w:sz w:val="24"/>
                <w:szCs w:val="24"/>
              </w:rPr>
            </w:r>
            <w:r w:rsidR="00684F3F" w:rsidRPr="00036BC3">
              <w:rPr>
                <w:b/>
                <w:bCs/>
                <w:i w:val="0"/>
                <w:iCs w:val="0"/>
                <w:noProof/>
                <w:webHidden/>
                <w:color w:val="00A3B6" w:themeColor="text1"/>
                <w:sz w:val="24"/>
                <w:szCs w:val="24"/>
              </w:rPr>
              <w:fldChar w:fldCharType="separate"/>
            </w:r>
            <w:r w:rsidR="00684F3F" w:rsidRPr="00036BC3">
              <w:rPr>
                <w:b/>
                <w:bCs/>
                <w:i w:val="0"/>
                <w:iCs w:val="0"/>
                <w:noProof/>
                <w:webHidden/>
                <w:color w:val="00A3B6" w:themeColor="text1"/>
                <w:sz w:val="24"/>
                <w:szCs w:val="24"/>
              </w:rPr>
              <w:t>3</w:t>
            </w:r>
            <w:r w:rsidR="00684F3F" w:rsidRPr="00036BC3">
              <w:rPr>
                <w:b/>
                <w:bCs/>
                <w:i w:val="0"/>
                <w:iCs w:val="0"/>
                <w:noProof/>
                <w:webHidden/>
                <w:color w:val="00A3B6" w:themeColor="text1"/>
                <w:sz w:val="24"/>
                <w:szCs w:val="24"/>
              </w:rPr>
              <w:fldChar w:fldCharType="end"/>
            </w:r>
          </w:hyperlink>
        </w:p>
        <w:p w14:paraId="11B053DB" w14:textId="29BA4371" w:rsidR="00684F3F" w:rsidRPr="00036BC3" w:rsidRDefault="00DC07B3">
          <w:pPr>
            <w:pStyle w:val="TOC2"/>
            <w:rPr>
              <w:rFonts w:eastAsiaTheme="minorEastAsia" w:cstheme="minorBidi"/>
              <w:b/>
              <w:bCs/>
              <w:i w:val="0"/>
              <w:iCs w:val="0"/>
              <w:noProof/>
              <w:color w:val="00A3B6" w:themeColor="text1"/>
              <w:sz w:val="24"/>
              <w:szCs w:val="24"/>
              <w:lang w:eastAsia="en-GB"/>
            </w:rPr>
          </w:pPr>
          <w:hyperlink w:anchor="_Toc68630160" w:history="1">
            <w:r w:rsidR="00684F3F" w:rsidRPr="00036BC3">
              <w:rPr>
                <w:rStyle w:val="Hyperlink"/>
                <w:rFonts w:ascii="Arial" w:hAnsi="Arial" w:cs="Arial"/>
                <w:b/>
                <w:bCs/>
                <w:i w:val="0"/>
                <w:iCs w:val="0"/>
                <w:noProof/>
                <w:color w:val="00A3B6" w:themeColor="text1"/>
                <w:sz w:val="24"/>
                <w:szCs w:val="24"/>
              </w:rPr>
              <w:t>4.</w:t>
            </w:r>
            <w:r w:rsidR="00684F3F" w:rsidRPr="00036BC3">
              <w:rPr>
                <w:rFonts w:eastAsiaTheme="minorEastAsia" w:cstheme="minorBidi"/>
                <w:b/>
                <w:bCs/>
                <w:i w:val="0"/>
                <w:iCs w:val="0"/>
                <w:noProof/>
                <w:color w:val="00A3B6" w:themeColor="text1"/>
                <w:sz w:val="24"/>
                <w:szCs w:val="24"/>
                <w:lang w:eastAsia="en-GB"/>
              </w:rPr>
              <w:tab/>
            </w:r>
            <w:r w:rsidR="00684F3F" w:rsidRPr="00036BC3">
              <w:rPr>
                <w:rStyle w:val="Hyperlink"/>
                <w:rFonts w:ascii="Arial" w:hAnsi="Arial" w:cs="Arial"/>
                <w:b/>
                <w:bCs/>
                <w:i w:val="0"/>
                <w:iCs w:val="0"/>
                <w:noProof/>
                <w:color w:val="00A3B6" w:themeColor="text1"/>
                <w:sz w:val="24"/>
                <w:szCs w:val="24"/>
              </w:rPr>
              <w:t>Requirements for Involvement</w:t>
            </w:r>
            <w:r w:rsidR="00684F3F" w:rsidRPr="00036BC3">
              <w:rPr>
                <w:b/>
                <w:bCs/>
                <w:i w:val="0"/>
                <w:iCs w:val="0"/>
                <w:noProof/>
                <w:webHidden/>
                <w:color w:val="00A3B6" w:themeColor="text1"/>
                <w:sz w:val="24"/>
                <w:szCs w:val="24"/>
              </w:rPr>
              <w:tab/>
            </w:r>
            <w:r w:rsidR="00684F3F" w:rsidRPr="00036BC3">
              <w:rPr>
                <w:b/>
                <w:bCs/>
                <w:i w:val="0"/>
                <w:iCs w:val="0"/>
                <w:noProof/>
                <w:webHidden/>
                <w:color w:val="00A3B6" w:themeColor="text1"/>
                <w:sz w:val="24"/>
                <w:szCs w:val="24"/>
              </w:rPr>
              <w:fldChar w:fldCharType="begin"/>
            </w:r>
            <w:r w:rsidR="00684F3F" w:rsidRPr="00036BC3">
              <w:rPr>
                <w:b/>
                <w:bCs/>
                <w:i w:val="0"/>
                <w:iCs w:val="0"/>
                <w:noProof/>
                <w:webHidden/>
                <w:color w:val="00A3B6" w:themeColor="text1"/>
                <w:sz w:val="24"/>
                <w:szCs w:val="24"/>
              </w:rPr>
              <w:instrText xml:space="preserve"> PAGEREF _Toc68630160 \h </w:instrText>
            </w:r>
            <w:r w:rsidR="00684F3F" w:rsidRPr="00036BC3">
              <w:rPr>
                <w:b/>
                <w:bCs/>
                <w:i w:val="0"/>
                <w:iCs w:val="0"/>
                <w:noProof/>
                <w:webHidden/>
                <w:color w:val="00A3B6" w:themeColor="text1"/>
                <w:sz w:val="24"/>
                <w:szCs w:val="24"/>
              </w:rPr>
            </w:r>
            <w:r w:rsidR="00684F3F" w:rsidRPr="00036BC3">
              <w:rPr>
                <w:b/>
                <w:bCs/>
                <w:i w:val="0"/>
                <w:iCs w:val="0"/>
                <w:noProof/>
                <w:webHidden/>
                <w:color w:val="00A3B6" w:themeColor="text1"/>
                <w:sz w:val="24"/>
                <w:szCs w:val="24"/>
              </w:rPr>
              <w:fldChar w:fldCharType="separate"/>
            </w:r>
            <w:r w:rsidR="00684F3F" w:rsidRPr="00036BC3">
              <w:rPr>
                <w:b/>
                <w:bCs/>
                <w:i w:val="0"/>
                <w:iCs w:val="0"/>
                <w:noProof/>
                <w:webHidden/>
                <w:color w:val="00A3B6" w:themeColor="text1"/>
                <w:sz w:val="24"/>
                <w:szCs w:val="24"/>
              </w:rPr>
              <w:t>4</w:t>
            </w:r>
            <w:r w:rsidR="00684F3F" w:rsidRPr="00036BC3">
              <w:rPr>
                <w:b/>
                <w:bCs/>
                <w:i w:val="0"/>
                <w:iCs w:val="0"/>
                <w:noProof/>
                <w:webHidden/>
                <w:color w:val="00A3B6" w:themeColor="text1"/>
                <w:sz w:val="24"/>
                <w:szCs w:val="24"/>
              </w:rPr>
              <w:fldChar w:fldCharType="end"/>
            </w:r>
          </w:hyperlink>
        </w:p>
        <w:p w14:paraId="348DB301" w14:textId="748406A2" w:rsidR="00684F3F" w:rsidRPr="00036BC3" w:rsidRDefault="00DC07B3">
          <w:pPr>
            <w:pStyle w:val="TOC2"/>
            <w:rPr>
              <w:rFonts w:eastAsiaTheme="minorEastAsia" w:cstheme="minorBidi"/>
              <w:b/>
              <w:bCs/>
              <w:i w:val="0"/>
              <w:iCs w:val="0"/>
              <w:noProof/>
              <w:color w:val="00A3B6" w:themeColor="text1"/>
              <w:sz w:val="24"/>
              <w:szCs w:val="24"/>
              <w:lang w:eastAsia="en-GB"/>
            </w:rPr>
          </w:pPr>
          <w:hyperlink w:anchor="_Toc68630161" w:history="1">
            <w:r w:rsidR="00684F3F" w:rsidRPr="00036BC3">
              <w:rPr>
                <w:rStyle w:val="Hyperlink"/>
                <w:rFonts w:ascii="Arial" w:hAnsi="Arial" w:cs="Arial"/>
                <w:b/>
                <w:bCs/>
                <w:i w:val="0"/>
                <w:iCs w:val="0"/>
                <w:noProof/>
                <w:color w:val="00A3B6" w:themeColor="text1"/>
                <w:sz w:val="24"/>
                <w:szCs w:val="24"/>
              </w:rPr>
              <w:t>5.</w:t>
            </w:r>
            <w:r w:rsidR="00684F3F" w:rsidRPr="00036BC3">
              <w:rPr>
                <w:rFonts w:eastAsiaTheme="minorEastAsia" w:cstheme="minorBidi"/>
                <w:b/>
                <w:bCs/>
                <w:i w:val="0"/>
                <w:iCs w:val="0"/>
                <w:noProof/>
                <w:color w:val="00A3B6" w:themeColor="text1"/>
                <w:sz w:val="24"/>
                <w:szCs w:val="24"/>
                <w:lang w:eastAsia="en-GB"/>
              </w:rPr>
              <w:tab/>
            </w:r>
            <w:r w:rsidR="00684F3F" w:rsidRPr="00036BC3">
              <w:rPr>
                <w:rStyle w:val="Hyperlink"/>
                <w:rFonts w:ascii="Arial" w:hAnsi="Arial" w:cs="Arial"/>
                <w:b/>
                <w:bCs/>
                <w:i w:val="0"/>
                <w:iCs w:val="0"/>
                <w:noProof/>
                <w:color w:val="00A3B6" w:themeColor="text1"/>
                <w:sz w:val="24"/>
                <w:szCs w:val="24"/>
              </w:rPr>
              <w:t>Options for involvement</w:t>
            </w:r>
            <w:r w:rsidR="00684F3F" w:rsidRPr="00036BC3">
              <w:rPr>
                <w:b/>
                <w:bCs/>
                <w:i w:val="0"/>
                <w:iCs w:val="0"/>
                <w:noProof/>
                <w:webHidden/>
                <w:color w:val="00A3B6" w:themeColor="text1"/>
                <w:sz w:val="24"/>
                <w:szCs w:val="24"/>
              </w:rPr>
              <w:tab/>
            </w:r>
            <w:r w:rsidR="00684F3F" w:rsidRPr="00036BC3">
              <w:rPr>
                <w:b/>
                <w:bCs/>
                <w:i w:val="0"/>
                <w:iCs w:val="0"/>
                <w:noProof/>
                <w:webHidden/>
                <w:color w:val="00A3B6" w:themeColor="text1"/>
                <w:sz w:val="24"/>
                <w:szCs w:val="24"/>
              </w:rPr>
              <w:fldChar w:fldCharType="begin"/>
            </w:r>
            <w:r w:rsidR="00684F3F" w:rsidRPr="00036BC3">
              <w:rPr>
                <w:b/>
                <w:bCs/>
                <w:i w:val="0"/>
                <w:iCs w:val="0"/>
                <w:noProof/>
                <w:webHidden/>
                <w:color w:val="00A3B6" w:themeColor="text1"/>
                <w:sz w:val="24"/>
                <w:szCs w:val="24"/>
              </w:rPr>
              <w:instrText xml:space="preserve"> PAGEREF _Toc68630161 \h </w:instrText>
            </w:r>
            <w:r w:rsidR="00684F3F" w:rsidRPr="00036BC3">
              <w:rPr>
                <w:b/>
                <w:bCs/>
                <w:i w:val="0"/>
                <w:iCs w:val="0"/>
                <w:noProof/>
                <w:webHidden/>
                <w:color w:val="00A3B6" w:themeColor="text1"/>
                <w:sz w:val="24"/>
                <w:szCs w:val="24"/>
              </w:rPr>
            </w:r>
            <w:r w:rsidR="00684F3F" w:rsidRPr="00036BC3">
              <w:rPr>
                <w:b/>
                <w:bCs/>
                <w:i w:val="0"/>
                <w:iCs w:val="0"/>
                <w:noProof/>
                <w:webHidden/>
                <w:color w:val="00A3B6" w:themeColor="text1"/>
                <w:sz w:val="24"/>
                <w:szCs w:val="24"/>
              </w:rPr>
              <w:fldChar w:fldCharType="separate"/>
            </w:r>
            <w:r w:rsidR="00684F3F" w:rsidRPr="00036BC3">
              <w:rPr>
                <w:b/>
                <w:bCs/>
                <w:i w:val="0"/>
                <w:iCs w:val="0"/>
                <w:noProof/>
                <w:webHidden/>
                <w:color w:val="00A3B6" w:themeColor="text1"/>
                <w:sz w:val="24"/>
                <w:szCs w:val="24"/>
              </w:rPr>
              <w:t>6</w:t>
            </w:r>
            <w:r w:rsidR="00684F3F" w:rsidRPr="00036BC3">
              <w:rPr>
                <w:b/>
                <w:bCs/>
                <w:i w:val="0"/>
                <w:iCs w:val="0"/>
                <w:noProof/>
                <w:webHidden/>
                <w:color w:val="00A3B6" w:themeColor="text1"/>
                <w:sz w:val="24"/>
                <w:szCs w:val="24"/>
              </w:rPr>
              <w:fldChar w:fldCharType="end"/>
            </w:r>
          </w:hyperlink>
        </w:p>
        <w:p w14:paraId="3B18FAEA" w14:textId="45245BEB" w:rsidR="00684F3F" w:rsidRPr="00036BC3" w:rsidRDefault="00DC07B3">
          <w:pPr>
            <w:pStyle w:val="TOC2"/>
            <w:rPr>
              <w:rFonts w:eastAsiaTheme="minorEastAsia" w:cstheme="minorBidi"/>
              <w:b/>
              <w:bCs/>
              <w:i w:val="0"/>
              <w:iCs w:val="0"/>
              <w:noProof/>
              <w:color w:val="00A3B6" w:themeColor="text1"/>
              <w:sz w:val="24"/>
              <w:szCs w:val="24"/>
              <w:lang w:eastAsia="en-GB"/>
            </w:rPr>
          </w:pPr>
          <w:hyperlink w:anchor="_Toc68630162" w:history="1">
            <w:r w:rsidR="00684F3F" w:rsidRPr="00036BC3">
              <w:rPr>
                <w:rStyle w:val="Hyperlink"/>
                <w:rFonts w:ascii="Arial" w:hAnsi="Arial" w:cs="Arial"/>
                <w:b/>
                <w:bCs/>
                <w:i w:val="0"/>
                <w:iCs w:val="0"/>
                <w:noProof/>
                <w:color w:val="00A3B6" w:themeColor="text1"/>
                <w:sz w:val="24"/>
                <w:szCs w:val="24"/>
              </w:rPr>
              <w:t>6.</w:t>
            </w:r>
            <w:r w:rsidR="00684F3F" w:rsidRPr="00036BC3">
              <w:rPr>
                <w:rFonts w:eastAsiaTheme="minorEastAsia" w:cstheme="minorBidi"/>
                <w:b/>
                <w:bCs/>
                <w:i w:val="0"/>
                <w:iCs w:val="0"/>
                <w:noProof/>
                <w:color w:val="00A3B6" w:themeColor="text1"/>
                <w:sz w:val="24"/>
                <w:szCs w:val="24"/>
                <w:lang w:eastAsia="en-GB"/>
              </w:rPr>
              <w:tab/>
            </w:r>
            <w:r w:rsidR="00684F3F" w:rsidRPr="00036BC3">
              <w:rPr>
                <w:rStyle w:val="Hyperlink"/>
                <w:rFonts w:ascii="Arial" w:hAnsi="Arial" w:cs="Arial"/>
                <w:b/>
                <w:bCs/>
                <w:i w:val="0"/>
                <w:iCs w:val="0"/>
                <w:noProof/>
                <w:color w:val="00A3B6" w:themeColor="text1"/>
                <w:sz w:val="24"/>
                <w:szCs w:val="24"/>
              </w:rPr>
              <w:t>Implementation</w:t>
            </w:r>
            <w:r w:rsidR="00684F3F" w:rsidRPr="00036BC3">
              <w:rPr>
                <w:b/>
                <w:bCs/>
                <w:i w:val="0"/>
                <w:iCs w:val="0"/>
                <w:noProof/>
                <w:webHidden/>
                <w:color w:val="00A3B6" w:themeColor="text1"/>
                <w:sz w:val="24"/>
                <w:szCs w:val="24"/>
              </w:rPr>
              <w:tab/>
            </w:r>
            <w:r w:rsidR="00684F3F" w:rsidRPr="00036BC3">
              <w:rPr>
                <w:b/>
                <w:bCs/>
                <w:i w:val="0"/>
                <w:iCs w:val="0"/>
                <w:noProof/>
                <w:webHidden/>
                <w:color w:val="00A3B6" w:themeColor="text1"/>
                <w:sz w:val="24"/>
                <w:szCs w:val="24"/>
              </w:rPr>
              <w:fldChar w:fldCharType="begin"/>
            </w:r>
            <w:r w:rsidR="00684F3F" w:rsidRPr="00036BC3">
              <w:rPr>
                <w:b/>
                <w:bCs/>
                <w:i w:val="0"/>
                <w:iCs w:val="0"/>
                <w:noProof/>
                <w:webHidden/>
                <w:color w:val="00A3B6" w:themeColor="text1"/>
                <w:sz w:val="24"/>
                <w:szCs w:val="24"/>
              </w:rPr>
              <w:instrText xml:space="preserve"> PAGEREF _Toc68630162 \h </w:instrText>
            </w:r>
            <w:r w:rsidR="00684F3F" w:rsidRPr="00036BC3">
              <w:rPr>
                <w:b/>
                <w:bCs/>
                <w:i w:val="0"/>
                <w:iCs w:val="0"/>
                <w:noProof/>
                <w:webHidden/>
                <w:color w:val="00A3B6" w:themeColor="text1"/>
                <w:sz w:val="24"/>
                <w:szCs w:val="24"/>
              </w:rPr>
            </w:r>
            <w:r w:rsidR="00684F3F" w:rsidRPr="00036BC3">
              <w:rPr>
                <w:b/>
                <w:bCs/>
                <w:i w:val="0"/>
                <w:iCs w:val="0"/>
                <w:noProof/>
                <w:webHidden/>
                <w:color w:val="00A3B6" w:themeColor="text1"/>
                <w:sz w:val="24"/>
                <w:szCs w:val="24"/>
              </w:rPr>
              <w:fldChar w:fldCharType="separate"/>
            </w:r>
            <w:r w:rsidR="00684F3F" w:rsidRPr="00036BC3">
              <w:rPr>
                <w:b/>
                <w:bCs/>
                <w:i w:val="0"/>
                <w:iCs w:val="0"/>
                <w:noProof/>
                <w:webHidden/>
                <w:color w:val="00A3B6" w:themeColor="text1"/>
                <w:sz w:val="24"/>
                <w:szCs w:val="24"/>
              </w:rPr>
              <w:t>6</w:t>
            </w:r>
            <w:r w:rsidR="00684F3F" w:rsidRPr="00036BC3">
              <w:rPr>
                <w:b/>
                <w:bCs/>
                <w:i w:val="0"/>
                <w:iCs w:val="0"/>
                <w:noProof/>
                <w:webHidden/>
                <w:color w:val="00A3B6" w:themeColor="text1"/>
                <w:sz w:val="24"/>
                <w:szCs w:val="24"/>
              </w:rPr>
              <w:fldChar w:fldCharType="end"/>
            </w:r>
          </w:hyperlink>
        </w:p>
        <w:p w14:paraId="485EBCC6" w14:textId="34438E9B" w:rsidR="00684F3F" w:rsidRPr="00036BC3" w:rsidRDefault="00DC07B3">
          <w:pPr>
            <w:pStyle w:val="TOC2"/>
            <w:rPr>
              <w:rFonts w:eastAsiaTheme="minorEastAsia" w:cstheme="minorBidi"/>
              <w:b/>
              <w:bCs/>
              <w:i w:val="0"/>
              <w:iCs w:val="0"/>
              <w:noProof/>
              <w:color w:val="00A3B6" w:themeColor="text1"/>
              <w:sz w:val="24"/>
              <w:szCs w:val="24"/>
              <w:lang w:eastAsia="en-GB"/>
            </w:rPr>
          </w:pPr>
          <w:hyperlink w:anchor="_Toc68630163" w:history="1">
            <w:r w:rsidR="00684F3F" w:rsidRPr="00036BC3">
              <w:rPr>
                <w:rStyle w:val="Hyperlink"/>
                <w:rFonts w:ascii="Arial" w:hAnsi="Arial" w:cs="Arial"/>
                <w:b/>
                <w:bCs/>
                <w:i w:val="0"/>
                <w:iCs w:val="0"/>
                <w:noProof/>
                <w:color w:val="00A3B6" w:themeColor="text1"/>
                <w:sz w:val="24"/>
                <w:szCs w:val="24"/>
              </w:rPr>
              <w:t>7.</w:t>
            </w:r>
            <w:r w:rsidR="00684F3F" w:rsidRPr="00036BC3">
              <w:rPr>
                <w:rFonts w:eastAsiaTheme="minorEastAsia" w:cstheme="minorBidi"/>
                <w:b/>
                <w:bCs/>
                <w:i w:val="0"/>
                <w:iCs w:val="0"/>
                <w:noProof/>
                <w:color w:val="00A3B6" w:themeColor="text1"/>
                <w:sz w:val="24"/>
                <w:szCs w:val="24"/>
                <w:lang w:eastAsia="en-GB"/>
              </w:rPr>
              <w:tab/>
            </w:r>
            <w:r w:rsidR="00684F3F" w:rsidRPr="00036BC3">
              <w:rPr>
                <w:rStyle w:val="Hyperlink"/>
                <w:rFonts w:ascii="Arial" w:hAnsi="Arial" w:cs="Arial"/>
                <w:b/>
                <w:bCs/>
                <w:i w:val="0"/>
                <w:iCs w:val="0"/>
                <w:noProof/>
                <w:color w:val="00A3B6" w:themeColor="text1"/>
                <w:sz w:val="24"/>
                <w:szCs w:val="24"/>
              </w:rPr>
              <w:t>Next Steps</w:t>
            </w:r>
            <w:r w:rsidR="00684F3F" w:rsidRPr="00036BC3">
              <w:rPr>
                <w:b/>
                <w:bCs/>
                <w:i w:val="0"/>
                <w:iCs w:val="0"/>
                <w:noProof/>
                <w:webHidden/>
                <w:color w:val="00A3B6" w:themeColor="text1"/>
                <w:sz w:val="24"/>
                <w:szCs w:val="24"/>
              </w:rPr>
              <w:tab/>
            </w:r>
            <w:r w:rsidR="00684F3F" w:rsidRPr="00036BC3">
              <w:rPr>
                <w:b/>
                <w:bCs/>
                <w:i w:val="0"/>
                <w:iCs w:val="0"/>
                <w:noProof/>
                <w:webHidden/>
                <w:color w:val="00A3B6" w:themeColor="text1"/>
                <w:sz w:val="24"/>
                <w:szCs w:val="24"/>
              </w:rPr>
              <w:fldChar w:fldCharType="begin"/>
            </w:r>
            <w:r w:rsidR="00684F3F" w:rsidRPr="00036BC3">
              <w:rPr>
                <w:b/>
                <w:bCs/>
                <w:i w:val="0"/>
                <w:iCs w:val="0"/>
                <w:noProof/>
                <w:webHidden/>
                <w:color w:val="00A3B6" w:themeColor="text1"/>
                <w:sz w:val="24"/>
                <w:szCs w:val="24"/>
              </w:rPr>
              <w:instrText xml:space="preserve"> PAGEREF _Toc68630163 \h </w:instrText>
            </w:r>
            <w:r w:rsidR="00684F3F" w:rsidRPr="00036BC3">
              <w:rPr>
                <w:b/>
                <w:bCs/>
                <w:i w:val="0"/>
                <w:iCs w:val="0"/>
                <w:noProof/>
                <w:webHidden/>
                <w:color w:val="00A3B6" w:themeColor="text1"/>
                <w:sz w:val="24"/>
                <w:szCs w:val="24"/>
              </w:rPr>
            </w:r>
            <w:r w:rsidR="00684F3F" w:rsidRPr="00036BC3">
              <w:rPr>
                <w:b/>
                <w:bCs/>
                <w:i w:val="0"/>
                <w:iCs w:val="0"/>
                <w:noProof/>
                <w:webHidden/>
                <w:color w:val="00A3B6" w:themeColor="text1"/>
                <w:sz w:val="24"/>
                <w:szCs w:val="24"/>
              </w:rPr>
              <w:fldChar w:fldCharType="separate"/>
            </w:r>
            <w:r w:rsidR="00684F3F" w:rsidRPr="00036BC3">
              <w:rPr>
                <w:b/>
                <w:bCs/>
                <w:i w:val="0"/>
                <w:iCs w:val="0"/>
                <w:noProof/>
                <w:webHidden/>
                <w:color w:val="00A3B6" w:themeColor="text1"/>
                <w:sz w:val="24"/>
                <w:szCs w:val="24"/>
              </w:rPr>
              <w:t>6</w:t>
            </w:r>
            <w:r w:rsidR="00684F3F" w:rsidRPr="00036BC3">
              <w:rPr>
                <w:b/>
                <w:bCs/>
                <w:i w:val="0"/>
                <w:iCs w:val="0"/>
                <w:noProof/>
                <w:webHidden/>
                <w:color w:val="00A3B6" w:themeColor="text1"/>
                <w:sz w:val="24"/>
                <w:szCs w:val="24"/>
              </w:rPr>
              <w:fldChar w:fldCharType="end"/>
            </w:r>
          </w:hyperlink>
        </w:p>
        <w:p w14:paraId="61E08A9B" w14:textId="757CC2A1" w:rsidR="009866EB" w:rsidRPr="00036BC3" w:rsidRDefault="009866EB" w:rsidP="00BE68B3">
          <w:pPr>
            <w:pStyle w:val="TOC2"/>
            <w:rPr>
              <w:rStyle w:val="Hyperlink"/>
              <w:i w:val="0"/>
              <w:iCs w:val="0"/>
              <w:noProof/>
              <w:color w:val="0D1D21" w:themeColor="background2" w:themeShade="1A"/>
              <w:sz w:val="24"/>
              <w:szCs w:val="24"/>
            </w:rPr>
          </w:pPr>
          <w:r w:rsidRPr="00036BC3">
            <w:rPr>
              <w:rStyle w:val="Hyperlink"/>
              <w:i w:val="0"/>
              <w:iCs w:val="0"/>
              <w:noProof/>
              <w:color w:val="00A3B6" w:themeColor="text1"/>
              <w:sz w:val="24"/>
              <w:szCs w:val="24"/>
            </w:rPr>
            <w:fldChar w:fldCharType="end"/>
          </w:r>
        </w:p>
      </w:sdtContent>
    </w:sdt>
    <w:p w14:paraId="7E324E45" w14:textId="2D36E07C" w:rsidR="009866EB" w:rsidRDefault="009866EB" w:rsidP="009866EB"/>
    <w:p w14:paraId="2D4EAED1" w14:textId="77777777" w:rsidR="001D5A88" w:rsidRDefault="001D5A88" w:rsidP="009866EB"/>
    <w:p w14:paraId="4D0B9D0E" w14:textId="77777777" w:rsidR="00A5231B" w:rsidRDefault="001D5A88" w:rsidP="001D5A88">
      <w:pPr>
        <w:pBdr>
          <w:top w:val="single" w:sz="4" w:space="1" w:color="auto"/>
          <w:left w:val="single" w:sz="4" w:space="4" w:color="auto"/>
          <w:bottom w:val="single" w:sz="4" w:space="1" w:color="auto"/>
          <w:right w:val="single" w:sz="4" w:space="4" w:color="auto"/>
        </w:pBdr>
        <w:shd w:val="clear" w:color="auto" w:fill="F2F2F2" w:themeFill="text2" w:themeFillShade="F2"/>
        <w:ind w:left="142"/>
        <w:jc w:val="center"/>
        <w:rPr>
          <w:rFonts w:cs="Arial"/>
          <w:b/>
          <w:bCs/>
          <w:i/>
          <w:iCs/>
          <w:color w:val="007988" w:themeColor="text1" w:themeShade="BF"/>
          <w:sz w:val="22"/>
          <w:szCs w:val="22"/>
        </w:rPr>
      </w:pPr>
      <w:r w:rsidRPr="00A5231B">
        <w:rPr>
          <w:rFonts w:cs="Arial"/>
          <w:b/>
          <w:bCs/>
          <w:i/>
          <w:iCs/>
          <w:color w:val="007988" w:themeColor="text1" w:themeShade="BF"/>
          <w:sz w:val="22"/>
          <w:szCs w:val="22"/>
        </w:rPr>
        <w:t xml:space="preserve">Mobilisation Lead: </w:t>
      </w:r>
    </w:p>
    <w:p w14:paraId="77EF4BCA" w14:textId="2F50E270" w:rsidR="001D5A88" w:rsidRPr="00A5231B" w:rsidRDefault="001D5A88" w:rsidP="001D5A88">
      <w:pPr>
        <w:pBdr>
          <w:top w:val="single" w:sz="4" w:space="1" w:color="auto"/>
          <w:left w:val="single" w:sz="4" w:space="4" w:color="auto"/>
          <w:bottom w:val="single" w:sz="4" w:space="1" w:color="auto"/>
          <w:right w:val="single" w:sz="4" w:space="4" w:color="auto"/>
        </w:pBdr>
        <w:shd w:val="clear" w:color="auto" w:fill="F2F2F2" w:themeFill="text2" w:themeFillShade="F2"/>
        <w:ind w:left="142"/>
        <w:jc w:val="center"/>
        <w:rPr>
          <w:rFonts w:cs="Arial"/>
          <w:b/>
          <w:bCs/>
          <w:i/>
          <w:iCs/>
          <w:color w:val="007988" w:themeColor="text1" w:themeShade="BF"/>
          <w:sz w:val="22"/>
          <w:szCs w:val="22"/>
        </w:rPr>
      </w:pPr>
      <w:r w:rsidRPr="00A5231B">
        <w:rPr>
          <w:rFonts w:cs="Arial"/>
          <w:b/>
          <w:bCs/>
          <w:i/>
          <w:iCs/>
          <w:color w:val="007988" w:themeColor="text1" w:themeShade="BF"/>
          <w:sz w:val="22"/>
          <w:szCs w:val="22"/>
        </w:rPr>
        <w:t>Please review th</w:t>
      </w:r>
      <w:r w:rsidR="001F03D2" w:rsidRPr="00A5231B">
        <w:rPr>
          <w:rFonts w:cs="Arial"/>
          <w:b/>
          <w:bCs/>
          <w:i/>
          <w:iCs/>
          <w:color w:val="007988" w:themeColor="text1" w:themeShade="BF"/>
          <w:sz w:val="22"/>
          <w:szCs w:val="22"/>
        </w:rPr>
        <w:t>is guide</w:t>
      </w:r>
      <w:r w:rsidRPr="00A5231B">
        <w:rPr>
          <w:rFonts w:cs="Arial"/>
          <w:b/>
          <w:bCs/>
          <w:i/>
          <w:iCs/>
          <w:color w:val="007988" w:themeColor="text1" w:themeShade="BF"/>
          <w:sz w:val="22"/>
          <w:szCs w:val="22"/>
        </w:rPr>
        <w:t xml:space="preserve"> and edit it to ensure it is relevant for your rollout, then delete this </w:t>
      </w:r>
      <w:r w:rsidR="001F03D2" w:rsidRPr="00A5231B">
        <w:rPr>
          <w:rFonts w:cs="Arial"/>
          <w:b/>
          <w:bCs/>
          <w:i/>
          <w:iCs/>
          <w:color w:val="007988" w:themeColor="text1" w:themeShade="BF"/>
          <w:sz w:val="22"/>
          <w:szCs w:val="22"/>
        </w:rPr>
        <w:t>box before sending to care home providers</w:t>
      </w:r>
      <w:r w:rsidRPr="00A5231B">
        <w:rPr>
          <w:rFonts w:cs="Arial"/>
          <w:b/>
          <w:bCs/>
          <w:i/>
          <w:iCs/>
          <w:color w:val="007988" w:themeColor="text1" w:themeShade="BF"/>
          <w:sz w:val="22"/>
          <w:szCs w:val="22"/>
        </w:rPr>
        <w:t>.</w:t>
      </w:r>
    </w:p>
    <w:p w14:paraId="602C7B38" w14:textId="3C444180" w:rsidR="000F5D18" w:rsidRDefault="000F5D18" w:rsidP="009866EB">
      <w:r>
        <w:br/>
      </w:r>
    </w:p>
    <w:p w14:paraId="2191959B" w14:textId="6925276F" w:rsidR="000F5D18" w:rsidRDefault="000F5D18" w:rsidP="009866EB"/>
    <w:p w14:paraId="5166BC24" w14:textId="6D4CA3B7" w:rsidR="000F5D18" w:rsidRDefault="000F5D18" w:rsidP="009866EB"/>
    <w:p w14:paraId="3031A03D" w14:textId="77777777" w:rsidR="000F5D18" w:rsidRDefault="000F5D18" w:rsidP="009866EB"/>
    <w:p w14:paraId="3ABAB5E2" w14:textId="72024FB1" w:rsidR="009866EB" w:rsidRDefault="009866EB" w:rsidP="009866EB"/>
    <w:p w14:paraId="5DB82C2A" w14:textId="77777777" w:rsidR="009C3BD4" w:rsidRDefault="009C3BD4" w:rsidP="009866EB"/>
    <w:p w14:paraId="27E06CE1" w14:textId="045379DF" w:rsidR="009866EB" w:rsidRDefault="009866EB" w:rsidP="009866EB"/>
    <w:p w14:paraId="11771F8E" w14:textId="440F3671" w:rsidR="003C0DC5" w:rsidRDefault="003C0DC5" w:rsidP="009866EB"/>
    <w:p w14:paraId="4B41BB6A" w14:textId="39D232CC" w:rsidR="003C0DC5" w:rsidRDefault="003C0DC5" w:rsidP="009866EB"/>
    <w:p w14:paraId="2EFB6F00" w14:textId="3E72CB79" w:rsidR="003C0DC5" w:rsidRDefault="003C0DC5" w:rsidP="00093C8C">
      <w:pPr>
        <w:ind w:left="0"/>
      </w:pPr>
    </w:p>
    <w:p w14:paraId="1ED9FEC0" w14:textId="2C0ED927" w:rsidR="003C0DC5" w:rsidRDefault="003C0DC5" w:rsidP="009866EB"/>
    <w:p w14:paraId="50AD78FF" w14:textId="2A07A196" w:rsidR="003C0DC5" w:rsidRDefault="003C0DC5" w:rsidP="009866EB"/>
    <w:p w14:paraId="01CEADE5" w14:textId="70F1D8B8" w:rsidR="003C0DC5" w:rsidRDefault="003C0DC5" w:rsidP="009866EB"/>
    <w:p w14:paraId="09140356" w14:textId="10442B24" w:rsidR="003C0DC5" w:rsidRDefault="003C0DC5" w:rsidP="009866EB"/>
    <w:p w14:paraId="61CDD2B9" w14:textId="3019F446" w:rsidR="003C0DC5" w:rsidRDefault="003C0DC5" w:rsidP="009866EB"/>
    <w:p w14:paraId="47E5D800" w14:textId="43C5D024" w:rsidR="003C0DC5" w:rsidRDefault="003C0DC5" w:rsidP="009866EB"/>
    <w:p w14:paraId="16CEDFA1" w14:textId="1965E235" w:rsidR="00090DF6" w:rsidRDefault="00090DF6" w:rsidP="009866EB"/>
    <w:p w14:paraId="74A3C000" w14:textId="4909BB68" w:rsidR="00090DF6" w:rsidRDefault="00090DF6" w:rsidP="009866EB"/>
    <w:p w14:paraId="156764EB" w14:textId="3A974092" w:rsidR="00090DF6" w:rsidRDefault="00090DF6" w:rsidP="009866EB"/>
    <w:p w14:paraId="5794F987" w14:textId="09359DBE" w:rsidR="00090DF6" w:rsidRDefault="00090DF6" w:rsidP="009866EB"/>
    <w:p w14:paraId="68F13280" w14:textId="082B4659" w:rsidR="00090DF6" w:rsidRDefault="00090DF6" w:rsidP="009866EB"/>
    <w:p w14:paraId="40A5D570" w14:textId="77777777" w:rsidR="00090DF6" w:rsidRDefault="00090DF6" w:rsidP="009866EB"/>
    <w:p w14:paraId="74E3D6B2" w14:textId="4A91EE56" w:rsidR="00093C8C" w:rsidRDefault="00512B40" w:rsidP="00E11697">
      <w:pPr>
        <w:rPr>
          <w:b/>
          <w:bCs/>
          <w:color w:val="007988" w:themeColor="text1" w:themeShade="BF"/>
        </w:rPr>
      </w:pPr>
      <w:r>
        <w:rPr>
          <w:b/>
          <w:bCs/>
          <w:color w:val="007988" w:themeColor="text1" w:themeShade="BF"/>
        </w:rPr>
        <w:t xml:space="preserve">Date of Publication: </w:t>
      </w:r>
      <w:r w:rsidR="00922A5B">
        <w:rPr>
          <w:b/>
          <w:bCs/>
          <w:color w:val="007988" w:themeColor="text1" w:themeShade="BF"/>
        </w:rPr>
        <w:t>November 2022</w:t>
      </w:r>
    </w:p>
    <w:p w14:paraId="626F1953" w14:textId="5ADC1799" w:rsidR="003B4B7D" w:rsidRDefault="003B4B7D">
      <w:pPr>
        <w:spacing w:line="240" w:lineRule="auto"/>
        <w:ind w:left="0"/>
        <w:rPr>
          <w:b/>
          <w:bCs/>
          <w:color w:val="007988" w:themeColor="text1" w:themeShade="BF"/>
        </w:rPr>
      </w:pPr>
      <w:r>
        <w:rPr>
          <w:b/>
          <w:bCs/>
          <w:color w:val="007988" w:themeColor="text1" w:themeShade="BF"/>
        </w:rPr>
        <w:br w:type="page"/>
      </w:r>
    </w:p>
    <w:p w14:paraId="6AFB6274" w14:textId="2E2BB11F" w:rsidR="003C0DC5" w:rsidRPr="00C97309" w:rsidRDefault="003C0DC5" w:rsidP="00A5231B">
      <w:pPr>
        <w:spacing w:line="240" w:lineRule="auto"/>
        <w:ind w:left="0"/>
        <w:rPr>
          <w:b/>
          <w:bCs/>
          <w:color w:val="007988" w:themeColor="text1" w:themeShade="BF"/>
        </w:rPr>
      </w:pPr>
    </w:p>
    <w:p w14:paraId="63B06FA9" w14:textId="182A37F8" w:rsidR="009866EB" w:rsidRPr="00B00955" w:rsidRDefault="009866EB" w:rsidP="009866EB">
      <w:pPr>
        <w:pStyle w:val="Heading2"/>
        <w:numPr>
          <w:ilvl w:val="0"/>
          <w:numId w:val="10"/>
        </w:numPr>
        <w:ind w:left="-207"/>
        <w:rPr>
          <w:rFonts w:ascii="Arial" w:hAnsi="Arial" w:cs="Arial"/>
        </w:rPr>
      </w:pPr>
      <w:bookmarkStart w:id="0" w:name="_Toc62042088"/>
      <w:bookmarkStart w:id="1" w:name="_Toc68630157"/>
      <w:r w:rsidRPr="00B00955">
        <w:rPr>
          <w:rFonts w:ascii="Arial" w:hAnsi="Arial" w:cs="Arial"/>
        </w:rPr>
        <w:t xml:space="preserve">Aim of this </w:t>
      </w:r>
      <w:r w:rsidR="00684F3F">
        <w:rPr>
          <w:rFonts w:ascii="Arial" w:hAnsi="Arial" w:cs="Arial"/>
        </w:rPr>
        <w:t>u</w:t>
      </w:r>
      <w:r w:rsidRPr="00B00955">
        <w:rPr>
          <w:rFonts w:ascii="Arial" w:hAnsi="Arial" w:cs="Arial"/>
        </w:rPr>
        <w:t xml:space="preserve">ser </w:t>
      </w:r>
      <w:r w:rsidR="00684F3F">
        <w:rPr>
          <w:rFonts w:ascii="Arial" w:hAnsi="Arial" w:cs="Arial"/>
        </w:rPr>
        <w:t>g</w:t>
      </w:r>
      <w:r w:rsidRPr="00B00955">
        <w:rPr>
          <w:rFonts w:ascii="Arial" w:hAnsi="Arial" w:cs="Arial"/>
        </w:rPr>
        <w:t>uide</w:t>
      </w:r>
      <w:bookmarkEnd w:id="0"/>
      <w:bookmarkEnd w:id="1"/>
    </w:p>
    <w:p w14:paraId="02B8901F" w14:textId="3048143A" w:rsidR="009866EB" w:rsidRPr="00B00955" w:rsidRDefault="009866EB" w:rsidP="009866EB">
      <w:pPr>
        <w:spacing w:after="160" w:line="276" w:lineRule="auto"/>
        <w:rPr>
          <w:rFonts w:ascii="Arial" w:hAnsi="Arial" w:cs="Arial"/>
          <w:sz w:val="22"/>
          <w:szCs w:val="22"/>
        </w:rPr>
      </w:pPr>
      <w:r w:rsidRPr="00B00955">
        <w:rPr>
          <w:rFonts w:ascii="Arial" w:hAnsi="Arial" w:cs="Arial"/>
          <w:sz w:val="22"/>
          <w:szCs w:val="22"/>
        </w:rPr>
        <w:t xml:space="preserve">This document is a guide for care home owners and staff. It is provided as part of the </w:t>
      </w:r>
      <w:r w:rsidR="004C60D8">
        <w:rPr>
          <w:rFonts w:ascii="Arial" w:hAnsi="Arial" w:cs="Arial"/>
          <w:sz w:val="22"/>
          <w:szCs w:val="22"/>
        </w:rPr>
        <w:t xml:space="preserve">National </w:t>
      </w:r>
      <w:r w:rsidRPr="00B00955">
        <w:rPr>
          <w:rFonts w:ascii="Arial" w:hAnsi="Arial" w:cs="Arial"/>
          <w:sz w:val="22"/>
          <w:szCs w:val="22"/>
        </w:rPr>
        <w:t>Mobilisation Pack to support the</w:t>
      </w:r>
      <w:r w:rsidR="004C60D8">
        <w:rPr>
          <w:rFonts w:ascii="Arial" w:hAnsi="Arial" w:cs="Arial"/>
          <w:sz w:val="22"/>
          <w:szCs w:val="22"/>
        </w:rPr>
        <w:t xml:space="preserve"> local m</w:t>
      </w:r>
      <w:r w:rsidRPr="00B00955">
        <w:rPr>
          <w:rFonts w:ascii="Arial" w:hAnsi="Arial" w:cs="Arial"/>
          <w:sz w:val="22"/>
          <w:szCs w:val="22"/>
        </w:rPr>
        <w:t xml:space="preserve">obilisation </w:t>
      </w:r>
      <w:r w:rsidR="004C60D8">
        <w:rPr>
          <w:rFonts w:ascii="Arial" w:hAnsi="Arial" w:cs="Arial"/>
          <w:sz w:val="22"/>
          <w:szCs w:val="22"/>
        </w:rPr>
        <w:t>l</w:t>
      </w:r>
      <w:r w:rsidRPr="00B00955">
        <w:rPr>
          <w:rFonts w:ascii="Arial" w:hAnsi="Arial" w:cs="Arial"/>
          <w:sz w:val="22"/>
          <w:szCs w:val="22"/>
        </w:rPr>
        <w:t>ead</w:t>
      </w:r>
      <w:r w:rsidR="004C60D8">
        <w:rPr>
          <w:rFonts w:ascii="Arial" w:hAnsi="Arial" w:cs="Arial"/>
          <w:sz w:val="22"/>
          <w:szCs w:val="22"/>
        </w:rPr>
        <w:t>s</w:t>
      </w:r>
      <w:r w:rsidRPr="00B00955">
        <w:rPr>
          <w:rFonts w:ascii="Arial" w:hAnsi="Arial" w:cs="Arial"/>
          <w:sz w:val="22"/>
          <w:szCs w:val="22"/>
        </w:rPr>
        <w:t xml:space="preserve"> in rolling out the eRedBag</w:t>
      </w:r>
      <w:r w:rsidR="00B139B2">
        <w:rPr>
          <w:rFonts w:ascii="Arial" w:hAnsi="Arial" w:cs="Arial"/>
          <w:sz w:val="22"/>
          <w:szCs w:val="22"/>
        </w:rPr>
        <w:t xml:space="preserve"> Pathway</w:t>
      </w:r>
      <w:r w:rsidRPr="00B00955">
        <w:rPr>
          <w:rFonts w:ascii="Arial" w:hAnsi="Arial" w:cs="Arial"/>
          <w:sz w:val="22"/>
          <w:szCs w:val="22"/>
        </w:rPr>
        <w:t>. It provides the background and benefits to the initiative, the requirements for care homes taking part, and the available connection options for you to get</w:t>
      </w:r>
      <w:r w:rsidR="00E931D8">
        <w:rPr>
          <w:rFonts w:ascii="Arial" w:hAnsi="Arial" w:cs="Arial"/>
          <w:sz w:val="22"/>
          <w:szCs w:val="22"/>
        </w:rPr>
        <w:t xml:space="preserve"> </w:t>
      </w:r>
      <w:r w:rsidRPr="00B00955">
        <w:rPr>
          <w:rFonts w:ascii="Arial" w:hAnsi="Arial" w:cs="Arial"/>
          <w:sz w:val="22"/>
          <w:szCs w:val="22"/>
        </w:rPr>
        <w:t xml:space="preserve">involved in your area. How your home gets involved will depend on which digital system your home uses. </w:t>
      </w:r>
    </w:p>
    <w:p w14:paraId="7D7DB40C" w14:textId="6B9E21B3" w:rsidR="009866EB" w:rsidRPr="00B00955" w:rsidRDefault="009866EB" w:rsidP="009866EB">
      <w:pPr>
        <w:spacing w:after="160" w:line="276" w:lineRule="auto"/>
        <w:rPr>
          <w:rFonts w:ascii="Arial" w:hAnsi="Arial" w:cs="Arial"/>
          <w:sz w:val="22"/>
          <w:szCs w:val="22"/>
        </w:rPr>
      </w:pPr>
      <w:r w:rsidRPr="00B00955">
        <w:rPr>
          <w:rFonts w:ascii="Arial" w:hAnsi="Arial" w:cs="Arial"/>
          <w:sz w:val="22"/>
          <w:szCs w:val="22"/>
        </w:rPr>
        <w:t>Your local Mobilisation Lead will work with your home to support the connection.</w:t>
      </w:r>
      <w:r w:rsidR="00371627">
        <w:rPr>
          <w:rFonts w:ascii="Arial" w:hAnsi="Arial" w:cs="Arial"/>
          <w:sz w:val="22"/>
          <w:szCs w:val="22"/>
        </w:rPr>
        <w:t xml:space="preserve"> </w:t>
      </w:r>
      <w:r w:rsidR="00272C0C">
        <w:rPr>
          <w:rFonts w:ascii="Arial" w:hAnsi="Arial" w:cs="Arial"/>
          <w:sz w:val="22"/>
          <w:szCs w:val="22"/>
        </w:rPr>
        <w:t>See the section below called ‘next steps’ for contact details.</w:t>
      </w:r>
    </w:p>
    <w:p w14:paraId="5A7138CE" w14:textId="6AFA35B3" w:rsidR="009866EB" w:rsidRPr="00B00955" w:rsidRDefault="009866EB" w:rsidP="009866EB">
      <w:pPr>
        <w:pStyle w:val="ListParagraph"/>
        <w:spacing w:line="276" w:lineRule="auto"/>
        <w:ind w:left="0"/>
        <w:textboxTightWrap w:val="lastLineOnly"/>
        <w:rPr>
          <w:rFonts w:ascii="Arial" w:hAnsi="Arial" w:cs="Arial"/>
          <w:sz w:val="22"/>
          <w:szCs w:val="20"/>
        </w:rPr>
      </w:pPr>
    </w:p>
    <w:p w14:paraId="449D1EC3" w14:textId="77777777" w:rsidR="009866EB" w:rsidRPr="00B00955" w:rsidRDefault="009866EB" w:rsidP="009866EB">
      <w:pPr>
        <w:pStyle w:val="Heading2"/>
        <w:numPr>
          <w:ilvl w:val="0"/>
          <w:numId w:val="10"/>
        </w:numPr>
        <w:ind w:left="-207"/>
        <w:rPr>
          <w:rFonts w:ascii="Arial" w:hAnsi="Arial" w:cs="Arial"/>
        </w:rPr>
      </w:pPr>
      <w:bookmarkStart w:id="2" w:name="_Toc62042089"/>
      <w:bookmarkStart w:id="3" w:name="_Toc68630158"/>
      <w:r w:rsidRPr="00B00955">
        <w:rPr>
          <w:rFonts w:ascii="Arial" w:hAnsi="Arial" w:cs="Arial"/>
        </w:rPr>
        <w:t>About the eRedBag</w:t>
      </w:r>
      <w:bookmarkEnd w:id="2"/>
      <w:bookmarkEnd w:id="3"/>
    </w:p>
    <w:p w14:paraId="5AB1F634" w14:textId="47FCDC31" w:rsidR="009866EB" w:rsidRDefault="009866EB" w:rsidP="009866EB">
      <w:pPr>
        <w:spacing w:line="276" w:lineRule="auto"/>
        <w:rPr>
          <w:rFonts w:ascii="Arial" w:hAnsi="Arial" w:cs="Arial"/>
          <w:sz w:val="22"/>
          <w:szCs w:val="22"/>
        </w:rPr>
      </w:pPr>
      <w:r w:rsidRPr="00B00955">
        <w:rPr>
          <w:rFonts w:ascii="Arial" w:hAnsi="Arial" w:cs="Arial"/>
          <w:sz w:val="22"/>
          <w:szCs w:val="22"/>
        </w:rPr>
        <w:t xml:space="preserve">The Hospital Transfer Pathway, sometimes called the Red Bag Pathway, was </w:t>
      </w:r>
      <w:r w:rsidRPr="00362EA7">
        <w:rPr>
          <w:rFonts w:ascii="Arial" w:hAnsi="Arial" w:cs="Arial"/>
          <w:sz w:val="22"/>
          <w:szCs w:val="22"/>
        </w:rPr>
        <w:t xml:space="preserve">developed by </w:t>
      </w:r>
      <w:hyperlink r:id="rId11" w:history="1">
        <w:r w:rsidR="00362EA7" w:rsidRPr="00362EA7">
          <w:rPr>
            <w:rStyle w:val="Hyperlink"/>
            <w:sz w:val="22"/>
            <w:szCs w:val="22"/>
          </w:rPr>
          <w:t>Sutton Home of Care Vanguard</w:t>
        </w:r>
      </w:hyperlink>
      <w:r w:rsidR="00C54854" w:rsidRPr="00362EA7">
        <w:rPr>
          <w:sz w:val="22"/>
          <w:szCs w:val="22"/>
        </w:rPr>
        <w:t xml:space="preserve"> </w:t>
      </w:r>
      <w:r w:rsidRPr="00362EA7">
        <w:rPr>
          <w:rFonts w:ascii="Arial" w:hAnsi="Arial" w:cs="Arial"/>
          <w:sz w:val="22"/>
          <w:szCs w:val="22"/>
        </w:rPr>
        <w:t>in 2015 and has been cited as an example of good practice by NHS England, as well as alignin</w:t>
      </w:r>
      <w:r w:rsidRPr="00B00955">
        <w:rPr>
          <w:rFonts w:ascii="Arial" w:hAnsi="Arial" w:cs="Arial"/>
          <w:sz w:val="22"/>
          <w:szCs w:val="22"/>
        </w:rPr>
        <w:t xml:space="preserve">g with </w:t>
      </w:r>
      <w:hyperlink r:id="rId12" w:history="1">
        <w:r w:rsidRPr="00B00955">
          <w:rPr>
            <w:rStyle w:val="Hyperlink"/>
            <w:rFonts w:ascii="Arial" w:hAnsi="Arial" w:cs="Arial"/>
            <w:sz w:val="22"/>
            <w:szCs w:val="22"/>
          </w:rPr>
          <w:t>NICE Guidance (NG27</w:t>
        </w:r>
      </w:hyperlink>
      <w:r w:rsidRPr="000E0398">
        <w:rPr>
          <w:rStyle w:val="Hyperlink"/>
        </w:rPr>
        <w:t>)</w:t>
      </w:r>
      <w:r w:rsidRPr="00B00955">
        <w:rPr>
          <w:rFonts w:ascii="Arial" w:hAnsi="Arial" w:cs="Arial"/>
          <w:sz w:val="22"/>
          <w:szCs w:val="22"/>
        </w:rPr>
        <w:t xml:space="preserve"> on Transitions of Care. It has been implemented in around 80% of CCGs across England using the </w:t>
      </w:r>
      <w:hyperlink r:id="rId13" w:history="1">
        <w:r w:rsidRPr="00B00955">
          <w:rPr>
            <w:rStyle w:val="Hyperlink"/>
            <w:rFonts w:ascii="Arial" w:hAnsi="Arial" w:cs="Arial"/>
            <w:sz w:val="22"/>
            <w:szCs w:val="22"/>
          </w:rPr>
          <w:t>NHS England Quick Guide</w:t>
        </w:r>
      </w:hyperlink>
      <w:r w:rsidRPr="00B00955">
        <w:rPr>
          <w:rFonts w:ascii="Arial" w:hAnsi="Arial" w:cs="Arial"/>
          <w:sz w:val="22"/>
          <w:szCs w:val="22"/>
        </w:rPr>
        <w:t xml:space="preserve">. </w:t>
      </w:r>
    </w:p>
    <w:p w14:paraId="2E5A5716" w14:textId="77777777" w:rsidR="00594E3E" w:rsidRPr="00B00955" w:rsidRDefault="00594E3E" w:rsidP="009866EB">
      <w:pPr>
        <w:spacing w:line="276" w:lineRule="auto"/>
        <w:rPr>
          <w:rFonts w:ascii="Arial" w:hAnsi="Arial" w:cs="Arial"/>
          <w:sz w:val="22"/>
          <w:szCs w:val="22"/>
        </w:rPr>
      </w:pPr>
    </w:p>
    <w:p w14:paraId="783F2126" w14:textId="2E4EDA04" w:rsidR="009866EB" w:rsidRDefault="009866EB" w:rsidP="009866EB">
      <w:pPr>
        <w:spacing w:line="276" w:lineRule="auto"/>
        <w:rPr>
          <w:rFonts w:ascii="Arial" w:hAnsi="Arial" w:cs="Arial"/>
          <w:sz w:val="22"/>
          <w:szCs w:val="22"/>
        </w:rPr>
      </w:pPr>
      <w:r w:rsidRPr="00B00955">
        <w:rPr>
          <w:rFonts w:ascii="Arial" w:hAnsi="Arial" w:cs="Arial"/>
          <w:sz w:val="22"/>
          <w:szCs w:val="22"/>
        </w:rPr>
        <w:t>In Sutton, the Hospital Transfer Pathway is called the ‘Red Bag Pathway’. It involves residents of care homes taking a Red Bag with them when they need to go hospital urgently or in an emergency. The Red Bag that goes with the resident contains paperwork, for example, copies of This Is Me, their Advance Care Plan and baseline assessment, as well as other items, such as medications and belongings.</w:t>
      </w:r>
    </w:p>
    <w:p w14:paraId="7E3BF98E" w14:textId="77777777" w:rsidR="004322F5" w:rsidRPr="00B00955" w:rsidRDefault="004322F5" w:rsidP="009866EB">
      <w:pPr>
        <w:spacing w:line="276" w:lineRule="auto"/>
        <w:rPr>
          <w:rFonts w:ascii="Arial" w:hAnsi="Arial" w:cs="Arial"/>
          <w:b/>
          <w:sz w:val="22"/>
          <w:szCs w:val="22"/>
        </w:rPr>
      </w:pPr>
    </w:p>
    <w:p w14:paraId="28E79D1A" w14:textId="5D47436A" w:rsidR="009866EB" w:rsidRDefault="009866EB" w:rsidP="00362EA7">
      <w:pPr>
        <w:spacing w:line="276" w:lineRule="auto"/>
        <w:rPr>
          <w:rFonts w:ascii="Arial" w:hAnsi="Arial" w:cs="Arial"/>
          <w:sz w:val="22"/>
          <w:szCs w:val="22"/>
        </w:rPr>
      </w:pPr>
      <w:r w:rsidRPr="00B00955">
        <w:rPr>
          <w:rFonts w:ascii="Arial" w:hAnsi="Arial" w:cs="Arial"/>
          <w:sz w:val="22"/>
          <w:szCs w:val="22"/>
        </w:rPr>
        <w:t>In 2018, Sutton further developed the Red Bag Pathway</w:t>
      </w:r>
      <w:r w:rsidR="006F5055">
        <w:rPr>
          <w:rFonts w:ascii="Arial" w:hAnsi="Arial" w:cs="Arial"/>
          <w:sz w:val="22"/>
          <w:szCs w:val="22"/>
        </w:rPr>
        <w:t xml:space="preserve"> </w:t>
      </w:r>
      <w:r w:rsidR="00CA01CC">
        <w:rPr>
          <w:rFonts w:ascii="Arial" w:hAnsi="Arial" w:cs="Arial"/>
          <w:sz w:val="22"/>
          <w:szCs w:val="22"/>
        </w:rPr>
        <w:t xml:space="preserve">to include </w:t>
      </w:r>
      <w:r w:rsidR="006F5055">
        <w:rPr>
          <w:rFonts w:ascii="Arial" w:hAnsi="Arial" w:cs="Arial"/>
          <w:sz w:val="22"/>
          <w:szCs w:val="22"/>
        </w:rPr>
        <w:t xml:space="preserve">digital </w:t>
      </w:r>
      <w:r w:rsidR="00CA01CC">
        <w:rPr>
          <w:rFonts w:ascii="Arial" w:hAnsi="Arial" w:cs="Arial"/>
          <w:sz w:val="22"/>
          <w:szCs w:val="22"/>
        </w:rPr>
        <w:t>elements</w:t>
      </w:r>
      <w:r w:rsidR="006F5055">
        <w:rPr>
          <w:rFonts w:ascii="Arial" w:hAnsi="Arial" w:cs="Arial"/>
          <w:sz w:val="22"/>
          <w:szCs w:val="22"/>
        </w:rPr>
        <w:t>. S</w:t>
      </w:r>
      <w:r w:rsidRPr="00B00955">
        <w:rPr>
          <w:rFonts w:ascii="Arial" w:hAnsi="Arial" w:cs="Arial"/>
          <w:sz w:val="22"/>
          <w:szCs w:val="22"/>
        </w:rPr>
        <w:t xml:space="preserve">ponsored by </w:t>
      </w:r>
      <w:hyperlink r:id="rId14" w:history="1">
        <w:r w:rsidRPr="00B00955">
          <w:rPr>
            <w:rStyle w:val="Hyperlink"/>
            <w:rFonts w:ascii="Arial" w:hAnsi="Arial" w:cs="Arial"/>
            <w:sz w:val="22"/>
            <w:szCs w:val="22"/>
          </w:rPr>
          <w:t>NHS Digital’s Social Care Programme</w:t>
        </w:r>
      </w:hyperlink>
      <w:r w:rsidRPr="00B00955">
        <w:rPr>
          <w:rFonts w:ascii="Arial" w:hAnsi="Arial" w:cs="Arial"/>
          <w:sz w:val="22"/>
          <w:szCs w:val="22"/>
        </w:rPr>
        <w:t xml:space="preserve">, </w:t>
      </w:r>
      <w:r w:rsidR="00CA01CC">
        <w:rPr>
          <w:rFonts w:ascii="Arial" w:hAnsi="Arial" w:cs="Arial"/>
          <w:sz w:val="22"/>
          <w:szCs w:val="22"/>
        </w:rPr>
        <w:t xml:space="preserve">and </w:t>
      </w:r>
      <w:r w:rsidRPr="00B00955">
        <w:rPr>
          <w:rFonts w:ascii="Arial" w:hAnsi="Arial" w:cs="Arial"/>
          <w:sz w:val="22"/>
          <w:szCs w:val="22"/>
        </w:rPr>
        <w:t xml:space="preserve">in response </w:t>
      </w:r>
      <w:r w:rsidR="00E931D8">
        <w:rPr>
          <w:rFonts w:ascii="Arial" w:hAnsi="Arial" w:cs="Arial"/>
          <w:sz w:val="22"/>
          <w:szCs w:val="22"/>
        </w:rPr>
        <w:t xml:space="preserve">not only </w:t>
      </w:r>
      <w:r w:rsidRPr="00B00955">
        <w:rPr>
          <w:rFonts w:ascii="Arial" w:hAnsi="Arial" w:cs="Arial"/>
          <w:sz w:val="22"/>
          <w:szCs w:val="22"/>
        </w:rPr>
        <w:t>to issues around the paperwork</w:t>
      </w:r>
      <w:r w:rsidR="00362EA7">
        <w:rPr>
          <w:rFonts w:ascii="Arial" w:hAnsi="Arial" w:cs="Arial"/>
          <w:sz w:val="22"/>
          <w:szCs w:val="22"/>
        </w:rPr>
        <w:t xml:space="preserve">, </w:t>
      </w:r>
      <w:r w:rsidRPr="00B00955">
        <w:rPr>
          <w:rFonts w:ascii="Arial" w:hAnsi="Arial" w:cs="Arial"/>
          <w:sz w:val="22"/>
          <w:szCs w:val="22"/>
        </w:rPr>
        <w:t>such as it being incomplete or going missing</w:t>
      </w:r>
      <w:r w:rsidR="00362EA7">
        <w:rPr>
          <w:rFonts w:ascii="Arial" w:hAnsi="Arial" w:cs="Arial"/>
          <w:sz w:val="22"/>
          <w:szCs w:val="22"/>
        </w:rPr>
        <w:t>,</w:t>
      </w:r>
      <w:r w:rsidRPr="00B00955">
        <w:rPr>
          <w:rFonts w:ascii="Arial" w:hAnsi="Arial" w:cs="Arial"/>
          <w:sz w:val="22"/>
          <w:szCs w:val="22"/>
        </w:rPr>
        <w:t xml:space="preserve"> </w:t>
      </w:r>
      <w:r w:rsidR="00E931D8">
        <w:rPr>
          <w:rFonts w:ascii="Arial" w:hAnsi="Arial" w:cs="Arial"/>
          <w:sz w:val="22"/>
          <w:szCs w:val="22"/>
        </w:rPr>
        <w:t>but also</w:t>
      </w:r>
      <w:r w:rsidR="00E931D8" w:rsidRPr="00B00955">
        <w:rPr>
          <w:rFonts w:ascii="Arial" w:hAnsi="Arial" w:cs="Arial"/>
          <w:sz w:val="22"/>
          <w:szCs w:val="22"/>
        </w:rPr>
        <w:t xml:space="preserve"> </w:t>
      </w:r>
      <w:r w:rsidRPr="00B00955">
        <w:rPr>
          <w:rFonts w:ascii="Arial" w:hAnsi="Arial" w:cs="Arial"/>
          <w:sz w:val="22"/>
          <w:szCs w:val="22"/>
        </w:rPr>
        <w:t>to the growing use of digital care planning systems by care home providers</w:t>
      </w:r>
      <w:r w:rsidR="00362EA7">
        <w:rPr>
          <w:rFonts w:ascii="Arial" w:hAnsi="Arial" w:cs="Arial"/>
          <w:sz w:val="22"/>
          <w:szCs w:val="22"/>
        </w:rPr>
        <w:t>. T</w:t>
      </w:r>
      <w:r w:rsidR="00E931D8">
        <w:rPr>
          <w:rFonts w:ascii="Arial" w:hAnsi="Arial" w:cs="Arial"/>
          <w:sz w:val="22"/>
          <w:szCs w:val="22"/>
        </w:rPr>
        <w:t xml:space="preserve">hese </w:t>
      </w:r>
      <w:r w:rsidR="00D50DB3">
        <w:rPr>
          <w:rFonts w:ascii="Arial" w:hAnsi="Arial" w:cs="Arial"/>
          <w:sz w:val="22"/>
          <w:szCs w:val="22"/>
        </w:rPr>
        <w:t>systems</w:t>
      </w:r>
      <w:r w:rsidRPr="00B00955">
        <w:rPr>
          <w:rFonts w:ascii="Arial" w:hAnsi="Arial" w:cs="Arial"/>
          <w:sz w:val="22"/>
          <w:szCs w:val="22"/>
        </w:rPr>
        <w:t xml:space="preserve"> contained almost </w:t>
      </w:r>
      <w:r w:rsidR="000E0398" w:rsidRPr="00B00955">
        <w:rPr>
          <w:rFonts w:ascii="Arial" w:hAnsi="Arial" w:cs="Arial"/>
          <w:sz w:val="22"/>
          <w:szCs w:val="22"/>
        </w:rPr>
        <w:t>all</w:t>
      </w:r>
      <w:r w:rsidRPr="00B00955">
        <w:rPr>
          <w:rFonts w:ascii="Arial" w:hAnsi="Arial" w:cs="Arial"/>
          <w:sz w:val="22"/>
          <w:szCs w:val="22"/>
        </w:rPr>
        <w:t xml:space="preserve"> the information required in the paperwork</w:t>
      </w:r>
      <w:r w:rsidR="00362EA7">
        <w:rPr>
          <w:rFonts w:ascii="Arial" w:hAnsi="Arial" w:cs="Arial"/>
          <w:sz w:val="22"/>
          <w:szCs w:val="22"/>
        </w:rPr>
        <w:t xml:space="preserve"> and c</w:t>
      </w:r>
      <w:r w:rsidR="00D50DB3">
        <w:rPr>
          <w:rFonts w:ascii="Arial" w:hAnsi="Arial" w:cs="Arial"/>
          <w:sz w:val="22"/>
          <w:szCs w:val="22"/>
        </w:rPr>
        <w:t xml:space="preserve">opying the information into paper forms was seen as duplication and </w:t>
      </w:r>
      <w:r w:rsidR="00100772">
        <w:rPr>
          <w:rFonts w:ascii="Arial" w:hAnsi="Arial" w:cs="Arial"/>
          <w:sz w:val="22"/>
          <w:szCs w:val="22"/>
        </w:rPr>
        <w:t>could lead to errors</w:t>
      </w:r>
      <w:r w:rsidRPr="00B00955">
        <w:rPr>
          <w:rFonts w:ascii="Arial" w:hAnsi="Arial" w:cs="Arial"/>
          <w:sz w:val="22"/>
          <w:szCs w:val="22"/>
        </w:rPr>
        <w:t xml:space="preserve">. The Red Bag Pathway soon included a digital version of the Red Bag paperwork, which was transferred, via cloud based software, from the care home to the hospital, at the same time as the resident transfer. In </w:t>
      </w:r>
      <w:r w:rsidR="00E4701D">
        <w:rPr>
          <w:rFonts w:ascii="Arial" w:hAnsi="Arial" w:cs="Arial"/>
          <w:sz w:val="22"/>
          <w:szCs w:val="22"/>
        </w:rPr>
        <w:t>Sutton</w:t>
      </w:r>
      <w:r w:rsidRPr="00B00955">
        <w:rPr>
          <w:rFonts w:ascii="Arial" w:hAnsi="Arial" w:cs="Arial"/>
          <w:sz w:val="22"/>
          <w:szCs w:val="22"/>
        </w:rPr>
        <w:t xml:space="preserve">, the digital copy of the paperwork is called the ‘eRedBag’. </w:t>
      </w:r>
    </w:p>
    <w:p w14:paraId="373CCCC1" w14:textId="77777777" w:rsidR="004322F5" w:rsidRPr="00B00955" w:rsidRDefault="004322F5" w:rsidP="009866EB">
      <w:pPr>
        <w:spacing w:line="276" w:lineRule="auto"/>
        <w:rPr>
          <w:rFonts w:ascii="Arial" w:hAnsi="Arial" w:cs="Arial"/>
          <w:sz w:val="22"/>
          <w:szCs w:val="22"/>
        </w:rPr>
      </w:pPr>
    </w:p>
    <w:p w14:paraId="5882B04E" w14:textId="01421E52" w:rsidR="009866EB" w:rsidRPr="00B00955" w:rsidRDefault="009866EB" w:rsidP="009866EB">
      <w:pPr>
        <w:spacing w:line="276" w:lineRule="auto"/>
        <w:rPr>
          <w:rFonts w:ascii="Arial" w:hAnsi="Arial" w:cs="Arial"/>
          <w:sz w:val="22"/>
          <w:szCs w:val="22"/>
        </w:rPr>
      </w:pPr>
      <w:r w:rsidRPr="000E0398">
        <w:rPr>
          <w:rFonts w:ascii="Arial" w:hAnsi="Arial" w:cs="Arial"/>
          <w:sz w:val="22"/>
          <w:szCs w:val="22"/>
        </w:rPr>
        <w:t>The eRedBag can be accessed through the central hospital data portal. In time the aim is for data to be integrated with NHS systems, but that is a much bigger piece of work and will be a long time in development. Our current ambition is to support more care homes with their information governance requirements in order for them to share data and vice versa.</w:t>
      </w:r>
    </w:p>
    <w:p w14:paraId="28B29394" w14:textId="274027CA" w:rsidR="009866EB" w:rsidRPr="00B00955" w:rsidRDefault="009866EB" w:rsidP="009866EB">
      <w:pPr>
        <w:spacing w:line="276" w:lineRule="auto"/>
        <w:rPr>
          <w:rFonts w:ascii="Arial" w:hAnsi="Arial" w:cs="Arial"/>
          <w:sz w:val="22"/>
          <w:szCs w:val="22"/>
        </w:rPr>
      </w:pPr>
    </w:p>
    <w:p w14:paraId="65D4562D" w14:textId="45365B7E" w:rsidR="009866EB" w:rsidRPr="00B00955" w:rsidRDefault="00582B64" w:rsidP="009866EB">
      <w:pPr>
        <w:rPr>
          <w:rFonts w:ascii="Arial" w:hAnsi="Arial" w:cs="Arial"/>
        </w:rPr>
      </w:pPr>
      <w:r w:rsidRPr="00B00955">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03AD1BAE" wp14:editId="089A6299">
                <wp:simplePos x="0" y="0"/>
                <wp:positionH relativeFrom="margin">
                  <wp:posOffset>-151765</wp:posOffset>
                </wp:positionH>
                <wp:positionV relativeFrom="paragraph">
                  <wp:posOffset>294640</wp:posOffset>
                </wp:positionV>
                <wp:extent cx="6057900" cy="10287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28700"/>
                        </a:xfrm>
                        <a:prstGeom prst="rect">
                          <a:avLst/>
                        </a:prstGeom>
                        <a:solidFill>
                          <a:srgbClr val="DCEDF1"/>
                        </a:solidFill>
                        <a:ln w="25400">
                          <a:solidFill>
                            <a:schemeClr val="accent1"/>
                          </a:solidFill>
                          <a:miter lim="800000"/>
                          <a:headEnd/>
                          <a:tailEnd/>
                        </a:ln>
                      </wps:spPr>
                      <wps:txbx>
                        <w:txbxContent>
                          <w:p w14:paraId="4D9616C6" w14:textId="0FB6BB77" w:rsidR="00512B40" w:rsidRPr="007468C0" w:rsidRDefault="009866EB" w:rsidP="00512B40">
                            <w:pPr>
                              <w:spacing w:line="276" w:lineRule="auto"/>
                              <w:ind w:left="0" w:right="-104"/>
                              <w:rPr>
                                <w:b/>
                                <w:bCs/>
                                <w:color w:val="00A3B6" w:themeColor="accent1"/>
                                <w:sz w:val="22"/>
                                <w:szCs w:val="22"/>
                              </w:rPr>
                            </w:pPr>
                            <w:r w:rsidRPr="007468C0">
                              <w:rPr>
                                <w:b/>
                                <w:bCs/>
                                <w:color w:val="00A3B6" w:themeColor="accent1"/>
                                <w:sz w:val="22"/>
                                <w:szCs w:val="22"/>
                              </w:rPr>
                              <w:t xml:space="preserve">The situation that we found with the paper-based system </w:t>
                            </w:r>
                            <w:r w:rsidR="00E931D8">
                              <w:rPr>
                                <w:b/>
                                <w:bCs/>
                                <w:color w:val="00A3B6" w:themeColor="accent1"/>
                                <w:sz w:val="22"/>
                                <w:szCs w:val="22"/>
                              </w:rPr>
                              <w:t>was</w:t>
                            </w:r>
                            <w:r w:rsidR="00E931D8" w:rsidRPr="007468C0">
                              <w:rPr>
                                <w:b/>
                                <w:bCs/>
                                <w:color w:val="00A3B6" w:themeColor="accent1"/>
                                <w:sz w:val="22"/>
                                <w:szCs w:val="22"/>
                              </w:rPr>
                              <w:t xml:space="preserve"> </w:t>
                            </w:r>
                            <w:r w:rsidRPr="007468C0">
                              <w:rPr>
                                <w:b/>
                                <w:bCs/>
                                <w:color w:val="00A3B6" w:themeColor="accent1"/>
                                <w:sz w:val="22"/>
                                <w:szCs w:val="22"/>
                              </w:rPr>
                              <w:t xml:space="preserve">that it often got mislaid. The majority of our time was spent on the phone with the professional from the hospital trying to get accuracy of information and giving the same information over the phone that </w:t>
                            </w:r>
                            <w:r w:rsidR="00E931D8" w:rsidRPr="007468C0">
                              <w:rPr>
                                <w:b/>
                                <w:bCs/>
                                <w:color w:val="00A3B6" w:themeColor="accent1"/>
                                <w:sz w:val="22"/>
                                <w:szCs w:val="22"/>
                              </w:rPr>
                              <w:t>we'</w:t>
                            </w:r>
                            <w:r w:rsidR="00E931D8">
                              <w:rPr>
                                <w:b/>
                                <w:bCs/>
                                <w:color w:val="00A3B6" w:themeColor="accent1"/>
                                <w:sz w:val="22"/>
                                <w:szCs w:val="22"/>
                              </w:rPr>
                              <w:t>d</w:t>
                            </w:r>
                            <w:r w:rsidR="00E931D8" w:rsidRPr="007468C0">
                              <w:rPr>
                                <w:b/>
                                <w:bCs/>
                                <w:color w:val="00A3B6" w:themeColor="accent1"/>
                                <w:sz w:val="22"/>
                                <w:szCs w:val="22"/>
                              </w:rPr>
                              <w:t xml:space="preserve"> </w:t>
                            </w:r>
                            <w:r w:rsidRPr="007468C0">
                              <w:rPr>
                                <w:b/>
                                <w:bCs/>
                                <w:color w:val="00A3B6" w:themeColor="accent1"/>
                                <w:sz w:val="22"/>
                                <w:szCs w:val="22"/>
                              </w:rPr>
                              <w:t xml:space="preserve">already sent.  </w:t>
                            </w:r>
                          </w:p>
                          <w:p w14:paraId="50B00B2D" w14:textId="01023ACA" w:rsidR="009866EB" w:rsidRPr="007468C0" w:rsidRDefault="009866EB" w:rsidP="00512B40">
                            <w:pPr>
                              <w:spacing w:line="276" w:lineRule="auto"/>
                              <w:ind w:left="0" w:right="-104"/>
                              <w:rPr>
                                <w:b/>
                                <w:bCs/>
                                <w:color w:val="007988" w:themeColor="text1" w:themeShade="BF"/>
                                <w:sz w:val="22"/>
                                <w:szCs w:val="22"/>
                              </w:rPr>
                            </w:pPr>
                            <w:r w:rsidRPr="007468C0">
                              <w:rPr>
                                <w:b/>
                                <w:bCs/>
                                <w:color w:val="007988" w:themeColor="text1" w:themeShade="BF"/>
                                <w:sz w:val="22"/>
                                <w:szCs w:val="22"/>
                              </w:rPr>
                              <w:t>Care Home Manager</w:t>
                            </w:r>
                          </w:p>
                          <w:p w14:paraId="0CA98F3F" w14:textId="77777777" w:rsidR="009866EB" w:rsidRPr="007468C0" w:rsidRDefault="009866EB" w:rsidP="00512B40">
                            <w:pPr>
                              <w:spacing w:line="276" w:lineRule="auto"/>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D1BAE" id="_x0000_t202" coordsize="21600,21600" o:spt="202" path="m,l,21600r21600,l21600,xe">
                <v:stroke joinstyle="miter"/>
                <v:path gradientshapeok="t" o:connecttype="rect"/>
              </v:shapetype>
              <v:shape id="Text Box 2" o:spid="_x0000_s1026" type="#_x0000_t202" style="position:absolute;left:0;text-align:left;margin-left:-11.95pt;margin-top:23.2pt;width:477pt;height:8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" fillcolor="#dcedf1" strokecolor="#00a3b6 [3204]" strokeweight="2pt">
                <v:textbox>
                  <w:txbxContent>
                    <w:p w14:paraId="4D9616C6" w14:textId="0FB6BB77" w:rsidR="00512B40" w:rsidRPr="007468C0" w:rsidRDefault="009866EB" w:rsidP="00512B40">
                      <w:pPr>
                        <w:spacing w:line="276" w:lineRule="auto"/>
                        <w:ind w:left="0" w:right="-104"/>
                        <w:rPr>
                          <w:b/>
                          <w:bCs/>
                          <w:color w:val="00A3B6" w:themeColor="accent1"/>
                          <w:sz w:val="22"/>
                          <w:szCs w:val="22"/>
                        </w:rPr>
                      </w:pPr>
                      <w:r w:rsidRPr="007468C0">
                        <w:rPr>
                          <w:b/>
                          <w:bCs/>
                          <w:color w:val="00A3B6" w:themeColor="accent1"/>
                          <w:sz w:val="22"/>
                          <w:szCs w:val="22"/>
                        </w:rPr>
                        <w:t xml:space="preserve">The situation that we found with the paper-based system </w:t>
                      </w:r>
                      <w:r w:rsidR="00E931D8">
                        <w:rPr>
                          <w:b/>
                          <w:bCs/>
                          <w:color w:val="00A3B6" w:themeColor="accent1"/>
                          <w:sz w:val="22"/>
                          <w:szCs w:val="22"/>
                        </w:rPr>
                        <w:t>was</w:t>
                      </w:r>
                      <w:r w:rsidR="00E931D8" w:rsidRPr="007468C0">
                        <w:rPr>
                          <w:b/>
                          <w:bCs/>
                          <w:color w:val="00A3B6" w:themeColor="accent1"/>
                          <w:sz w:val="22"/>
                          <w:szCs w:val="22"/>
                        </w:rPr>
                        <w:t xml:space="preserve"> </w:t>
                      </w:r>
                      <w:r w:rsidRPr="007468C0">
                        <w:rPr>
                          <w:b/>
                          <w:bCs/>
                          <w:color w:val="00A3B6" w:themeColor="accent1"/>
                          <w:sz w:val="22"/>
                          <w:szCs w:val="22"/>
                        </w:rPr>
                        <w:t xml:space="preserve">that it often got mislaid. </w:t>
                      </w:r>
                      <w:proofErr w:type="gramStart"/>
                      <w:r w:rsidRPr="007468C0">
                        <w:rPr>
                          <w:b/>
                          <w:bCs/>
                          <w:color w:val="00A3B6" w:themeColor="accent1"/>
                          <w:sz w:val="22"/>
                          <w:szCs w:val="22"/>
                        </w:rPr>
                        <w:t>The majority of</w:t>
                      </w:r>
                      <w:proofErr w:type="gramEnd"/>
                      <w:r w:rsidRPr="007468C0">
                        <w:rPr>
                          <w:b/>
                          <w:bCs/>
                          <w:color w:val="00A3B6" w:themeColor="accent1"/>
                          <w:sz w:val="22"/>
                          <w:szCs w:val="22"/>
                        </w:rPr>
                        <w:t xml:space="preserve"> our time was spent on the phone with the professional from the hospital trying to get accuracy of information and giving the same information over the phone that </w:t>
                      </w:r>
                      <w:r w:rsidR="00E931D8" w:rsidRPr="007468C0">
                        <w:rPr>
                          <w:b/>
                          <w:bCs/>
                          <w:color w:val="00A3B6" w:themeColor="accent1"/>
                          <w:sz w:val="22"/>
                          <w:szCs w:val="22"/>
                        </w:rPr>
                        <w:t>we'</w:t>
                      </w:r>
                      <w:r w:rsidR="00E931D8">
                        <w:rPr>
                          <w:b/>
                          <w:bCs/>
                          <w:color w:val="00A3B6" w:themeColor="accent1"/>
                          <w:sz w:val="22"/>
                          <w:szCs w:val="22"/>
                        </w:rPr>
                        <w:t>d</w:t>
                      </w:r>
                      <w:r w:rsidR="00E931D8" w:rsidRPr="007468C0">
                        <w:rPr>
                          <w:b/>
                          <w:bCs/>
                          <w:color w:val="00A3B6" w:themeColor="accent1"/>
                          <w:sz w:val="22"/>
                          <w:szCs w:val="22"/>
                        </w:rPr>
                        <w:t xml:space="preserve"> </w:t>
                      </w:r>
                      <w:r w:rsidRPr="007468C0">
                        <w:rPr>
                          <w:b/>
                          <w:bCs/>
                          <w:color w:val="00A3B6" w:themeColor="accent1"/>
                          <w:sz w:val="22"/>
                          <w:szCs w:val="22"/>
                        </w:rPr>
                        <w:t xml:space="preserve">already sent.  </w:t>
                      </w:r>
                    </w:p>
                    <w:p w14:paraId="50B00B2D" w14:textId="01023ACA" w:rsidR="009866EB" w:rsidRPr="007468C0" w:rsidRDefault="009866EB" w:rsidP="00512B40">
                      <w:pPr>
                        <w:spacing w:line="276" w:lineRule="auto"/>
                        <w:ind w:left="0" w:right="-104"/>
                        <w:rPr>
                          <w:b/>
                          <w:bCs/>
                          <w:color w:val="007988" w:themeColor="text1" w:themeShade="BF"/>
                          <w:sz w:val="22"/>
                          <w:szCs w:val="22"/>
                        </w:rPr>
                      </w:pPr>
                      <w:r w:rsidRPr="007468C0">
                        <w:rPr>
                          <w:b/>
                          <w:bCs/>
                          <w:color w:val="007988" w:themeColor="text1" w:themeShade="BF"/>
                          <w:sz w:val="22"/>
                          <w:szCs w:val="22"/>
                        </w:rPr>
                        <w:t>Care Home Manager</w:t>
                      </w:r>
                    </w:p>
                    <w:p w14:paraId="0CA98F3F" w14:textId="77777777" w:rsidR="009866EB" w:rsidRPr="007468C0" w:rsidRDefault="009866EB" w:rsidP="00512B40">
                      <w:pPr>
                        <w:spacing w:line="276" w:lineRule="auto"/>
                        <w:rPr>
                          <w:b/>
                          <w:bCs/>
                        </w:rPr>
                      </w:pPr>
                    </w:p>
                  </w:txbxContent>
                </v:textbox>
                <w10:wrap type="square" anchorx="margin"/>
              </v:shape>
            </w:pict>
          </mc:Fallback>
        </mc:AlternateContent>
      </w:r>
    </w:p>
    <w:p w14:paraId="1989F2B4" w14:textId="271F5EA8" w:rsidR="007468C0" w:rsidRPr="00B00955" w:rsidRDefault="007C1743" w:rsidP="007C1743">
      <w:pPr>
        <w:spacing w:line="240" w:lineRule="auto"/>
        <w:ind w:left="0"/>
        <w:rPr>
          <w:rFonts w:ascii="Arial" w:hAnsi="Arial" w:cs="Arial"/>
        </w:rPr>
      </w:pPr>
      <w:r>
        <w:rPr>
          <w:rFonts w:ascii="Arial" w:hAnsi="Arial" w:cs="Arial"/>
        </w:rPr>
        <w:br w:type="page"/>
      </w:r>
    </w:p>
    <w:p w14:paraId="04D04524" w14:textId="3104E264" w:rsidR="009866EB" w:rsidRPr="00B00955" w:rsidRDefault="009866EB" w:rsidP="009866EB">
      <w:pPr>
        <w:pStyle w:val="Heading2"/>
        <w:numPr>
          <w:ilvl w:val="0"/>
          <w:numId w:val="10"/>
        </w:numPr>
        <w:ind w:left="-207"/>
        <w:rPr>
          <w:rFonts w:ascii="Arial" w:hAnsi="Arial" w:cs="Arial"/>
        </w:rPr>
      </w:pPr>
      <w:bookmarkStart w:id="4" w:name="_Toc62042090"/>
      <w:bookmarkStart w:id="5" w:name="_Toc68630159"/>
      <w:r w:rsidRPr="00B00955">
        <w:rPr>
          <w:rFonts w:ascii="Arial" w:hAnsi="Arial" w:cs="Arial"/>
        </w:rPr>
        <w:lastRenderedPageBreak/>
        <w:t>Benefits of the eRedBag</w:t>
      </w:r>
      <w:bookmarkEnd w:id="4"/>
      <w:bookmarkEnd w:id="5"/>
    </w:p>
    <w:p w14:paraId="44F92B81" w14:textId="495336EE" w:rsidR="009866EB" w:rsidRPr="00AE7844" w:rsidRDefault="009866EB" w:rsidP="00F80E8F">
      <w:pPr>
        <w:spacing w:line="276" w:lineRule="auto"/>
        <w:rPr>
          <w:color w:val="007988" w:themeColor="text1" w:themeShade="BF"/>
          <w:sz w:val="22"/>
          <w:szCs w:val="22"/>
        </w:rPr>
      </w:pPr>
      <w:bookmarkStart w:id="6" w:name="_Toc62042091"/>
      <w:r w:rsidRPr="00AE7844">
        <w:rPr>
          <w:color w:val="007988" w:themeColor="text1" w:themeShade="BF"/>
          <w:sz w:val="22"/>
          <w:szCs w:val="22"/>
        </w:rPr>
        <w:t>Headline benefits of the eRedBag:</w:t>
      </w:r>
      <w:bookmarkEnd w:id="6"/>
    </w:p>
    <w:p w14:paraId="2606BAE6" w14:textId="57039440" w:rsidR="009866EB" w:rsidRPr="00B00955" w:rsidRDefault="009866EB" w:rsidP="007C1743">
      <w:pPr>
        <w:pStyle w:val="ListParagraph"/>
        <w:numPr>
          <w:ilvl w:val="0"/>
          <w:numId w:val="5"/>
        </w:numPr>
        <w:spacing w:after="240" w:line="276" w:lineRule="auto"/>
        <w:ind w:left="426"/>
        <w:rPr>
          <w:rFonts w:ascii="Arial" w:hAnsi="Arial" w:cs="Arial"/>
          <w:sz w:val="22"/>
          <w:szCs w:val="22"/>
        </w:rPr>
      </w:pPr>
      <w:r w:rsidRPr="00B00955">
        <w:rPr>
          <w:rFonts w:ascii="Arial" w:hAnsi="Arial" w:cs="Arial"/>
          <w:sz w:val="22"/>
          <w:szCs w:val="22"/>
        </w:rPr>
        <w:t>Releases time to care at the Care Home</w:t>
      </w:r>
    </w:p>
    <w:p w14:paraId="6B3CC485" w14:textId="2D0D88D8" w:rsidR="009866EB" w:rsidRPr="00B00955" w:rsidRDefault="009866EB" w:rsidP="007C1743">
      <w:pPr>
        <w:pStyle w:val="ListParagraph"/>
        <w:numPr>
          <w:ilvl w:val="0"/>
          <w:numId w:val="5"/>
        </w:numPr>
        <w:spacing w:after="240" w:line="276" w:lineRule="auto"/>
        <w:ind w:left="426"/>
        <w:rPr>
          <w:rFonts w:ascii="Arial" w:hAnsi="Arial" w:cs="Arial"/>
          <w:sz w:val="22"/>
          <w:szCs w:val="22"/>
        </w:rPr>
      </w:pPr>
      <w:r w:rsidRPr="00B00955">
        <w:rPr>
          <w:rFonts w:ascii="Arial" w:hAnsi="Arial" w:cs="Arial"/>
          <w:sz w:val="22"/>
          <w:szCs w:val="22"/>
        </w:rPr>
        <w:t>Releases time to care in hospital</w:t>
      </w:r>
    </w:p>
    <w:p w14:paraId="154C20A6" w14:textId="70427861" w:rsidR="009866EB" w:rsidRPr="00B00955" w:rsidRDefault="009866EB" w:rsidP="007C1743">
      <w:pPr>
        <w:pStyle w:val="ListParagraph"/>
        <w:numPr>
          <w:ilvl w:val="0"/>
          <w:numId w:val="5"/>
        </w:numPr>
        <w:spacing w:after="240" w:line="276" w:lineRule="auto"/>
        <w:ind w:left="426"/>
        <w:rPr>
          <w:rFonts w:ascii="Arial" w:hAnsi="Arial" w:cs="Arial"/>
          <w:sz w:val="22"/>
          <w:szCs w:val="22"/>
        </w:rPr>
      </w:pPr>
      <w:r w:rsidRPr="00B00955">
        <w:rPr>
          <w:rFonts w:ascii="Arial" w:hAnsi="Arial" w:cs="Arial"/>
          <w:sz w:val="22"/>
          <w:szCs w:val="22"/>
        </w:rPr>
        <w:t>Reduce</w:t>
      </w:r>
      <w:r w:rsidR="00E931D8">
        <w:rPr>
          <w:rFonts w:ascii="Arial" w:hAnsi="Arial" w:cs="Arial"/>
          <w:sz w:val="22"/>
          <w:szCs w:val="22"/>
        </w:rPr>
        <w:t>s</w:t>
      </w:r>
      <w:r w:rsidRPr="00B00955">
        <w:rPr>
          <w:rFonts w:ascii="Arial" w:hAnsi="Arial" w:cs="Arial"/>
          <w:sz w:val="22"/>
          <w:szCs w:val="22"/>
        </w:rPr>
        <w:t xml:space="preserve"> length of stay at </w:t>
      </w:r>
      <w:r w:rsidR="003C3BBF">
        <w:rPr>
          <w:rFonts w:ascii="Arial" w:hAnsi="Arial" w:cs="Arial"/>
          <w:sz w:val="22"/>
          <w:szCs w:val="22"/>
        </w:rPr>
        <w:t>h</w:t>
      </w:r>
      <w:r w:rsidRPr="00B00955">
        <w:rPr>
          <w:rFonts w:ascii="Arial" w:hAnsi="Arial" w:cs="Arial"/>
          <w:sz w:val="22"/>
          <w:szCs w:val="22"/>
        </w:rPr>
        <w:t>ospital</w:t>
      </w:r>
    </w:p>
    <w:p w14:paraId="248D3D60" w14:textId="3783DAAC" w:rsidR="009866EB" w:rsidRPr="00B00955" w:rsidRDefault="00E931D8" w:rsidP="007C1743">
      <w:pPr>
        <w:pStyle w:val="ListParagraph"/>
        <w:numPr>
          <w:ilvl w:val="0"/>
          <w:numId w:val="5"/>
        </w:numPr>
        <w:spacing w:after="240" w:line="276" w:lineRule="auto"/>
        <w:ind w:left="426"/>
        <w:rPr>
          <w:rFonts w:ascii="Arial" w:hAnsi="Arial" w:cs="Arial"/>
          <w:sz w:val="22"/>
          <w:szCs w:val="22"/>
        </w:rPr>
      </w:pPr>
      <w:r w:rsidRPr="00B00955">
        <w:rPr>
          <w:rFonts w:ascii="Arial" w:hAnsi="Arial" w:cs="Arial"/>
          <w:sz w:val="22"/>
          <w:szCs w:val="22"/>
        </w:rPr>
        <w:t>Prevent</w:t>
      </w:r>
      <w:r>
        <w:rPr>
          <w:rFonts w:ascii="Arial" w:hAnsi="Arial" w:cs="Arial"/>
          <w:sz w:val="22"/>
          <w:szCs w:val="22"/>
        </w:rPr>
        <w:t>s</w:t>
      </w:r>
      <w:r w:rsidRPr="00B00955">
        <w:rPr>
          <w:rFonts w:ascii="Arial" w:hAnsi="Arial" w:cs="Arial"/>
          <w:sz w:val="22"/>
          <w:szCs w:val="22"/>
        </w:rPr>
        <w:t xml:space="preserve"> </w:t>
      </w:r>
      <w:r w:rsidR="009866EB" w:rsidRPr="00B00955">
        <w:rPr>
          <w:rFonts w:ascii="Arial" w:hAnsi="Arial" w:cs="Arial"/>
          <w:sz w:val="22"/>
          <w:szCs w:val="22"/>
        </w:rPr>
        <w:t>admission</w:t>
      </w:r>
      <w:r w:rsidR="003C3BBF">
        <w:rPr>
          <w:rFonts w:ascii="Arial" w:hAnsi="Arial" w:cs="Arial"/>
          <w:sz w:val="22"/>
          <w:szCs w:val="22"/>
        </w:rPr>
        <w:t xml:space="preserve"> and readmission</w:t>
      </w:r>
    </w:p>
    <w:p w14:paraId="597840C6" w14:textId="5868CC1A" w:rsidR="009866EB" w:rsidRPr="00B00955" w:rsidRDefault="00773EB7" w:rsidP="007C1743">
      <w:pPr>
        <w:pStyle w:val="ListParagraph"/>
        <w:numPr>
          <w:ilvl w:val="0"/>
          <w:numId w:val="5"/>
        </w:numPr>
        <w:spacing w:after="240" w:line="276" w:lineRule="auto"/>
        <w:ind w:left="426"/>
        <w:rPr>
          <w:rFonts w:ascii="Arial" w:hAnsi="Arial" w:cs="Arial"/>
          <w:sz w:val="22"/>
          <w:szCs w:val="22"/>
        </w:rPr>
      </w:pPr>
      <w:r w:rsidRPr="007661E8">
        <w:rPr>
          <w:noProof/>
          <w:lang w:eastAsia="en-GB"/>
        </w:rPr>
        <mc:AlternateContent>
          <mc:Choice Requires="wps">
            <w:drawing>
              <wp:anchor distT="0" distB="0" distL="114300" distR="114300" simplePos="0" relativeHeight="251668480" behindDoc="0" locked="0" layoutInCell="1" allowOverlap="1" wp14:anchorId="544E5410" wp14:editId="3DF69545">
                <wp:simplePos x="0" y="0"/>
                <wp:positionH relativeFrom="column">
                  <wp:posOffset>-340360</wp:posOffset>
                </wp:positionH>
                <wp:positionV relativeFrom="paragraph">
                  <wp:posOffset>328295</wp:posOffset>
                </wp:positionV>
                <wp:extent cx="6303010" cy="866775"/>
                <wp:effectExtent l="12700" t="12700" r="8890" b="952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866775"/>
                        </a:xfrm>
                        <a:prstGeom prst="rect">
                          <a:avLst/>
                        </a:prstGeom>
                        <a:solidFill>
                          <a:schemeClr val="bg2"/>
                        </a:solidFill>
                        <a:ln w="25400">
                          <a:solidFill>
                            <a:schemeClr val="accent1"/>
                          </a:solidFill>
                          <a:miter lim="800000"/>
                          <a:headEnd/>
                          <a:tailEnd/>
                        </a:ln>
                      </wps:spPr>
                      <wps:txbx>
                        <w:txbxContent>
                          <w:p w14:paraId="2E90B1F9" w14:textId="45CA68C6" w:rsidR="00093C8C" w:rsidRPr="00093C8C" w:rsidRDefault="00444FEF" w:rsidP="00093C8C">
                            <w:pPr>
                              <w:ind w:left="0"/>
                              <w:rPr>
                                <w:b/>
                                <w:bCs/>
                                <w:color w:val="00A3B6" w:themeColor="text1"/>
                                <w:sz w:val="22"/>
                                <w:szCs w:val="22"/>
                              </w:rPr>
                            </w:pPr>
                            <w:r w:rsidRPr="00093C8C">
                              <w:rPr>
                                <w:b/>
                                <w:bCs/>
                                <w:color w:val="00A3B6" w:themeColor="text1"/>
                                <w:sz w:val="22"/>
                                <w:szCs w:val="22"/>
                              </w:rPr>
                              <w:t>“Before we had problems with disappearance of information</w:t>
                            </w:r>
                            <w:r w:rsidR="000E0398">
                              <w:rPr>
                                <w:b/>
                                <w:bCs/>
                                <w:color w:val="00A3B6" w:themeColor="text1"/>
                                <w:sz w:val="22"/>
                                <w:szCs w:val="22"/>
                              </w:rPr>
                              <w:t xml:space="preserve"> and</w:t>
                            </w:r>
                            <w:r w:rsidRPr="00093C8C">
                              <w:rPr>
                                <w:b/>
                                <w:bCs/>
                                <w:color w:val="00A3B6" w:themeColor="text1"/>
                                <w:sz w:val="22"/>
                                <w:szCs w:val="22"/>
                              </w:rPr>
                              <w:t xml:space="preserve"> non-stop phone calls – now the eRedBag </w:t>
                            </w:r>
                            <w:r w:rsidR="00E931D8">
                              <w:rPr>
                                <w:b/>
                                <w:bCs/>
                                <w:color w:val="00A3B6" w:themeColor="text1"/>
                                <w:sz w:val="22"/>
                                <w:szCs w:val="22"/>
                              </w:rPr>
                              <w:t xml:space="preserve">has </w:t>
                            </w:r>
                            <w:r w:rsidRPr="00093C8C">
                              <w:rPr>
                                <w:b/>
                                <w:bCs/>
                                <w:color w:val="00A3B6" w:themeColor="text1"/>
                                <w:sz w:val="22"/>
                                <w:szCs w:val="22"/>
                              </w:rPr>
                              <w:t>really fixed the problems</w:t>
                            </w:r>
                            <w:r w:rsidR="00E931D8">
                              <w:rPr>
                                <w:b/>
                                <w:bCs/>
                                <w:color w:val="00A3B6" w:themeColor="text1"/>
                                <w:sz w:val="22"/>
                                <w:szCs w:val="22"/>
                              </w:rPr>
                              <w:t>;</w:t>
                            </w:r>
                            <w:r w:rsidRPr="00093C8C">
                              <w:rPr>
                                <w:b/>
                                <w:bCs/>
                                <w:color w:val="00A3B6" w:themeColor="text1"/>
                                <w:sz w:val="22"/>
                                <w:szCs w:val="22"/>
                              </w:rPr>
                              <w:t xml:space="preserve"> it put</w:t>
                            </w:r>
                            <w:r w:rsidR="00E931D8">
                              <w:rPr>
                                <w:b/>
                                <w:bCs/>
                                <w:color w:val="00A3B6" w:themeColor="text1"/>
                                <w:sz w:val="22"/>
                                <w:szCs w:val="22"/>
                              </w:rPr>
                              <w:t>s proper</w:t>
                            </w:r>
                            <w:r w:rsidRPr="00093C8C">
                              <w:rPr>
                                <w:b/>
                                <w:bCs/>
                                <w:color w:val="00A3B6" w:themeColor="text1"/>
                                <w:sz w:val="22"/>
                                <w:szCs w:val="22"/>
                              </w:rPr>
                              <w:t xml:space="preserve"> links between health and social care</w:t>
                            </w:r>
                            <w:r w:rsidR="00E931D8">
                              <w:rPr>
                                <w:b/>
                                <w:bCs/>
                                <w:color w:val="00A3B6" w:themeColor="text1"/>
                                <w:sz w:val="22"/>
                                <w:szCs w:val="22"/>
                              </w:rPr>
                              <w:t>"</w:t>
                            </w:r>
                            <w:r w:rsidR="00093C8C" w:rsidRPr="00093C8C">
                              <w:rPr>
                                <w:b/>
                                <w:bCs/>
                                <w:color w:val="00A3B6" w:themeColor="text1"/>
                                <w:sz w:val="22"/>
                                <w:szCs w:val="22"/>
                              </w:rPr>
                              <w:t xml:space="preserve"> </w:t>
                            </w:r>
                          </w:p>
                          <w:p w14:paraId="004FB3ED" w14:textId="115615D8" w:rsidR="00444FEF" w:rsidRPr="00093C8C" w:rsidRDefault="00093C8C" w:rsidP="00093C8C">
                            <w:pPr>
                              <w:ind w:left="0"/>
                              <w:rPr>
                                <w:b/>
                                <w:bCs/>
                                <w:color w:val="007988" w:themeColor="text1" w:themeShade="BF"/>
                                <w:sz w:val="22"/>
                                <w:szCs w:val="22"/>
                              </w:rPr>
                            </w:pPr>
                            <w:r w:rsidRPr="00093C8C">
                              <w:rPr>
                                <w:b/>
                                <w:bCs/>
                                <w:color w:val="007988" w:themeColor="text1" w:themeShade="BF"/>
                                <w:sz w:val="22"/>
                                <w:szCs w:val="22"/>
                              </w:rPr>
                              <w:t>Care Home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E5410" id="_x0000_s1027" type="#_x0000_t202" style="position:absolute;left:0;text-align:left;margin-left:-26.8pt;margin-top:25.85pt;width:496.3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" fillcolor="#dcedf1 [3214]" strokecolor="#00a3b6 [3204]" strokeweight="2pt">
                <v:textbox>
                  <w:txbxContent>
                    <w:p w14:paraId="2E90B1F9" w14:textId="45CA68C6" w:rsidR="00093C8C" w:rsidRPr="00093C8C" w:rsidRDefault="00444FEF" w:rsidP="00093C8C">
                      <w:pPr>
                        <w:ind w:left="0"/>
                        <w:rPr>
                          <w:b/>
                          <w:bCs/>
                          <w:color w:val="00A3B6" w:themeColor="text1"/>
                          <w:sz w:val="22"/>
                          <w:szCs w:val="22"/>
                        </w:rPr>
                      </w:pPr>
                      <w:r w:rsidRPr="00093C8C">
                        <w:rPr>
                          <w:b/>
                          <w:bCs/>
                          <w:color w:val="00A3B6" w:themeColor="text1"/>
                          <w:sz w:val="22"/>
                          <w:szCs w:val="22"/>
                        </w:rPr>
                        <w:t>“Before we had problems with disappearance of information</w:t>
                      </w:r>
                      <w:r w:rsidR="000E0398">
                        <w:rPr>
                          <w:b/>
                          <w:bCs/>
                          <w:color w:val="00A3B6" w:themeColor="text1"/>
                          <w:sz w:val="22"/>
                          <w:szCs w:val="22"/>
                        </w:rPr>
                        <w:t xml:space="preserve"> and</w:t>
                      </w:r>
                      <w:r w:rsidRPr="00093C8C">
                        <w:rPr>
                          <w:b/>
                          <w:bCs/>
                          <w:color w:val="00A3B6" w:themeColor="text1"/>
                          <w:sz w:val="22"/>
                          <w:szCs w:val="22"/>
                        </w:rPr>
                        <w:t xml:space="preserve"> non-stop phone calls – now the eRedBag </w:t>
                      </w:r>
                      <w:r w:rsidR="00E931D8">
                        <w:rPr>
                          <w:b/>
                          <w:bCs/>
                          <w:color w:val="00A3B6" w:themeColor="text1"/>
                          <w:sz w:val="22"/>
                          <w:szCs w:val="22"/>
                        </w:rPr>
                        <w:t xml:space="preserve">has </w:t>
                      </w:r>
                      <w:r w:rsidRPr="00093C8C">
                        <w:rPr>
                          <w:b/>
                          <w:bCs/>
                          <w:color w:val="00A3B6" w:themeColor="text1"/>
                          <w:sz w:val="22"/>
                          <w:szCs w:val="22"/>
                        </w:rPr>
                        <w:t>really fixed the problems</w:t>
                      </w:r>
                      <w:r w:rsidR="00E931D8">
                        <w:rPr>
                          <w:b/>
                          <w:bCs/>
                          <w:color w:val="00A3B6" w:themeColor="text1"/>
                          <w:sz w:val="22"/>
                          <w:szCs w:val="22"/>
                        </w:rPr>
                        <w:t>;</w:t>
                      </w:r>
                      <w:r w:rsidRPr="00093C8C">
                        <w:rPr>
                          <w:b/>
                          <w:bCs/>
                          <w:color w:val="00A3B6" w:themeColor="text1"/>
                          <w:sz w:val="22"/>
                          <w:szCs w:val="22"/>
                        </w:rPr>
                        <w:t xml:space="preserve"> it put</w:t>
                      </w:r>
                      <w:r w:rsidR="00E931D8">
                        <w:rPr>
                          <w:b/>
                          <w:bCs/>
                          <w:color w:val="00A3B6" w:themeColor="text1"/>
                          <w:sz w:val="22"/>
                          <w:szCs w:val="22"/>
                        </w:rPr>
                        <w:t>s proper</w:t>
                      </w:r>
                      <w:r w:rsidRPr="00093C8C">
                        <w:rPr>
                          <w:b/>
                          <w:bCs/>
                          <w:color w:val="00A3B6" w:themeColor="text1"/>
                          <w:sz w:val="22"/>
                          <w:szCs w:val="22"/>
                        </w:rPr>
                        <w:t xml:space="preserve"> links between health and social care</w:t>
                      </w:r>
                      <w:r w:rsidR="00E931D8">
                        <w:rPr>
                          <w:b/>
                          <w:bCs/>
                          <w:color w:val="00A3B6" w:themeColor="text1"/>
                          <w:sz w:val="22"/>
                          <w:szCs w:val="22"/>
                        </w:rPr>
                        <w:t>"</w:t>
                      </w:r>
                      <w:r w:rsidR="00093C8C" w:rsidRPr="00093C8C">
                        <w:rPr>
                          <w:b/>
                          <w:bCs/>
                          <w:color w:val="00A3B6" w:themeColor="text1"/>
                          <w:sz w:val="22"/>
                          <w:szCs w:val="22"/>
                        </w:rPr>
                        <w:t xml:space="preserve"> </w:t>
                      </w:r>
                    </w:p>
                    <w:p w14:paraId="004FB3ED" w14:textId="115615D8" w:rsidR="00444FEF" w:rsidRPr="00093C8C" w:rsidRDefault="00093C8C" w:rsidP="00093C8C">
                      <w:pPr>
                        <w:ind w:left="0"/>
                        <w:rPr>
                          <w:b/>
                          <w:bCs/>
                          <w:color w:val="007988" w:themeColor="text1" w:themeShade="BF"/>
                          <w:sz w:val="22"/>
                          <w:szCs w:val="22"/>
                        </w:rPr>
                      </w:pPr>
                      <w:r w:rsidRPr="00093C8C">
                        <w:rPr>
                          <w:b/>
                          <w:bCs/>
                          <w:color w:val="007988" w:themeColor="text1" w:themeShade="BF"/>
                          <w:sz w:val="22"/>
                          <w:szCs w:val="22"/>
                        </w:rPr>
                        <w:t>Care Home Manager</w:t>
                      </w:r>
                    </w:p>
                  </w:txbxContent>
                </v:textbox>
                <w10:wrap type="topAndBottom"/>
              </v:shape>
            </w:pict>
          </mc:Fallback>
        </mc:AlternateContent>
      </w:r>
      <w:r w:rsidR="009866EB" w:rsidRPr="00B00955">
        <w:rPr>
          <w:rFonts w:ascii="Arial" w:hAnsi="Arial" w:cs="Arial"/>
          <w:sz w:val="22"/>
          <w:szCs w:val="22"/>
        </w:rPr>
        <w:t>Improve</w:t>
      </w:r>
      <w:r w:rsidR="00E931D8">
        <w:rPr>
          <w:rFonts w:ascii="Arial" w:hAnsi="Arial" w:cs="Arial"/>
          <w:sz w:val="22"/>
          <w:szCs w:val="22"/>
        </w:rPr>
        <w:t>s</w:t>
      </w:r>
      <w:r w:rsidR="009866EB" w:rsidRPr="00B00955">
        <w:rPr>
          <w:rFonts w:ascii="Arial" w:hAnsi="Arial" w:cs="Arial"/>
          <w:sz w:val="22"/>
          <w:szCs w:val="22"/>
        </w:rPr>
        <w:t xml:space="preserve"> experience for residents</w:t>
      </w:r>
    </w:p>
    <w:p w14:paraId="00059D97" w14:textId="77777777" w:rsidR="00773EB7" w:rsidRDefault="00773EB7" w:rsidP="009866EB">
      <w:pPr>
        <w:spacing w:line="276" w:lineRule="auto"/>
        <w:rPr>
          <w:rFonts w:ascii="Arial" w:hAnsi="Arial" w:cs="Arial"/>
          <w:sz w:val="22"/>
          <w:szCs w:val="22"/>
        </w:rPr>
      </w:pPr>
    </w:p>
    <w:p w14:paraId="7559CEE8" w14:textId="012246A8" w:rsidR="009866EB" w:rsidRDefault="009866EB" w:rsidP="009866EB">
      <w:pPr>
        <w:spacing w:line="276" w:lineRule="auto"/>
        <w:rPr>
          <w:rFonts w:ascii="Arial" w:hAnsi="Arial" w:cs="Arial"/>
          <w:sz w:val="22"/>
          <w:szCs w:val="22"/>
        </w:rPr>
      </w:pPr>
      <w:r w:rsidRPr="00B00955">
        <w:rPr>
          <w:rFonts w:ascii="Arial" w:hAnsi="Arial" w:cs="Arial"/>
          <w:sz w:val="22"/>
          <w:szCs w:val="22"/>
        </w:rPr>
        <w:t>More details o</w:t>
      </w:r>
      <w:r w:rsidR="00E931D8">
        <w:rPr>
          <w:rFonts w:ascii="Arial" w:hAnsi="Arial" w:cs="Arial"/>
          <w:sz w:val="22"/>
          <w:szCs w:val="22"/>
        </w:rPr>
        <w:t>f</w:t>
      </w:r>
      <w:r w:rsidRPr="00B00955">
        <w:rPr>
          <w:rFonts w:ascii="Arial" w:hAnsi="Arial" w:cs="Arial"/>
          <w:sz w:val="22"/>
          <w:szCs w:val="22"/>
        </w:rPr>
        <w:t xml:space="preserve"> the benefits of the digital transfer of information are:</w:t>
      </w:r>
    </w:p>
    <w:p w14:paraId="2A1C7AA8" w14:textId="20481649" w:rsidR="00E964A5" w:rsidRPr="00B00955" w:rsidRDefault="00E964A5" w:rsidP="009866EB">
      <w:pPr>
        <w:spacing w:line="276" w:lineRule="auto"/>
        <w:rPr>
          <w:rFonts w:ascii="Arial" w:hAnsi="Arial" w:cs="Arial"/>
          <w:sz w:val="22"/>
          <w:szCs w:val="22"/>
        </w:rPr>
      </w:pPr>
    </w:p>
    <w:p w14:paraId="11639877" w14:textId="478A02F2" w:rsidR="009866EB" w:rsidRPr="007C1743" w:rsidRDefault="009866EB" w:rsidP="007C1743">
      <w:pPr>
        <w:pStyle w:val="ListParagraph"/>
        <w:spacing w:after="240" w:line="276" w:lineRule="auto"/>
        <w:ind w:left="-567"/>
        <w:rPr>
          <w:rFonts w:ascii="Arial" w:hAnsi="Arial" w:cs="Arial"/>
          <w:b/>
          <w:bCs/>
          <w:color w:val="007988" w:themeColor="text1" w:themeShade="BF"/>
          <w:sz w:val="22"/>
          <w:szCs w:val="22"/>
        </w:rPr>
      </w:pPr>
      <w:r w:rsidRPr="007C1743">
        <w:rPr>
          <w:rFonts w:ascii="Arial" w:hAnsi="Arial" w:cs="Arial"/>
          <w:b/>
          <w:bCs/>
          <w:color w:val="007988" w:themeColor="text1" w:themeShade="BF"/>
          <w:sz w:val="22"/>
          <w:szCs w:val="22"/>
        </w:rPr>
        <w:t>More time to care for your residents in your home:</w:t>
      </w:r>
    </w:p>
    <w:p w14:paraId="34DCBC36" w14:textId="1AFD3C87" w:rsidR="009866EB" w:rsidRPr="00B00955" w:rsidRDefault="009866EB" w:rsidP="007C1743">
      <w:pPr>
        <w:pStyle w:val="ListParagraph"/>
        <w:numPr>
          <w:ilvl w:val="1"/>
          <w:numId w:val="4"/>
        </w:numPr>
        <w:spacing w:after="240" w:line="276" w:lineRule="auto"/>
        <w:ind w:left="425" w:hanging="357"/>
        <w:rPr>
          <w:rFonts w:ascii="Arial" w:hAnsi="Arial" w:cs="Arial"/>
          <w:sz w:val="22"/>
          <w:szCs w:val="22"/>
        </w:rPr>
      </w:pPr>
      <w:r w:rsidRPr="00B00955">
        <w:rPr>
          <w:rFonts w:ascii="Arial" w:hAnsi="Arial" w:cs="Arial"/>
          <w:sz w:val="22"/>
          <w:szCs w:val="22"/>
        </w:rPr>
        <w:t xml:space="preserve">Maintaining the Red Bag paperwork manually can take about an hour </w:t>
      </w:r>
      <w:r w:rsidR="00E931D8">
        <w:rPr>
          <w:rFonts w:ascii="Arial" w:hAnsi="Arial" w:cs="Arial"/>
          <w:sz w:val="22"/>
          <w:szCs w:val="22"/>
        </w:rPr>
        <w:t>per</w:t>
      </w:r>
      <w:r w:rsidR="00E931D8" w:rsidRPr="00B00955">
        <w:rPr>
          <w:rFonts w:ascii="Arial" w:hAnsi="Arial" w:cs="Arial"/>
          <w:sz w:val="22"/>
          <w:szCs w:val="22"/>
        </w:rPr>
        <w:t xml:space="preserve"> </w:t>
      </w:r>
      <w:r w:rsidRPr="00B00955">
        <w:rPr>
          <w:rFonts w:ascii="Arial" w:hAnsi="Arial" w:cs="Arial"/>
          <w:sz w:val="22"/>
          <w:szCs w:val="22"/>
        </w:rPr>
        <w:t xml:space="preserve">resident every three months and is often completed by clinically qualified staff. Since the information is held digitally, this will not </w:t>
      </w:r>
      <w:r w:rsidR="00E931D8">
        <w:rPr>
          <w:rFonts w:ascii="Arial" w:hAnsi="Arial" w:cs="Arial"/>
          <w:sz w:val="22"/>
          <w:szCs w:val="22"/>
        </w:rPr>
        <w:t xml:space="preserve">now </w:t>
      </w:r>
      <w:r w:rsidRPr="00B00955">
        <w:rPr>
          <w:rFonts w:ascii="Arial" w:hAnsi="Arial" w:cs="Arial"/>
          <w:sz w:val="22"/>
          <w:szCs w:val="22"/>
        </w:rPr>
        <w:t>need to happen, allowing more time to provide care</w:t>
      </w:r>
    </w:p>
    <w:p w14:paraId="19A9C8FF" w14:textId="1EC892EE" w:rsidR="007C1743" w:rsidRDefault="009866EB" w:rsidP="007C1743">
      <w:pPr>
        <w:pStyle w:val="ListParagraph"/>
        <w:numPr>
          <w:ilvl w:val="1"/>
          <w:numId w:val="4"/>
        </w:numPr>
        <w:spacing w:after="240" w:line="276" w:lineRule="auto"/>
        <w:ind w:left="426"/>
        <w:rPr>
          <w:rFonts w:ascii="Arial" w:hAnsi="Arial" w:cs="Arial"/>
          <w:sz w:val="22"/>
          <w:szCs w:val="22"/>
        </w:rPr>
      </w:pPr>
      <w:r w:rsidRPr="00B00955">
        <w:rPr>
          <w:rFonts w:ascii="Arial" w:hAnsi="Arial" w:cs="Arial"/>
          <w:sz w:val="22"/>
          <w:szCs w:val="22"/>
        </w:rPr>
        <w:t>Less time will be spent on the phone with the hospital staff because all the necessary information is in one place</w:t>
      </w:r>
      <w:r w:rsidR="00E931D8">
        <w:rPr>
          <w:rFonts w:ascii="Arial" w:hAnsi="Arial" w:cs="Arial"/>
          <w:sz w:val="22"/>
          <w:szCs w:val="22"/>
        </w:rPr>
        <w:t>,</w:t>
      </w:r>
      <w:r w:rsidRPr="00B00955">
        <w:rPr>
          <w:rFonts w:ascii="Arial" w:hAnsi="Arial" w:cs="Arial"/>
          <w:sz w:val="22"/>
          <w:szCs w:val="22"/>
        </w:rPr>
        <w:t xml:space="preserve"> accessible by the hospital staff</w:t>
      </w:r>
    </w:p>
    <w:p w14:paraId="1F4A6988" w14:textId="420216BA" w:rsidR="007C1743" w:rsidRDefault="007C1743" w:rsidP="007C1743">
      <w:pPr>
        <w:pStyle w:val="ListParagraph"/>
        <w:spacing w:after="240" w:line="276" w:lineRule="auto"/>
        <w:ind w:left="426"/>
        <w:rPr>
          <w:rFonts w:ascii="Arial" w:hAnsi="Arial" w:cs="Arial"/>
          <w:sz w:val="22"/>
          <w:szCs w:val="22"/>
        </w:rPr>
      </w:pPr>
    </w:p>
    <w:p w14:paraId="60569AF8" w14:textId="23D8B9EC" w:rsidR="009866EB" w:rsidRPr="007C1743" w:rsidRDefault="009866EB" w:rsidP="007C1743">
      <w:pPr>
        <w:pStyle w:val="ListParagraph"/>
        <w:spacing w:after="240" w:line="276" w:lineRule="auto"/>
        <w:ind w:left="-567"/>
        <w:rPr>
          <w:rFonts w:ascii="Arial" w:hAnsi="Arial" w:cs="Arial"/>
          <w:b/>
          <w:bCs/>
          <w:color w:val="007988" w:themeColor="text1" w:themeShade="BF"/>
          <w:sz w:val="22"/>
          <w:szCs w:val="22"/>
        </w:rPr>
      </w:pPr>
      <w:r w:rsidRPr="007C1743">
        <w:rPr>
          <w:rFonts w:ascii="Arial" w:hAnsi="Arial" w:cs="Arial"/>
          <w:b/>
          <w:bCs/>
          <w:color w:val="007988" w:themeColor="text1" w:themeShade="BF"/>
          <w:sz w:val="22"/>
          <w:szCs w:val="22"/>
        </w:rPr>
        <w:t>Better quality</w:t>
      </w:r>
      <w:r w:rsidR="007C1743" w:rsidRPr="007C1743">
        <w:rPr>
          <w:rFonts w:ascii="Arial" w:hAnsi="Arial" w:cs="Arial"/>
          <w:b/>
          <w:bCs/>
          <w:color w:val="007988" w:themeColor="text1" w:themeShade="BF"/>
          <w:sz w:val="22"/>
          <w:szCs w:val="22"/>
        </w:rPr>
        <w:t xml:space="preserve"> </w:t>
      </w:r>
      <w:r w:rsidRPr="007C1743">
        <w:rPr>
          <w:rFonts w:ascii="Arial" w:hAnsi="Arial" w:cs="Arial"/>
          <w:b/>
          <w:bCs/>
          <w:color w:val="007988" w:themeColor="text1" w:themeShade="BF"/>
          <w:sz w:val="22"/>
          <w:szCs w:val="22"/>
        </w:rPr>
        <w:t xml:space="preserve">of care and safer care for your residents in hospital: </w:t>
      </w:r>
    </w:p>
    <w:p w14:paraId="7583FB53" w14:textId="0007C1F1" w:rsidR="009866EB" w:rsidRPr="00B00955" w:rsidRDefault="009866EB" w:rsidP="007C1743">
      <w:pPr>
        <w:pStyle w:val="ListParagraph"/>
        <w:numPr>
          <w:ilvl w:val="1"/>
          <w:numId w:val="4"/>
        </w:numPr>
        <w:spacing w:after="240" w:line="276" w:lineRule="auto"/>
        <w:ind w:left="425" w:hanging="357"/>
        <w:rPr>
          <w:rFonts w:ascii="Arial" w:hAnsi="Arial" w:cs="Arial"/>
          <w:sz w:val="22"/>
          <w:szCs w:val="22"/>
        </w:rPr>
      </w:pPr>
      <w:r w:rsidRPr="00B00955">
        <w:rPr>
          <w:rFonts w:ascii="Arial" w:hAnsi="Arial" w:cs="Arial"/>
          <w:sz w:val="22"/>
          <w:szCs w:val="22"/>
        </w:rPr>
        <w:t xml:space="preserve">Multiple clinicians are able to see up to date, reliable, comprehensive information to help their assessments and </w:t>
      </w:r>
      <w:r w:rsidR="00000CEE">
        <w:rPr>
          <w:rFonts w:ascii="Arial" w:hAnsi="Arial" w:cs="Arial"/>
          <w:sz w:val="22"/>
          <w:szCs w:val="22"/>
        </w:rPr>
        <w:t>inform</w:t>
      </w:r>
      <w:r w:rsidR="00000CEE" w:rsidRPr="00B00955">
        <w:rPr>
          <w:rFonts w:ascii="Arial" w:hAnsi="Arial" w:cs="Arial"/>
          <w:sz w:val="22"/>
          <w:szCs w:val="22"/>
        </w:rPr>
        <w:t xml:space="preserve"> </w:t>
      </w:r>
      <w:r w:rsidRPr="00B00955">
        <w:rPr>
          <w:rFonts w:ascii="Arial" w:hAnsi="Arial" w:cs="Arial"/>
          <w:sz w:val="22"/>
          <w:szCs w:val="22"/>
        </w:rPr>
        <w:t xml:space="preserve">their treatment decisions </w:t>
      </w:r>
    </w:p>
    <w:p w14:paraId="634D9A2F" w14:textId="5AF1ACC3" w:rsidR="009866EB" w:rsidRPr="00B00955" w:rsidRDefault="009866EB" w:rsidP="007C1743">
      <w:pPr>
        <w:pStyle w:val="ListParagraph"/>
        <w:numPr>
          <w:ilvl w:val="1"/>
          <w:numId w:val="4"/>
        </w:numPr>
        <w:spacing w:after="240" w:line="276" w:lineRule="auto"/>
        <w:ind w:left="426"/>
        <w:rPr>
          <w:rFonts w:ascii="Arial" w:hAnsi="Arial" w:cs="Arial"/>
          <w:sz w:val="22"/>
          <w:szCs w:val="22"/>
        </w:rPr>
      </w:pPr>
      <w:r w:rsidRPr="00B00955">
        <w:rPr>
          <w:rFonts w:ascii="Arial" w:hAnsi="Arial" w:cs="Arial"/>
          <w:sz w:val="22"/>
          <w:szCs w:val="22"/>
        </w:rPr>
        <w:t>The information is available instantly, often before the resident reaches the emergency department, enabling the receiving staff to prepare for your resident’s arrival</w:t>
      </w:r>
    </w:p>
    <w:p w14:paraId="3320E0CE" w14:textId="5AE8C58B" w:rsidR="009866EB" w:rsidRPr="00B00955" w:rsidRDefault="009866EB" w:rsidP="007C1743">
      <w:pPr>
        <w:pStyle w:val="ListParagraph"/>
        <w:numPr>
          <w:ilvl w:val="1"/>
          <w:numId w:val="4"/>
        </w:numPr>
        <w:spacing w:after="240" w:line="276" w:lineRule="auto"/>
        <w:ind w:left="426"/>
        <w:rPr>
          <w:rFonts w:ascii="Arial" w:hAnsi="Arial" w:cs="Arial"/>
          <w:sz w:val="22"/>
          <w:szCs w:val="22"/>
        </w:rPr>
      </w:pPr>
      <w:r w:rsidRPr="00B00955">
        <w:rPr>
          <w:rFonts w:ascii="Arial" w:hAnsi="Arial" w:cs="Arial"/>
          <w:sz w:val="22"/>
          <w:szCs w:val="22"/>
        </w:rPr>
        <w:t>During transfer from your home to the hospital, the ambulance crew can read the information and prepare the handover to the hospital staff</w:t>
      </w:r>
      <w:r w:rsidR="00000CEE">
        <w:rPr>
          <w:rFonts w:ascii="Arial" w:hAnsi="Arial" w:cs="Arial"/>
          <w:sz w:val="22"/>
          <w:szCs w:val="22"/>
        </w:rPr>
        <w:t>. They</w:t>
      </w:r>
      <w:r w:rsidRPr="00B00955">
        <w:rPr>
          <w:rFonts w:ascii="Arial" w:hAnsi="Arial" w:cs="Arial"/>
          <w:sz w:val="22"/>
          <w:szCs w:val="22"/>
        </w:rPr>
        <w:t xml:space="preserve"> do not have to wait for any paperwork to be printed and can transfer your resident quickly and smoothly</w:t>
      </w:r>
    </w:p>
    <w:p w14:paraId="0F5D0F9D" w14:textId="00D8E2E5" w:rsidR="009866EB" w:rsidRPr="007C1743" w:rsidRDefault="009866EB" w:rsidP="009866EB">
      <w:pPr>
        <w:pStyle w:val="ListParagraph"/>
        <w:spacing w:line="276" w:lineRule="auto"/>
        <w:ind w:left="1440"/>
        <w:rPr>
          <w:rFonts w:ascii="Arial" w:hAnsi="Arial" w:cs="Arial"/>
          <w:color w:val="007988" w:themeColor="text1" w:themeShade="BF"/>
          <w:sz w:val="22"/>
          <w:szCs w:val="22"/>
        </w:rPr>
      </w:pPr>
    </w:p>
    <w:p w14:paraId="002CA62C" w14:textId="40E4F35A" w:rsidR="009866EB" w:rsidRPr="007C1743" w:rsidRDefault="009866EB" w:rsidP="007C1743">
      <w:pPr>
        <w:pStyle w:val="ListParagraph"/>
        <w:spacing w:after="240" w:line="276" w:lineRule="auto"/>
        <w:ind w:left="-567"/>
        <w:rPr>
          <w:rFonts w:ascii="Arial" w:hAnsi="Arial" w:cs="Arial"/>
          <w:b/>
          <w:bCs/>
          <w:color w:val="007988" w:themeColor="text1" w:themeShade="BF"/>
          <w:sz w:val="22"/>
          <w:szCs w:val="22"/>
        </w:rPr>
      </w:pPr>
      <w:r w:rsidRPr="007C1743">
        <w:rPr>
          <w:rFonts w:ascii="Arial" w:hAnsi="Arial" w:cs="Arial"/>
          <w:b/>
          <w:bCs/>
          <w:color w:val="007988" w:themeColor="text1" w:themeShade="BF"/>
          <w:sz w:val="22"/>
          <w:szCs w:val="22"/>
        </w:rPr>
        <w:t xml:space="preserve">Reduced length of stay at </w:t>
      </w:r>
      <w:r w:rsidR="007C1743">
        <w:rPr>
          <w:rFonts w:ascii="Arial" w:hAnsi="Arial" w:cs="Arial"/>
          <w:b/>
          <w:bCs/>
          <w:color w:val="007988" w:themeColor="text1" w:themeShade="BF"/>
          <w:sz w:val="22"/>
          <w:szCs w:val="22"/>
        </w:rPr>
        <w:t>h</w:t>
      </w:r>
      <w:r w:rsidRPr="007C1743">
        <w:rPr>
          <w:rFonts w:ascii="Arial" w:hAnsi="Arial" w:cs="Arial"/>
          <w:b/>
          <w:bCs/>
          <w:color w:val="007988" w:themeColor="text1" w:themeShade="BF"/>
          <w:sz w:val="22"/>
          <w:szCs w:val="22"/>
        </w:rPr>
        <w:t>ospital</w:t>
      </w:r>
      <w:r w:rsidR="007C1743" w:rsidRPr="007C1743">
        <w:rPr>
          <w:rFonts w:ascii="Arial" w:hAnsi="Arial" w:cs="Arial"/>
          <w:b/>
          <w:bCs/>
          <w:color w:val="007988" w:themeColor="text1" w:themeShade="BF"/>
          <w:sz w:val="22"/>
          <w:szCs w:val="22"/>
        </w:rPr>
        <w:t>:</w:t>
      </w:r>
    </w:p>
    <w:p w14:paraId="4BEF98EF" w14:textId="09851392" w:rsidR="009866EB" w:rsidRPr="00B00955" w:rsidRDefault="009866EB" w:rsidP="007C1743">
      <w:pPr>
        <w:pStyle w:val="ListParagraph"/>
        <w:numPr>
          <w:ilvl w:val="1"/>
          <w:numId w:val="4"/>
        </w:numPr>
        <w:spacing w:after="240" w:line="276" w:lineRule="auto"/>
        <w:ind w:left="426"/>
        <w:rPr>
          <w:rFonts w:ascii="Arial" w:hAnsi="Arial" w:cs="Arial"/>
          <w:sz w:val="22"/>
          <w:szCs w:val="22"/>
        </w:rPr>
      </w:pPr>
      <w:r w:rsidRPr="00B00955">
        <w:rPr>
          <w:rFonts w:ascii="Arial" w:hAnsi="Arial" w:cs="Arial"/>
          <w:sz w:val="22"/>
          <w:szCs w:val="22"/>
        </w:rPr>
        <w:t>Preparing for discharge will be easier and quicker since the hospital discharge staff will be able to read the electronic information availabl</w:t>
      </w:r>
      <w:r w:rsidR="00000CEE">
        <w:rPr>
          <w:rFonts w:ascii="Arial" w:hAnsi="Arial" w:cs="Arial"/>
          <w:sz w:val="22"/>
          <w:szCs w:val="22"/>
        </w:rPr>
        <w:t>e</w:t>
      </w:r>
      <w:r w:rsidRPr="00B00955">
        <w:rPr>
          <w:rFonts w:ascii="Arial" w:hAnsi="Arial" w:cs="Arial"/>
          <w:sz w:val="22"/>
          <w:szCs w:val="22"/>
        </w:rPr>
        <w:t xml:space="preserve"> and discuss the resident’s requirements with the care home</w:t>
      </w:r>
      <w:r w:rsidR="00000CEE">
        <w:rPr>
          <w:rFonts w:ascii="Arial" w:hAnsi="Arial" w:cs="Arial"/>
          <w:sz w:val="22"/>
          <w:szCs w:val="22"/>
        </w:rPr>
        <w:t>. They</w:t>
      </w:r>
      <w:r w:rsidRPr="00B00955">
        <w:rPr>
          <w:rFonts w:ascii="Arial" w:hAnsi="Arial" w:cs="Arial"/>
          <w:sz w:val="22"/>
          <w:szCs w:val="22"/>
        </w:rPr>
        <w:t xml:space="preserve"> then can transfer the discharge information electronically to the home to make sure that your home is fully prepared for the discharge</w:t>
      </w:r>
    </w:p>
    <w:p w14:paraId="225D51AD" w14:textId="2D1E03E3" w:rsidR="009866EB" w:rsidRPr="007C1743" w:rsidRDefault="009866EB" w:rsidP="007C1743">
      <w:pPr>
        <w:spacing w:line="276" w:lineRule="auto"/>
        <w:rPr>
          <w:rFonts w:ascii="Arial" w:eastAsia="Times New Roman" w:hAnsi="Arial" w:cs="Arial"/>
          <w:b/>
          <w:bCs/>
          <w:color w:val="007988" w:themeColor="text1" w:themeShade="BF"/>
          <w:sz w:val="22"/>
          <w:szCs w:val="22"/>
          <w:bdr w:val="none" w:sz="0" w:space="0" w:color="auto" w:frame="1"/>
          <w:lang w:eastAsia="en-GB"/>
        </w:rPr>
      </w:pPr>
      <w:r w:rsidRPr="007C1743">
        <w:rPr>
          <w:rFonts w:ascii="Arial" w:eastAsia="Times New Roman" w:hAnsi="Arial" w:cs="Arial"/>
          <w:b/>
          <w:bCs/>
          <w:color w:val="007988" w:themeColor="text1" w:themeShade="BF"/>
          <w:sz w:val="22"/>
          <w:szCs w:val="22"/>
          <w:bdr w:val="none" w:sz="0" w:space="0" w:color="auto" w:frame="1"/>
          <w:lang w:eastAsia="en-GB"/>
        </w:rPr>
        <w:t>Broader system benefits, governance and data protection</w:t>
      </w:r>
      <w:r w:rsidR="007C1743" w:rsidRPr="007C1743">
        <w:rPr>
          <w:rFonts w:ascii="Arial" w:eastAsia="Times New Roman" w:hAnsi="Arial" w:cs="Arial"/>
          <w:b/>
          <w:bCs/>
          <w:color w:val="007988" w:themeColor="text1" w:themeShade="BF"/>
          <w:sz w:val="22"/>
          <w:szCs w:val="22"/>
          <w:bdr w:val="none" w:sz="0" w:space="0" w:color="auto" w:frame="1"/>
          <w:lang w:eastAsia="en-GB"/>
        </w:rPr>
        <w:t>:</w:t>
      </w:r>
    </w:p>
    <w:p w14:paraId="711320A7" w14:textId="0C263670" w:rsidR="009866EB" w:rsidRPr="00B00955" w:rsidRDefault="009866EB" w:rsidP="007C1743">
      <w:pPr>
        <w:pStyle w:val="ListParagraph"/>
        <w:numPr>
          <w:ilvl w:val="0"/>
          <w:numId w:val="9"/>
        </w:numPr>
        <w:spacing w:line="276" w:lineRule="auto"/>
        <w:ind w:left="426"/>
        <w:rPr>
          <w:rFonts w:ascii="Arial" w:eastAsia="Times New Roman" w:hAnsi="Arial" w:cs="Arial"/>
          <w:b/>
          <w:bCs/>
          <w:color w:val="201F1E"/>
          <w:sz w:val="22"/>
          <w:szCs w:val="22"/>
          <w:bdr w:val="none" w:sz="0" w:space="0" w:color="auto" w:frame="1"/>
          <w:lang w:eastAsia="en-GB"/>
        </w:rPr>
      </w:pPr>
      <w:r w:rsidRPr="00B00955">
        <w:rPr>
          <w:rFonts w:ascii="Arial" w:eastAsia="Times New Roman" w:hAnsi="Arial" w:cs="Arial"/>
          <w:color w:val="201F1E"/>
          <w:sz w:val="22"/>
          <w:szCs w:val="22"/>
          <w:bdr w:val="none" w:sz="0" w:space="0" w:color="auto" w:frame="1"/>
          <w:lang w:eastAsia="en-GB"/>
        </w:rPr>
        <w:t>At a broader system level</w:t>
      </w:r>
      <w:r w:rsidR="00000CEE">
        <w:rPr>
          <w:rFonts w:ascii="Arial" w:eastAsia="Times New Roman" w:hAnsi="Arial" w:cs="Arial"/>
          <w:color w:val="201F1E"/>
          <w:sz w:val="22"/>
          <w:szCs w:val="22"/>
          <w:bdr w:val="none" w:sz="0" w:space="0" w:color="auto" w:frame="1"/>
          <w:lang w:eastAsia="en-GB"/>
        </w:rPr>
        <w:t>,</w:t>
      </w:r>
      <w:r w:rsidRPr="00B00955">
        <w:rPr>
          <w:rFonts w:ascii="Arial" w:eastAsia="Times New Roman" w:hAnsi="Arial" w:cs="Arial"/>
          <w:color w:val="201F1E"/>
          <w:sz w:val="22"/>
          <w:szCs w:val="22"/>
          <w:bdr w:val="none" w:sz="0" w:space="0" w:color="auto" w:frame="1"/>
          <w:lang w:eastAsia="en-GB"/>
        </w:rPr>
        <w:t xml:space="preserve"> uptake of the eRedBag encourages greater digital </w:t>
      </w:r>
      <w:r w:rsidR="006A0EA8">
        <w:rPr>
          <w:rFonts w:ascii="Arial" w:eastAsia="Times New Roman" w:hAnsi="Arial" w:cs="Arial"/>
          <w:color w:val="201F1E"/>
          <w:sz w:val="22"/>
          <w:szCs w:val="22"/>
          <w:bdr w:val="none" w:sz="0" w:space="0" w:color="auto" w:frame="1"/>
          <w:lang w:eastAsia="en-GB"/>
        </w:rPr>
        <w:t>readiness</w:t>
      </w:r>
      <w:r w:rsidRPr="00B00955">
        <w:rPr>
          <w:rFonts w:ascii="Arial" w:eastAsia="Times New Roman" w:hAnsi="Arial" w:cs="Arial"/>
          <w:color w:val="201F1E"/>
          <w:sz w:val="22"/>
          <w:szCs w:val="22"/>
          <w:bdr w:val="none" w:sz="0" w:space="0" w:color="auto" w:frame="1"/>
          <w:lang w:eastAsia="en-GB"/>
        </w:rPr>
        <w:t xml:space="preserve"> and increased uptake of the Data Security and Protection Toolkit. This leads to better data protection, improved standardisation and more scope for transferability across multiple sectors and settings.</w:t>
      </w:r>
    </w:p>
    <w:p w14:paraId="05D89976" w14:textId="31030DF3" w:rsidR="009866EB" w:rsidRPr="00B00955" w:rsidRDefault="009866EB" w:rsidP="007C1743">
      <w:pPr>
        <w:pStyle w:val="ListParagraph"/>
        <w:numPr>
          <w:ilvl w:val="0"/>
          <w:numId w:val="9"/>
        </w:numPr>
        <w:spacing w:line="276" w:lineRule="auto"/>
        <w:ind w:left="426"/>
        <w:rPr>
          <w:rFonts w:ascii="Arial" w:eastAsia="Times New Roman" w:hAnsi="Arial" w:cs="Arial"/>
          <w:color w:val="201F1E"/>
          <w:sz w:val="22"/>
          <w:szCs w:val="22"/>
          <w:bdr w:val="none" w:sz="0" w:space="0" w:color="auto" w:frame="1"/>
          <w:lang w:eastAsia="en-GB"/>
        </w:rPr>
      </w:pPr>
      <w:r w:rsidRPr="00B00955">
        <w:rPr>
          <w:rFonts w:ascii="Arial" w:eastAsia="Times New Roman" w:hAnsi="Arial" w:cs="Arial"/>
          <w:color w:val="201F1E"/>
          <w:sz w:val="22"/>
          <w:szCs w:val="22"/>
          <w:bdr w:val="none" w:sz="0" w:space="0" w:color="auto" w:frame="1"/>
          <w:lang w:eastAsia="en-GB"/>
        </w:rPr>
        <w:t>Improved assurance around data protection. The risk</w:t>
      </w:r>
      <w:r w:rsidR="00000CEE">
        <w:rPr>
          <w:rFonts w:ascii="Arial" w:eastAsia="Times New Roman" w:hAnsi="Arial" w:cs="Arial"/>
          <w:color w:val="201F1E"/>
          <w:sz w:val="22"/>
          <w:szCs w:val="22"/>
          <w:bdr w:val="none" w:sz="0" w:space="0" w:color="auto" w:frame="1"/>
          <w:lang w:eastAsia="en-GB"/>
        </w:rPr>
        <w:t>s</w:t>
      </w:r>
      <w:r w:rsidRPr="00B00955">
        <w:rPr>
          <w:rFonts w:ascii="Arial" w:eastAsia="Times New Roman" w:hAnsi="Arial" w:cs="Arial"/>
          <w:color w:val="201F1E"/>
          <w:sz w:val="22"/>
          <w:szCs w:val="22"/>
          <w:bdr w:val="none" w:sz="0" w:space="0" w:color="auto" w:frame="1"/>
          <w:lang w:eastAsia="en-GB"/>
        </w:rPr>
        <w:t xml:space="preserve"> of data security breaches and fines are reduced through electronic transfer, particularly at times of significant pressure. </w:t>
      </w:r>
    </w:p>
    <w:p w14:paraId="618401D5" w14:textId="3C15ADAC" w:rsidR="009866EB" w:rsidRPr="00B00955" w:rsidRDefault="009866EB" w:rsidP="007C1743">
      <w:pPr>
        <w:pStyle w:val="ListParagraph"/>
        <w:numPr>
          <w:ilvl w:val="0"/>
          <w:numId w:val="9"/>
        </w:numPr>
        <w:spacing w:line="276" w:lineRule="auto"/>
        <w:ind w:left="426"/>
        <w:rPr>
          <w:rFonts w:ascii="Arial" w:eastAsia="Times New Roman" w:hAnsi="Arial" w:cs="Arial"/>
          <w:color w:val="201F1E"/>
          <w:sz w:val="22"/>
          <w:szCs w:val="22"/>
          <w:bdr w:val="none" w:sz="0" w:space="0" w:color="auto" w:frame="1"/>
          <w:lang w:eastAsia="en-GB"/>
        </w:rPr>
      </w:pPr>
      <w:r w:rsidRPr="00B00955">
        <w:rPr>
          <w:rFonts w:ascii="Arial" w:eastAsia="Times New Roman" w:hAnsi="Arial" w:cs="Arial"/>
          <w:color w:val="201F1E"/>
          <w:sz w:val="22"/>
          <w:szCs w:val="22"/>
          <w:bdr w:val="none" w:sz="0" w:space="0" w:color="auto" w:frame="1"/>
          <w:lang w:eastAsia="en-GB"/>
        </w:rPr>
        <w:t>Reduced complaints from care home staff, residents and families/carers due to improved communication between care home</w:t>
      </w:r>
      <w:r w:rsidR="00000CEE">
        <w:rPr>
          <w:rFonts w:ascii="Arial" w:eastAsia="Times New Roman" w:hAnsi="Arial" w:cs="Arial"/>
          <w:color w:val="201F1E"/>
          <w:sz w:val="22"/>
          <w:szCs w:val="22"/>
          <w:bdr w:val="none" w:sz="0" w:space="0" w:color="auto" w:frame="1"/>
          <w:lang w:eastAsia="en-GB"/>
        </w:rPr>
        <w:t>s</w:t>
      </w:r>
      <w:r w:rsidRPr="00B00955">
        <w:rPr>
          <w:rFonts w:ascii="Arial" w:eastAsia="Times New Roman" w:hAnsi="Arial" w:cs="Arial"/>
          <w:color w:val="201F1E"/>
          <w:sz w:val="22"/>
          <w:szCs w:val="22"/>
          <w:bdr w:val="none" w:sz="0" w:space="0" w:color="auto" w:frame="1"/>
          <w:lang w:eastAsia="en-GB"/>
        </w:rPr>
        <w:t xml:space="preserve"> and hospital</w:t>
      </w:r>
      <w:r w:rsidR="00000CEE">
        <w:rPr>
          <w:rFonts w:ascii="Arial" w:eastAsia="Times New Roman" w:hAnsi="Arial" w:cs="Arial"/>
          <w:color w:val="201F1E"/>
          <w:sz w:val="22"/>
          <w:szCs w:val="22"/>
          <w:bdr w:val="none" w:sz="0" w:space="0" w:color="auto" w:frame="1"/>
          <w:lang w:eastAsia="en-GB"/>
        </w:rPr>
        <w:t>s</w:t>
      </w:r>
      <w:r w:rsidRPr="00B00955">
        <w:rPr>
          <w:rFonts w:ascii="Arial" w:eastAsia="Times New Roman" w:hAnsi="Arial" w:cs="Arial"/>
          <w:color w:val="201F1E"/>
          <w:sz w:val="22"/>
          <w:szCs w:val="22"/>
          <w:bdr w:val="none" w:sz="0" w:space="0" w:color="auto" w:frame="1"/>
          <w:lang w:eastAsia="en-GB"/>
        </w:rPr>
        <w:t>. Job satisfaction is linked to better patient/resident experience. Care homes find it easier to track residents.</w:t>
      </w:r>
    </w:p>
    <w:p w14:paraId="4CD3D072" w14:textId="614504EF" w:rsidR="000F5D18" w:rsidRPr="007C1743" w:rsidRDefault="007C1743" w:rsidP="007C1743">
      <w:pPr>
        <w:spacing w:line="240" w:lineRule="auto"/>
        <w:ind w:left="0"/>
        <w:rPr>
          <w:rFonts w:ascii="Arial" w:eastAsiaTheme="majorEastAsia" w:hAnsi="Arial" w:cs="Arial"/>
          <w:color w:val="00A3B6" w:themeColor="accent1"/>
          <w:sz w:val="26"/>
          <w:szCs w:val="26"/>
        </w:rPr>
      </w:pPr>
      <w:bookmarkStart w:id="7" w:name="_Toc62042092"/>
      <w:r>
        <w:rPr>
          <w:rFonts w:ascii="Arial" w:hAnsi="Arial" w:cs="Arial"/>
        </w:rPr>
        <w:br w:type="page"/>
      </w:r>
    </w:p>
    <w:p w14:paraId="6537A1A9" w14:textId="1608035D" w:rsidR="009866EB" w:rsidRPr="00B00955" w:rsidRDefault="009866EB" w:rsidP="009866EB">
      <w:pPr>
        <w:pStyle w:val="Heading2"/>
        <w:numPr>
          <w:ilvl w:val="0"/>
          <w:numId w:val="10"/>
        </w:numPr>
        <w:ind w:left="-207"/>
        <w:rPr>
          <w:rFonts w:ascii="Arial" w:hAnsi="Arial" w:cs="Arial"/>
        </w:rPr>
      </w:pPr>
      <w:bookmarkStart w:id="8" w:name="_Toc68630160"/>
      <w:r w:rsidRPr="00B00955">
        <w:rPr>
          <w:rFonts w:ascii="Arial" w:hAnsi="Arial" w:cs="Arial"/>
        </w:rPr>
        <w:lastRenderedPageBreak/>
        <w:t>Requirements for Involvement</w:t>
      </w:r>
      <w:bookmarkEnd w:id="7"/>
      <w:bookmarkEnd w:id="8"/>
    </w:p>
    <w:p w14:paraId="2241ACB5" w14:textId="40EE7525" w:rsidR="009866EB" w:rsidRDefault="009866EB" w:rsidP="009866EB">
      <w:pPr>
        <w:rPr>
          <w:rFonts w:ascii="Arial" w:hAnsi="Arial" w:cs="Arial"/>
          <w:sz w:val="22"/>
          <w:szCs w:val="22"/>
        </w:rPr>
      </w:pPr>
      <w:r w:rsidRPr="00B00955">
        <w:rPr>
          <w:rFonts w:ascii="Arial" w:hAnsi="Arial" w:cs="Arial"/>
          <w:sz w:val="22"/>
          <w:szCs w:val="22"/>
        </w:rPr>
        <w:t>Since this is a new way of sharing personal information, there are some data protection requirements for involvement. In addition, the care home needs to inform the residents, family members and carers of the new change to data sharing, as well as mak</w:t>
      </w:r>
      <w:r w:rsidR="000E0398">
        <w:rPr>
          <w:rFonts w:ascii="Arial" w:hAnsi="Arial" w:cs="Arial"/>
          <w:sz w:val="22"/>
          <w:szCs w:val="22"/>
        </w:rPr>
        <w:t>ing</w:t>
      </w:r>
      <w:r w:rsidRPr="00B00955">
        <w:rPr>
          <w:rFonts w:ascii="Arial" w:hAnsi="Arial" w:cs="Arial"/>
          <w:sz w:val="22"/>
          <w:szCs w:val="22"/>
        </w:rPr>
        <w:t xml:space="preserve"> sure that records are up to </w:t>
      </w:r>
      <w:r w:rsidR="000E0398" w:rsidRPr="00B00955">
        <w:rPr>
          <w:rFonts w:ascii="Arial" w:hAnsi="Arial" w:cs="Arial"/>
          <w:sz w:val="22"/>
          <w:szCs w:val="22"/>
        </w:rPr>
        <w:t>date</w:t>
      </w:r>
      <w:r w:rsidR="000E0398">
        <w:rPr>
          <w:rFonts w:ascii="Arial" w:hAnsi="Arial" w:cs="Arial"/>
          <w:sz w:val="22"/>
          <w:szCs w:val="22"/>
        </w:rPr>
        <w:t>.</w:t>
      </w:r>
    </w:p>
    <w:p w14:paraId="4A28C712" w14:textId="77777777" w:rsidR="00BE68B3" w:rsidRPr="00AE7844" w:rsidRDefault="00BE68B3" w:rsidP="009866EB">
      <w:pPr>
        <w:rPr>
          <w:rFonts w:ascii="Arial" w:hAnsi="Arial" w:cs="Arial"/>
          <w:color w:val="007988" w:themeColor="text1" w:themeShade="BF"/>
          <w:sz w:val="22"/>
          <w:szCs w:val="22"/>
        </w:rPr>
      </w:pPr>
    </w:p>
    <w:p w14:paraId="36E166E7" w14:textId="40DE2D17" w:rsidR="00036BC3" w:rsidRPr="00AE7844" w:rsidRDefault="009866EB" w:rsidP="001047D9">
      <w:pPr>
        <w:rPr>
          <w:color w:val="007988" w:themeColor="text1" w:themeShade="BF"/>
          <w:sz w:val="26"/>
          <w:szCs w:val="26"/>
        </w:rPr>
      </w:pPr>
      <w:bookmarkStart w:id="9" w:name="_Toc62042093"/>
      <w:r w:rsidRPr="00AE7844">
        <w:rPr>
          <w:color w:val="007988" w:themeColor="text1" w:themeShade="BF"/>
          <w:sz w:val="26"/>
          <w:szCs w:val="26"/>
        </w:rPr>
        <w:t>Protecting data</w:t>
      </w:r>
      <w:bookmarkEnd w:id="9"/>
    </w:p>
    <w:p w14:paraId="504C956F" w14:textId="10398236" w:rsidR="00A4091E" w:rsidRPr="00036BC3" w:rsidRDefault="009866EB" w:rsidP="00036BC3">
      <w:pPr>
        <w:pStyle w:val="ListParagraph"/>
        <w:numPr>
          <w:ilvl w:val="0"/>
          <w:numId w:val="14"/>
        </w:numPr>
        <w:spacing w:after="240" w:line="288" w:lineRule="auto"/>
        <w:ind w:left="-284" w:hanging="284"/>
        <w:rPr>
          <w:rFonts w:ascii="Arial" w:hAnsi="Arial" w:cs="Arial"/>
          <w:color w:val="00A3B6" w:themeColor="accent1"/>
          <w:sz w:val="22"/>
          <w:szCs w:val="22"/>
        </w:rPr>
      </w:pPr>
      <w:r w:rsidRPr="005C4D37">
        <w:rPr>
          <w:rFonts w:ascii="Arial" w:hAnsi="Arial" w:cs="Arial"/>
          <w:color w:val="00A3B6" w:themeColor="accent1"/>
          <w:sz w:val="22"/>
          <w:szCs w:val="22"/>
        </w:rPr>
        <w:t xml:space="preserve">Publish on the Data Security and Protection Toolkit (DSPT) at Standards Met </w:t>
      </w:r>
    </w:p>
    <w:p w14:paraId="382E1FFB" w14:textId="4DBFC099" w:rsidR="0070182E" w:rsidRPr="00A4091E" w:rsidRDefault="009866EB" w:rsidP="00A4091E">
      <w:pPr>
        <w:pStyle w:val="ListParagraph"/>
        <w:spacing w:after="240" w:line="288" w:lineRule="auto"/>
        <w:ind w:left="-284"/>
        <w:rPr>
          <w:rFonts w:ascii="Arial" w:hAnsi="Arial" w:cs="Arial"/>
          <w:color w:val="00A3B6" w:themeColor="accent1"/>
          <w:sz w:val="22"/>
          <w:szCs w:val="22"/>
        </w:rPr>
      </w:pPr>
      <w:r w:rsidRPr="00A4091E">
        <w:rPr>
          <w:rFonts w:ascii="Arial" w:hAnsi="Arial" w:cs="Arial"/>
          <w:sz w:val="22"/>
          <w:szCs w:val="22"/>
        </w:rPr>
        <w:t xml:space="preserve">The DSPT is an online self-assessment tool that allows organisations to </w:t>
      </w:r>
      <w:r w:rsidR="00F26985" w:rsidRPr="00A4091E">
        <w:rPr>
          <w:rFonts w:ascii="Arial" w:hAnsi="Arial" w:cs="Arial"/>
          <w:sz w:val="22"/>
          <w:szCs w:val="22"/>
        </w:rPr>
        <w:t xml:space="preserve">demonstrate they meet </w:t>
      </w:r>
      <w:r w:rsidRPr="00A4091E">
        <w:rPr>
          <w:rFonts w:ascii="Arial" w:hAnsi="Arial" w:cs="Arial"/>
          <w:sz w:val="22"/>
          <w:szCs w:val="22"/>
        </w:rPr>
        <w:t xml:space="preserve">national data security standards. All organisations that have access to NHS patient data and systems must demonstrate that they are practising good data security and that personal information is handled correctly. </w:t>
      </w:r>
    </w:p>
    <w:p w14:paraId="43FB2BCB" w14:textId="77777777" w:rsidR="0070182E" w:rsidRDefault="0070182E" w:rsidP="005C4D37">
      <w:pPr>
        <w:pStyle w:val="ListParagraph"/>
        <w:spacing w:after="240" w:line="288" w:lineRule="auto"/>
        <w:ind w:left="-284"/>
        <w:rPr>
          <w:rFonts w:ascii="Arial" w:hAnsi="Arial" w:cs="Arial"/>
          <w:sz w:val="22"/>
          <w:szCs w:val="22"/>
        </w:rPr>
      </w:pPr>
    </w:p>
    <w:p w14:paraId="0477EF39" w14:textId="7E2B6C27" w:rsidR="00A62407" w:rsidRDefault="009866EB" w:rsidP="005C4D37">
      <w:pPr>
        <w:pStyle w:val="ListParagraph"/>
        <w:spacing w:after="240" w:line="288" w:lineRule="auto"/>
        <w:ind w:left="-284"/>
        <w:rPr>
          <w:rFonts w:ascii="Arial" w:hAnsi="Arial" w:cs="Arial"/>
          <w:sz w:val="22"/>
          <w:szCs w:val="22"/>
        </w:rPr>
      </w:pPr>
      <w:r w:rsidRPr="00BE68B3">
        <w:rPr>
          <w:rFonts w:ascii="Arial" w:hAnsi="Arial" w:cs="Arial"/>
          <w:sz w:val="22"/>
          <w:szCs w:val="22"/>
        </w:rPr>
        <w:t xml:space="preserve">In order to provide this assurance, they have to show they have </w:t>
      </w:r>
      <w:r w:rsidR="00D90F43">
        <w:rPr>
          <w:rFonts w:ascii="Arial" w:hAnsi="Arial" w:cs="Arial"/>
          <w:sz w:val="22"/>
          <w:szCs w:val="22"/>
        </w:rPr>
        <w:t xml:space="preserve">met the national standards through publishing on the DSPT at </w:t>
      </w:r>
      <w:r w:rsidRPr="00BE68B3">
        <w:rPr>
          <w:rFonts w:ascii="Arial" w:hAnsi="Arial" w:cs="Arial"/>
          <w:sz w:val="22"/>
          <w:szCs w:val="22"/>
        </w:rPr>
        <w:t xml:space="preserve">‘Standards Met’. </w:t>
      </w:r>
      <w:r w:rsidR="00C46699">
        <w:rPr>
          <w:rFonts w:ascii="Arial" w:hAnsi="Arial" w:cs="Arial"/>
          <w:sz w:val="22"/>
          <w:szCs w:val="22"/>
        </w:rPr>
        <w:t>If</w:t>
      </w:r>
      <w:r w:rsidR="00C46699" w:rsidRPr="00566599">
        <w:rPr>
          <w:rFonts w:ascii="Arial" w:hAnsi="Arial" w:cs="Arial"/>
          <w:sz w:val="22"/>
          <w:szCs w:val="22"/>
        </w:rPr>
        <w:t xml:space="preserve"> this is not achievable</w:t>
      </w:r>
      <w:r w:rsidR="00A4091E">
        <w:rPr>
          <w:rFonts w:ascii="Arial" w:hAnsi="Arial" w:cs="Arial"/>
          <w:sz w:val="22"/>
          <w:szCs w:val="22"/>
        </w:rPr>
        <w:t>,</w:t>
      </w:r>
      <w:r w:rsidR="00C46699" w:rsidRPr="00566599">
        <w:rPr>
          <w:rFonts w:ascii="Arial" w:hAnsi="Arial" w:cs="Arial"/>
          <w:sz w:val="22"/>
          <w:szCs w:val="22"/>
        </w:rPr>
        <w:t xml:space="preserve"> </w:t>
      </w:r>
      <w:r w:rsidR="008A3566">
        <w:rPr>
          <w:rFonts w:ascii="Arial" w:hAnsi="Arial" w:cs="Arial"/>
          <w:sz w:val="22"/>
          <w:szCs w:val="22"/>
        </w:rPr>
        <w:t>they</w:t>
      </w:r>
      <w:r w:rsidR="00C46699" w:rsidRPr="00566599">
        <w:rPr>
          <w:rFonts w:ascii="Arial" w:hAnsi="Arial" w:cs="Arial"/>
          <w:sz w:val="22"/>
          <w:szCs w:val="22"/>
        </w:rPr>
        <w:t xml:space="preserve"> </w:t>
      </w:r>
      <w:r w:rsidR="00494AB7">
        <w:rPr>
          <w:rFonts w:ascii="Arial" w:hAnsi="Arial" w:cs="Arial"/>
          <w:sz w:val="22"/>
          <w:szCs w:val="22"/>
        </w:rPr>
        <w:t>may be</w:t>
      </w:r>
      <w:r w:rsidR="00C46699" w:rsidRPr="00566599">
        <w:rPr>
          <w:rFonts w:ascii="Arial" w:hAnsi="Arial" w:cs="Arial"/>
          <w:sz w:val="22"/>
          <w:szCs w:val="22"/>
        </w:rPr>
        <w:t xml:space="preserve"> able to publish at Approaching Standards</w:t>
      </w:r>
      <w:r w:rsidR="00494AB7">
        <w:rPr>
          <w:rFonts w:ascii="Arial" w:hAnsi="Arial" w:cs="Arial"/>
          <w:sz w:val="22"/>
          <w:szCs w:val="22"/>
        </w:rPr>
        <w:t>, depending on local agreement</w:t>
      </w:r>
      <w:r w:rsidR="00C46699" w:rsidRPr="00566599">
        <w:rPr>
          <w:rFonts w:ascii="Arial" w:hAnsi="Arial" w:cs="Arial"/>
          <w:sz w:val="22"/>
          <w:szCs w:val="22"/>
        </w:rPr>
        <w:t>. To complete Approaching Standards</w:t>
      </w:r>
      <w:r w:rsidR="00057936">
        <w:rPr>
          <w:rFonts w:ascii="Arial" w:hAnsi="Arial" w:cs="Arial"/>
          <w:sz w:val="22"/>
          <w:szCs w:val="22"/>
        </w:rPr>
        <w:t xml:space="preserve">, the </w:t>
      </w:r>
      <w:r w:rsidR="00F82705">
        <w:rPr>
          <w:rFonts w:ascii="Arial" w:hAnsi="Arial" w:cs="Arial"/>
          <w:sz w:val="22"/>
          <w:szCs w:val="22"/>
        </w:rPr>
        <w:t>27</w:t>
      </w:r>
      <w:r w:rsidR="00C46699" w:rsidRPr="00566599">
        <w:rPr>
          <w:rFonts w:ascii="Arial" w:hAnsi="Arial" w:cs="Arial"/>
          <w:sz w:val="22"/>
          <w:szCs w:val="22"/>
        </w:rPr>
        <w:t xml:space="preserve"> </w:t>
      </w:r>
      <w:r w:rsidR="00F82705">
        <w:rPr>
          <w:rFonts w:ascii="Arial" w:hAnsi="Arial" w:cs="Arial"/>
          <w:sz w:val="22"/>
          <w:szCs w:val="22"/>
        </w:rPr>
        <w:t>mandatory</w:t>
      </w:r>
      <w:r w:rsidR="00C46699" w:rsidRPr="00566599">
        <w:rPr>
          <w:rFonts w:ascii="Arial" w:hAnsi="Arial" w:cs="Arial"/>
          <w:sz w:val="22"/>
          <w:szCs w:val="22"/>
        </w:rPr>
        <w:t xml:space="preserve"> evidence items </w:t>
      </w:r>
      <w:r w:rsidR="00F82705">
        <w:rPr>
          <w:rFonts w:ascii="Arial" w:hAnsi="Arial" w:cs="Arial"/>
          <w:sz w:val="22"/>
          <w:szCs w:val="22"/>
        </w:rPr>
        <w:t>must be completed</w:t>
      </w:r>
      <w:r w:rsidR="00000CEE">
        <w:rPr>
          <w:rFonts w:ascii="Arial" w:hAnsi="Arial" w:cs="Arial"/>
          <w:sz w:val="22"/>
          <w:szCs w:val="22"/>
        </w:rPr>
        <w:t>,</w:t>
      </w:r>
      <w:r w:rsidR="00F82705">
        <w:rPr>
          <w:rFonts w:ascii="Arial" w:hAnsi="Arial" w:cs="Arial"/>
          <w:sz w:val="22"/>
          <w:szCs w:val="22"/>
        </w:rPr>
        <w:t xml:space="preserve"> followed by an action plan</w:t>
      </w:r>
      <w:r w:rsidR="00F2192D">
        <w:rPr>
          <w:rFonts w:ascii="Arial" w:hAnsi="Arial" w:cs="Arial"/>
          <w:sz w:val="22"/>
          <w:szCs w:val="22"/>
        </w:rPr>
        <w:t xml:space="preserve"> </w:t>
      </w:r>
      <w:r w:rsidR="002B1FB3">
        <w:rPr>
          <w:rFonts w:ascii="Arial" w:hAnsi="Arial" w:cs="Arial"/>
          <w:sz w:val="22"/>
          <w:szCs w:val="22"/>
        </w:rPr>
        <w:t>w</w:t>
      </w:r>
      <w:r w:rsidR="00F2192D">
        <w:rPr>
          <w:rFonts w:ascii="Arial" w:hAnsi="Arial" w:cs="Arial"/>
          <w:sz w:val="22"/>
          <w:szCs w:val="22"/>
        </w:rPr>
        <w:t xml:space="preserve">here they will be asked how they intend to complete the remaining items over the next year. </w:t>
      </w:r>
      <w:r w:rsidRPr="00BE68B3">
        <w:rPr>
          <w:rFonts w:ascii="Arial" w:hAnsi="Arial" w:cs="Arial"/>
          <w:sz w:val="22"/>
          <w:szCs w:val="22"/>
        </w:rPr>
        <w:t>Whilst meeting these standards can require some technical ‘know how’</w:t>
      </w:r>
      <w:r w:rsidR="00F36065">
        <w:rPr>
          <w:rFonts w:ascii="Arial" w:hAnsi="Arial" w:cs="Arial"/>
          <w:sz w:val="22"/>
          <w:szCs w:val="22"/>
        </w:rPr>
        <w:t xml:space="preserve">, there are </w:t>
      </w:r>
      <w:r w:rsidRPr="00BE68B3">
        <w:rPr>
          <w:rFonts w:ascii="Arial" w:hAnsi="Arial" w:cs="Arial"/>
          <w:sz w:val="22"/>
          <w:szCs w:val="22"/>
        </w:rPr>
        <w:t>benefits in terms of</w:t>
      </w:r>
      <w:r w:rsidR="00141C13">
        <w:rPr>
          <w:rFonts w:ascii="Arial" w:hAnsi="Arial" w:cs="Arial"/>
          <w:sz w:val="22"/>
          <w:szCs w:val="22"/>
        </w:rPr>
        <w:t xml:space="preserve"> demonstrating your home’s ability to keep information safe</w:t>
      </w:r>
      <w:r w:rsidRPr="00BE68B3">
        <w:rPr>
          <w:rFonts w:ascii="Arial" w:hAnsi="Arial" w:cs="Arial"/>
          <w:sz w:val="22"/>
          <w:szCs w:val="22"/>
        </w:rPr>
        <w:t xml:space="preserve"> and </w:t>
      </w:r>
      <w:r w:rsidR="00000CEE">
        <w:rPr>
          <w:rFonts w:ascii="Arial" w:hAnsi="Arial" w:cs="Arial"/>
          <w:sz w:val="22"/>
          <w:szCs w:val="22"/>
        </w:rPr>
        <w:t xml:space="preserve">to improve </w:t>
      </w:r>
      <w:r w:rsidR="003D7D26">
        <w:rPr>
          <w:rFonts w:ascii="Arial" w:hAnsi="Arial" w:cs="Arial"/>
          <w:sz w:val="22"/>
          <w:szCs w:val="22"/>
        </w:rPr>
        <w:t>sharing of information</w:t>
      </w:r>
      <w:r w:rsidRPr="00BE68B3">
        <w:rPr>
          <w:rFonts w:ascii="Arial" w:hAnsi="Arial" w:cs="Arial"/>
          <w:sz w:val="22"/>
          <w:szCs w:val="22"/>
        </w:rPr>
        <w:t xml:space="preserve"> between different settings. </w:t>
      </w:r>
    </w:p>
    <w:p w14:paraId="1E48EE0F" w14:textId="77777777" w:rsidR="003D7D26" w:rsidRDefault="003D7D26" w:rsidP="005C4D37">
      <w:pPr>
        <w:pStyle w:val="ListParagraph"/>
        <w:spacing w:after="240" w:line="288" w:lineRule="auto"/>
        <w:ind w:left="-284"/>
        <w:rPr>
          <w:rFonts w:ascii="Arial" w:hAnsi="Arial" w:cs="Arial"/>
          <w:sz w:val="22"/>
          <w:szCs w:val="22"/>
        </w:rPr>
      </w:pPr>
    </w:p>
    <w:p w14:paraId="7B42227C" w14:textId="54B111D5" w:rsidR="005C2FBF" w:rsidRDefault="009866EB" w:rsidP="005C4D37">
      <w:pPr>
        <w:pStyle w:val="ListParagraph"/>
        <w:spacing w:after="240" w:line="288" w:lineRule="auto"/>
        <w:ind w:left="-284"/>
        <w:rPr>
          <w:rFonts w:ascii="Arial" w:hAnsi="Arial" w:cs="Arial"/>
          <w:sz w:val="22"/>
          <w:szCs w:val="22"/>
        </w:rPr>
      </w:pPr>
      <w:r w:rsidRPr="00BE68B3">
        <w:rPr>
          <w:rFonts w:ascii="Arial" w:hAnsi="Arial" w:cs="Arial"/>
          <w:sz w:val="22"/>
          <w:szCs w:val="22"/>
        </w:rPr>
        <w:t xml:space="preserve">There is </w:t>
      </w:r>
      <w:r w:rsidR="003D7D26">
        <w:rPr>
          <w:rFonts w:ascii="Arial" w:hAnsi="Arial" w:cs="Arial"/>
          <w:sz w:val="22"/>
          <w:szCs w:val="22"/>
        </w:rPr>
        <w:t>support available to your home. Go to the</w:t>
      </w:r>
      <w:r w:rsidR="004F270C">
        <w:rPr>
          <w:rFonts w:ascii="Arial" w:hAnsi="Arial" w:cs="Arial"/>
          <w:sz w:val="22"/>
          <w:szCs w:val="22"/>
        </w:rPr>
        <w:t xml:space="preserve"> </w:t>
      </w:r>
      <w:hyperlink r:id="rId15" w:history="1">
        <w:r w:rsidR="00D83FC7" w:rsidRPr="00D83FC7">
          <w:rPr>
            <w:rStyle w:val="Hyperlink"/>
            <w:rFonts w:ascii="Arial" w:hAnsi="Arial" w:cs="Arial"/>
            <w:sz w:val="22"/>
            <w:szCs w:val="22"/>
          </w:rPr>
          <w:t xml:space="preserve">Better Security, Better Care programme </w:t>
        </w:r>
      </w:hyperlink>
      <w:r w:rsidR="00D83FC7">
        <w:rPr>
          <w:rFonts w:ascii="Arial" w:hAnsi="Arial" w:cs="Arial"/>
          <w:sz w:val="22"/>
          <w:szCs w:val="22"/>
        </w:rPr>
        <w:t xml:space="preserve">website </w:t>
      </w:r>
      <w:r w:rsidR="000E7091">
        <w:rPr>
          <w:rFonts w:ascii="Arial" w:hAnsi="Arial" w:cs="Arial"/>
          <w:sz w:val="22"/>
          <w:szCs w:val="22"/>
        </w:rPr>
        <w:t xml:space="preserve">where you will find </w:t>
      </w:r>
      <w:r w:rsidRPr="00BE68B3">
        <w:rPr>
          <w:rFonts w:ascii="Arial" w:hAnsi="Arial" w:cs="Arial"/>
          <w:sz w:val="22"/>
          <w:szCs w:val="22"/>
        </w:rPr>
        <w:t>excellent support and videos</w:t>
      </w:r>
      <w:r w:rsidR="000E7091">
        <w:rPr>
          <w:rFonts w:ascii="Arial" w:hAnsi="Arial" w:cs="Arial"/>
          <w:sz w:val="22"/>
          <w:szCs w:val="22"/>
        </w:rPr>
        <w:t>.</w:t>
      </w:r>
    </w:p>
    <w:p w14:paraId="2805F01F" w14:textId="77777777" w:rsidR="000E7091" w:rsidRPr="00BE68B3" w:rsidRDefault="000E7091" w:rsidP="00BE68B3">
      <w:pPr>
        <w:pStyle w:val="ListParagraph"/>
        <w:spacing w:after="240" w:line="288" w:lineRule="auto"/>
        <w:ind w:left="0"/>
        <w:rPr>
          <w:rFonts w:ascii="Arial" w:hAnsi="Arial" w:cs="Arial"/>
          <w:sz w:val="22"/>
          <w:szCs w:val="22"/>
        </w:rPr>
      </w:pPr>
    </w:p>
    <w:p w14:paraId="3F7CD05E" w14:textId="697A53D8" w:rsidR="00424DF9" w:rsidRPr="00A4091E" w:rsidRDefault="009866EB" w:rsidP="00A4091E">
      <w:pPr>
        <w:pStyle w:val="ListParagraph"/>
        <w:numPr>
          <w:ilvl w:val="0"/>
          <w:numId w:val="14"/>
        </w:numPr>
        <w:spacing w:after="240" w:line="288" w:lineRule="auto"/>
        <w:ind w:left="-284" w:hanging="284"/>
        <w:rPr>
          <w:rFonts w:ascii="Arial" w:hAnsi="Arial" w:cs="Arial"/>
          <w:color w:val="00A3B6" w:themeColor="accent1"/>
          <w:sz w:val="22"/>
          <w:szCs w:val="22"/>
        </w:rPr>
      </w:pPr>
      <w:r w:rsidRPr="00A4091E">
        <w:rPr>
          <w:rFonts w:ascii="Arial" w:hAnsi="Arial" w:cs="Arial"/>
          <w:color w:val="00A3B6" w:themeColor="accent1"/>
          <w:sz w:val="22"/>
          <w:szCs w:val="22"/>
        </w:rPr>
        <w:t xml:space="preserve">Review </w:t>
      </w:r>
      <w:r w:rsidR="000B1216" w:rsidRPr="00A4091E">
        <w:rPr>
          <w:rFonts w:ascii="Arial" w:hAnsi="Arial" w:cs="Arial"/>
          <w:color w:val="00A3B6" w:themeColor="accent1"/>
          <w:sz w:val="22"/>
          <w:szCs w:val="22"/>
        </w:rPr>
        <w:t>your</w:t>
      </w:r>
      <w:r w:rsidRPr="00A4091E">
        <w:rPr>
          <w:rFonts w:ascii="Arial" w:hAnsi="Arial" w:cs="Arial"/>
          <w:color w:val="00A3B6" w:themeColor="accent1"/>
          <w:sz w:val="22"/>
          <w:szCs w:val="22"/>
        </w:rPr>
        <w:t xml:space="preserve"> privacy notice</w:t>
      </w:r>
      <w:r w:rsidR="000B1216" w:rsidRPr="00A4091E">
        <w:rPr>
          <w:rFonts w:ascii="Arial" w:hAnsi="Arial" w:cs="Arial"/>
          <w:color w:val="00A3B6" w:themeColor="accent1"/>
          <w:sz w:val="22"/>
          <w:szCs w:val="22"/>
        </w:rPr>
        <w:t>/s</w:t>
      </w:r>
      <w:r w:rsidRPr="00A4091E">
        <w:rPr>
          <w:rFonts w:ascii="Arial" w:hAnsi="Arial" w:cs="Arial"/>
          <w:color w:val="00A3B6" w:themeColor="accent1"/>
          <w:sz w:val="22"/>
          <w:szCs w:val="22"/>
        </w:rPr>
        <w:t xml:space="preserve"> to make sure </w:t>
      </w:r>
      <w:r w:rsidR="008430D7" w:rsidRPr="00A4091E">
        <w:rPr>
          <w:rFonts w:ascii="Arial" w:hAnsi="Arial" w:cs="Arial"/>
          <w:color w:val="00A3B6" w:themeColor="accent1"/>
          <w:sz w:val="22"/>
          <w:szCs w:val="22"/>
        </w:rPr>
        <w:t>they</w:t>
      </w:r>
      <w:r w:rsidRPr="00A4091E">
        <w:rPr>
          <w:rFonts w:ascii="Arial" w:hAnsi="Arial" w:cs="Arial"/>
          <w:color w:val="00A3B6" w:themeColor="accent1"/>
          <w:sz w:val="22"/>
          <w:szCs w:val="22"/>
        </w:rPr>
        <w:t xml:space="preserve"> include the digital sharing of data</w:t>
      </w:r>
    </w:p>
    <w:p w14:paraId="3C71EF47" w14:textId="643AC32E" w:rsidR="00351A0A" w:rsidRPr="007165AD" w:rsidRDefault="005901AC" w:rsidP="007165AD">
      <w:pPr>
        <w:pStyle w:val="ListParagraph"/>
        <w:spacing w:after="240" w:line="288" w:lineRule="auto"/>
        <w:ind w:left="-284"/>
        <w:rPr>
          <w:rFonts w:eastAsiaTheme="minorEastAsia"/>
        </w:rPr>
      </w:pPr>
      <w:r w:rsidRPr="00A4091E">
        <w:rPr>
          <w:rFonts w:ascii="Arial" w:hAnsi="Arial" w:cs="Arial"/>
          <w:sz w:val="22"/>
          <w:szCs w:val="22"/>
        </w:rPr>
        <w:t>We have s</w:t>
      </w:r>
      <w:r w:rsidR="00424DF9" w:rsidRPr="00A4091E">
        <w:rPr>
          <w:rFonts w:ascii="Arial" w:hAnsi="Arial" w:cs="Arial"/>
          <w:sz w:val="22"/>
          <w:szCs w:val="22"/>
        </w:rPr>
        <w:t xml:space="preserve">uggested </w:t>
      </w:r>
      <w:r w:rsidRPr="00A4091E">
        <w:rPr>
          <w:rFonts w:ascii="Arial" w:hAnsi="Arial" w:cs="Arial"/>
          <w:sz w:val="22"/>
          <w:szCs w:val="22"/>
        </w:rPr>
        <w:t xml:space="preserve">some </w:t>
      </w:r>
      <w:r w:rsidR="00424DF9" w:rsidRPr="00A4091E">
        <w:rPr>
          <w:rFonts w:ascii="Arial" w:hAnsi="Arial" w:cs="Arial"/>
          <w:sz w:val="22"/>
          <w:szCs w:val="22"/>
        </w:rPr>
        <w:t xml:space="preserve">words </w:t>
      </w:r>
      <w:r w:rsidRPr="00A4091E">
        <w:rPr>
          <w:rFonts w:ascii="Arial" w:hAnsi="Arial" w:cs="Arial"/>
          <w:sz w:val="22"/>
          <w:szCs w:val="22"/>
        </w:rPr>
        <w:t xml:space="preserve">here </w:t>
      </w:r>
      <w:r w:rsidR="00424DF9" w:rsidRPr="00A4091E">
        <w:rPr>
          <w:rFonts w:ascii="Arial" w:hAnsi="Arial" w:cs="Arial"/>
          <w:sz w:val="22"/>
          <w:szCs w:val="22"/>
        </w:rPr>
        <w:t>for care home privacy notices</w:t>
      </w:r>
      <w:r w:rsidR="00992F6D">
        <w:rPr>
          <w:rFonts w:ascii="Arial" w:hAnsi="Arial" w:cs="Arial"/>
          <w:sz w:val="22"/>
          <w:szCs w:val="22"/>
        </w:rPr>
        <w:t xml:space="preserve">. </w:t>
      </w:r>
      <w:r w:rsidR="00424DF9" w:rsidRPr="00A4091E">
        <w:rPr>
          <w:rFonts w:ascii="Arial" w:hAnsi="Arial" w:cs="Arial"/>
          <w:sz w:val="22"/>
          <w:szCs w:val="22"/>
        </w:rPr>
        <w:t>These paragraphs are provided to support care homes with the correct wording for their privacy notices</w:t>
      </w:r>
      <w:r w:rsidR="00BB6649">
        <w:rPr>
          <w:rFonts w:ascii="Arial" w:hAnsi="Arial" w:cs="Arial"/>
          <w:sz w:val="22"/>
          <w:szCs w:val="22"/>
        </w:rPr>
        <w:t xml:space="preserve">, however, </w:t>
      </w:r>
      <w:r w:rsidR="00B017C8">
        <w:rPr>
          <w:rFonts w:ascii="Arial" w:hAnsi="Arial" w:cs="Arial"/>
          <w:sz w:val="22"/>
          <w:szCs w:val="22"/>
        </w:rPr>
        <w:t>they will need to be checked by local IG specialists before publication</w:t>
      </w:r>
      <w:r w:rsidR="00424DF9" w:rsidRPr="00A4091E">
        <w:rPr>
          <w:rFonts w:ascii="Arial" w:hAnsi="Arial" w:cs="Arial"/>
          <w:sz w:val="22"/>
          <w:szCs w:val="22"/>
        </w:rPr>
        <w:t>. Please note that a template for a privacy notice is available here:</w:t>
      </w:r>
      <w:r w:rsidR="00424DF9" w:rsidRPr="00980790">
        <w:rPr>
          <w:rFonts w:eastAsiaTheme="minorEastAsia"/>
        </w:rPr>
        <w:t xml:space="preserve"> </w:t>
      </w:r>
      <w:hyperlink r:id="rId16" w:history="1">
        <w:r w:rsidR="00424DF9" w:rsidRPr="00A4091E">
          <w:rPr>
            <w:rFonts w:eastAsiaTheme="minorEastAsia"/>
            <w:color w:val="00A3B6" w:themeColor="hyperlink"/>
            <w:sz w:val="22"/>
            <w:szCs w:val="22"/>
            <w:u w:val="single"/>
          </w:rPr>
          <w:t>https://www.digitalsocialcare.co.uk/resource/privacy-notice-template/</w:t>
        </w:r>
      </w:hyperlink>
    </w:p>
    <w:tbl>
      <w:tblPr>
        <w:tblStyle w:val="TableGrid"/>
        <w:tblW w:w="0" w:type="auto"/>
        <w:tblInd w:w="-5" w:type="dxa"/>
        <w:tblLook w:val="04A0" w:firstRow="1" w:lastRow="0" w:firstColumn="1" w:lastColumn="0" w:noHBand="0" w:noVBand="1"/>
      </w:tblPr>
      <w:tblGrid>
        <w:gridCol w:w="9016"/>
      </w:tblGrid>
      <w:tr w:rsidR="0099358E" w14:paraId="36A4AB6C" w14:textId="77777777" w:rsidTr="00FD527B">
        <w:tc>
          <w:tcPr>
            <w:tcW w:w="9016" w:type="dxa"/>
            <w:tcBorders>
              <w:top w:val="single" w:sz="4" w:space="0" w:color="00A3B6" w:themeColor="accent1"/>
              <w:left w:val="single" w:sz="4" w:space="0" w:color="00A3B6" w:themeColor="accent1"/>
              <w:bottom w:val="single" w:sz="4" w:space="0" w:color="00A3B6" w:themeColor="accent1"/>
              <w:right w:val="single" w:sz="4" w:space="0" w:color="00A3B6" w:themeColor="accent1"/>
            </w:tcBorders>
          </w:tcPr>
          <w:p w14:paraId="2F3C7559" w14:textId="77777777" w:rsidR="0099358E" w:rsidRPr="00B47494" w:rsidRDefault="0099358E" w:rsidP="0099358E">
            <w:pPr>
              <w:spacing w:after="240" w:line="288" w:lineRule="auto"/>
              <w:ind w:left="0"/>
              <w:jc w:val="center"/>
              <w:rPr>
                <w:rFonts w:eastAsiaTheme="minorEastAsia"/>
                <w:b/>
                <w:color w:val="007988" w:themeColor="text1" w:themeShade="BF"/>
              </w:rPr>
            </w:pPr>
            <w:r w:rsidRPr="00B47494">
              <w:rPr>
                <w:rFonts w:eastAsiaTheme="minorEastAsia"/>
                <w:b/>
                <w:color w:val="007988" w:themeColor="text1" w:themeShade="BF"/>
              </w:rPr>
              <w:t>Where do we process your data?</w:t>
            </w:r>
          </w:p>
          <w:p w14:paraId="2ACD07A5" w14:textId="77777777" w:rsidR="00784709" w:rsidRDefault="0099358E" w:rsidP="007165AD">
            <w:pPr>
              <w:pStyle w:val="NoSpacing"/>
              <w:ind w:left="26"/>
            </w:pPr>
            <w:r w:rsidRPr="00980790">
              <w:t>So that we can provide you with high quality care and support we need specific data. This is collected from or shared with:</w:t>
            </w:r>
          </w:p>
          <w:p w14:paraId="567685DC" w14:textId="11A2BA2D" w:rsidR="0099358E" w:rsidRPr="00784709" w:rsidRDefault="0099358E" w:rsidP="007165AD">
            <w:pPr>
              <w:pStyle w:val="NoSpacing"/>
              <w:numPr>
                <w:ilvl w:val="0"/>
                <w:numId w:val="20"/>
              </w:numPr>
              <w:ind w:left="736"/>
            </w:pPr>
            <w:r w:rsidRPr="00784709">
              <w:t>You or your legal representative(s)</w:t>
            </w:r>
          </w:p>
          <w:p w14:paraId="6736B773" w14:textId="48D4613D" w:rsidR="0099358E" w:rsidRDefault="0099358E" w:rsidP="007165AD">
            <w:pPr>
              <w:pStyle w:val="NoSpacing"/>
              <w:numPr>
                <w:ilvl w:val="0"/>
                <w:numId w:val="20"/>
              </w:numPr>
              <w:ind w:left="736"/>
            </w:pPr>
            <w:r w:rsidRPr="00784709">
              <w:t>Third parties</w:t>
            </w:r>
          </w:p>
          <w:p w14:paraId="16A32D71" w14:textId="77777777" w:rsidR="007165AD" w:rsidRPr="00784709" w:rsidRDefault="007165AD" w:rsidP="007165AD">
            <w:pPr>
              <w:pStyle w:val="NoSpacing"/>
              <w:ind w:left="736"/>
            </w:pPr>
          </w:p>
          <w:p w14:paraId="392895F0" w14:textId="77777777" w:rsidR="0099358E" w:rsidRPr="00980790" w:rsidRDefault="0099358E" w:rsidP="007165AD">
            <w:pPr>
              <w:pStyle w:val="NoSpacing"/>
              <w:ind w:left="26"/>
            </w:pPr>
            <w:r w:rsidRPr="00980790">
              <w:t>We do this face to face, via phone, via email, via our website, via post, via online application forms, via apps &lt;</w:t>
            </w:r>
            <w:r w:rsidRPr="00980790">
              <w:rPr>
                <w:i/>
              </w:rPr>
              <w:t>delete or insert as appropriate all of the methods you use to communicate with your residents&gt;</w:t>
            </w:r>
            <w:r w:rsidRPr="00980790">
              <w:t>.</w:t>
            </w:r>
          </w:p>
          <w:p w14:paraId="2BC401AA" w14:textId="77777777" w:rsidR="007165AD" w:rsidRDefault="007165AD" w:rsidP="007165AD">
            <w:pPr>
              <w:pStyle w:val="NoSpacing"/>
              <w:ind w:left="26"/>
            </w:pPr>
          </w:p>
          <w:p w14:paraId="789C33E8" w14:textId="6A78D9A1" w:rsidR="007165AD" w:rsidRPr="00980790" w:rsidRDefault="0099358E" w:rsidP="00B47494">
            <w:pPr>
              <w:pStyle w:val="NoSpacing"/>
              <w:ind w:left="26"/>
            </w:pPr>
            <w:r w:rsidRPr="00980790">
              <w:t>Third parties are organisations we might lawfully share your data with. These include:</w:t>
            </w:r>
          </w:p>
          <w:p w14:paraId="3ADC1D2B" w14:textId="77777777" w:rsidR="0099358E" w:rsidRPr="007165AD" w:rsidRDefault="0099358E" w:rsidP="007165AD">
            <w:pPr>
              <w:pStyle w:val="NoSpacing"/>
              <w:numPr>
                <w:ilvl w:val="0"/>
                <w:numId w:val="21"/>
              </w:numPr>
            </w:pPr>
            <w:r w:rsidRPr="007165AD">
              <w:t>Other parts of the health and care system such as local hospitals, the GP, the pharmacy, social workers, clinical commissioning groups, and other health and care professionals</w:t>
            </w:r>
          </w:p>
          <w:p w14:paraId="2957BD16" w14:textId="77777777" w:rsidR="0099358E" w:rsidRPr="007165AD" w:rsidRDefault="0099358E" w:rsidP="007165AD">
            <w:pPr>
              <w:pStyle w:val="NoSpacing"/>
              <w:numPr>
                <w:ilvl w:val="0"/>
                <w:numId w:val="21"/>
              </w:numPr>
            </w:pPr>
            <w:r w:rsidRPr="007165AD">
              <w:t>The Local Authority</w:t>
            </w:r>
          </w:p>
          <w:p w14:paraId="25FDACE4" w14:textId="77777777" w:rsidR="0099358E" w:rsidRPr="00980790" w:rsidRDefault="0099358E" w:rsidP="007165AD">
            <w:pPr>
              <w:pStyle w:val="NoSpacing"/>
              <w:numPr>
                <w:ilvl w:val="0"/>
                <w:numId w:val="22"/>
              </w:numPr>
              <w:ind w:left="1161"/>
            </w:pPr>
            <w:r w:rsidRPr="00980790">
              <w:t>Your family or friends – with your permission</w:t>
            </w:r>
          </w:p>
          <w:p w14:paraId="0FDE6DA3" w14:textId="77777777" w:rsidR="0099358E" w:rsidRPr="00980790" w:rsidRDefault="0099358E" w:rsidP="007165AD">
            <w:pPr>
              <w:pStyle w:val="NoSpacing"/>
              <w:numPr>
                <w:ilvl w:val="0"/>
                <w:numId w:val="22"/>
              </w:numPr>
              <w:ind w:left="1161"/>
            </w:pPr>
            <w:r w:rsidRPr="00980790">
              <w:t>Organisations we have a legal obligation to share information with i.e. for safeguarding, the CQC</w:t>
            </w:r>
          </w:p>
          <w:p w14:paraId="53414C64" w14:textId="77777777" w:rsidR="0099358E" w:rsidRDefault="0099358E" w:rsidP="007165AD">
            <w:pPr>
              <w:pStyle w:val="NoSpacing"/>
              <w:numPr>
                <w:ilvl w:val="0"/>
                <w:numId w:val="22"/>
              </w:numPr>
              <w:ind w:left="1161"/>
            </w:pPr>
            <w:r w:rsidRPr="00980790">
              <w:t>The police or other law enforcement agencies if we have to by law or court order.</w:t>
            </w:r>
          </w:p>
          <w:p w14:paraId="7CCF455B" w14:textId="282CA1A0" w:rsidR="007165AD" w:rsidRPr="007165AD" w:rsidRDefault="007165AD" w:rsidP="007165AD">
            <w:pPr>
              <w:pStyle w:val="NoSpacing"/>
              <w:ind w:left="1161"/>
            </w:pPr>
          </w:p>
        </w:tc>
      </w:tr>
      <w:tr w:rsidR="00281625" w14:paraId="51D9E6B9" w14:textId="77777777" w:rsidTr="00684F3F">
        <w:tc>
          <w:tcPr>
            <w:tcW w:w="9016" w:type="dxa"/>
            <w:tcBorders>
              <w:top w:val="single" w:sz="4" w:space="0" w:color="00A3B6" w:themeColor="accent1"/>
              <w:left w:val="single" w:sz="4" w:space="0" w:color="00A3B6" w:themeColor="accent1"/>
              <w:bottom w:val="single" w:sz="4" w:space="0" w:color="00A3B6" w:themeColor="accent1"/>
              <w:right w:val="single" w:sz="4" w:space="0" w:color="00A3B6" w:themeColor="accent1"/>
            </w:tcBorders>
          </w:tcPr>
          <w:p w14:paraId="79B6D474" w14:textId="77777777" w:rsidR="00281625" w:rsidRPr="00281625" w:rsidRDefault="00281625" w:rsidP="00281625">
            <w:pPr>
              <w:spacing w:after="240" w:line="288" w:lineRule="auto"/>
              <w:ind w:left="0"/>
              <w:jc w:val="center"/>
              <w:rPr>
                <w:rFonts w:eastAsiaTheme="minorEastAsia"/>
                <w:b/>
                <w:color w:val="007988" w:themeColor="text1" w:themeShade="BF"/>
              </w:rPr>
            </w:pPr>
            <w:r w:rsidRPr="00281625">
              <w:rPr>
                <w:rFonts w:eastAsiaTheme="minorEastAsia"/>
                <w:b/>
                <w:color w:val="007988" w:themeColor="text1" w:themeShade="BF"/>
              </w:rPr>
              <w:lastRenderedPageBreak/>
              <w:t>Where do we store your data?</w:t>
            </w:r>
          </w:p>
          <w:p w14:paraId="76016BBC" w14:textId="58E32004" w:rsidR="00281625" w:rsidRPr="00281625" w:rsidRDefault="00281625" w:rsidP="00281625">
            <w:pPr>
              <w:pStyle w:val="NoSpacing"/>
              <w:numPr>
                <w:ilvl w:val="0"/>
                <w:numId w:val="23"/>
              </w:numPr>
            </w:pPr>
            <w:r w:rsidRPr="00281625">
              <w:t xml:space="preserve">Most of the data we have about you is written on paper and stored in locked filing cabinets in the care home. We write care plans into electronic Word documents and they will be stored in a locked filing cabinet. </w:t>
            </w:r>
            <w:r w:rsidRPr="00684F3F">
              <w:rPr>
                <w:color w:val="007988" w:themeColor="text1" w:themeShade="BF"/>
              </w:rPr>
              <w:t>&lt;you need to edit this paragraph to describe how you store people’s data&gt;</w:t>
            </w:r>
          </w:p>
          <w:p w14:paraId="2F8F0668" w14:textId="77777777" w:rsidR="00281625" w:rsidRPr="00281625" w:rsidRDefault="00281625" w:rsidP="00281625">
            <w:pPr>
              <w:pStyle w:val="NoSpacing"/>
              <w:numPr>
                <w:ilvl w:val="0"/>
                <w:numId w:val="23"/>
              </w:numPr>
            </w:pPr>
            <w:r w:rsidRPr="00281625">
              <w:t xml:space="preserve">In addition, we will be transferring paper-based and electronic information about you to the local hospital if your care needs cannot be met by us and you go to hospital. We only store your information on servers located within the European Economic Area (EAA) which are fully protected and encrypted. Any third parties that we share your data with are also required to be located within the EEA and compliant with data protection legislation. </w:t>
            </w:r>
          </w:p>
          <w:p w14:paraId="5FEB0262" w14:textId="77777777" w:rsidR="00281625" w:rsidRPr="00684F3F" w:rsidRDefault="00281625" w:rsidP="00281625">
            <w:pPr>
              <w:pStyle w:val="NoSpacing"/>
              <w:numPr>
                <w:ilvl w:val="0"/>
                <w:numId w:val="23"/>
              </w:numPr>
              <w:rPr>
                <w:rFonts w:eastAsiaTheme="minorEastAsia"/>
              </w:rPr>
            </w:pPr>
            <w:r w:rsidRPr="00281625">
              <w:t>As part of our process, we carry out and document risk assessments (called Data Protection Impact Assessments) and implement changes based on their outcomes.</w:t>
            </w:r>
          </w:p>
          <w:p w14:paraId="3D466D3F" w14:textId="753A7D6F" w:rsidR="00684F3F" w:rsidRPr="00281625" w:rsidRDefault="00684F3F" w:rsidP="00684F3F">
            <w:pPr>
              <w:pStyle w:val="NoSpacing"/>
              <w:ind w:left="746"/>
              <w:rPr>
                <w:rFonts w:eastAsiaTheme="minorEastAsia"/>
              </w:rPr>
            </w:pPr>
          </w:p>
        </w:tc>
      </w:tr>
    </w:tbl>
    <w:p w14:paraId="4DB8E6F3" w14:textId="77777777" w:rsidR="00614D59" w:rsidRPr="00614D59" w:rsidRDefault="00614D59" w:rsidP="00281625">
      <w:pPr>
        <w:spacing w:after="240" w:line="256" w:lineRule="auto"/>
        <w:ind w:left="0"/>
        <w:contextualSpacing/>
        <w:rPr>
          <w:rFonts w:eastAsiaTheme="minorEastAsia"/>
        </w:rPr>
      </w:pPr>
    </w:p>
    <w:p w14:paraId="7D662D33" w14:textId="77777777" w:rsidR="009866EB" w:rsidRPr="00BE68B3" w:rsidRDefault="009866EB" w:rsidP="00BE68B3">
      <w:pPr>
        <w:rPr>
          <w:color w:val="00A3B6" w:themeColor="text1"/>
          <w:sz w:val="26"/>
          <w:szCs w:val="26"/>
        </w:rPr>
      </w:pPr>
      <w:bookmarkStart w:id="10" w:name="_Toc62042094"/>
      <w:r w:rsidRPr="00AE7844">
        <w:rPr>
          <w:color w:val="007988" w:themeColor="text1" w:themeShade="BF"/>
          <w:sz w:val="26"/>
          <w:szCs w:val="26"/>
        </w:rPr>
        <w:t>Communicating with residents and family members</w:t>
      </w:r>
      <w:bookmarkEnd w:id="10"/>
    </w:p>
    <w:p w14:paraId="18A8EBED" w14:textId="77777777" w:rsidR="00B80787" w:rsidRPr="00861F20" w:rsidRDefault="00CF1436" w:rsidP="00861F20">
      <w:pPr>
        <w:pStyle w:val="ListParagraph"/>
        <w:numPr>
          <w:ilvl w:val="0"/>
          <w:numId w:val="14"/>
        </w:numPr>
        <w:spacing w:after="240" w:line="288" w:lineRule="auto"/>
        <w:ind w:left="-284" w:hanging="284"/>
        <w:rPr>
          <w:rFonts w:ascii="Arial" w:hAnsi="Arial" w:cs="Arial"/>
          <w:color w:val="00A3B6" w:themeColor="accent1"/>
          <w:sz w:val="22"/>
          <w:szCs w:val="22"/>
        </w:rPr>
      </w:pPr>
      <w:r w:rsidRPr="00861F20">
        <w:rPr>
          <w:rFonts w:ascii="Arial" w:hAnsi="Arial" w:cs="Arial"/>
          <w:color w:val="00A3B6" w:themeColor="accent1"/>
          <w:sz w:val="22"/>
          <w:szCs w:val="22"/>
        </w:rPr>
        <w:t xml:space="preserve">Inform </w:t>
      </w:r>
      <w:r w:rsidR="009866EB" w:rsidRPr="00861F20">
        <w:rPr>
          <w:rFonts w:ascii="Arial" w:hAnsi="Arial" w:cs="Arial"/>
          <w:color w:val="00A3B6" w:themeColor="accent1"/>
          <w:sz w:val="22"/>
          <w:szCs w:val="22"/>
        </w:rPr>
        <w:t xml:space="preserve">residents and family members </w:t>
      </w:r>
      <w:r w:rsidRPr="00861F20">
        <w:rPr>
          <w:rFonts w:ascii="Arial" w:hAnsi="Arial" w:cs="Arial"/>
          <w:color w:val="00A3B6" w:themeColor="accent1"/>
          <w:sz w:val="22"/>
          <w:szCs w:val="22"/>
        </w:rPr>
        <w:t xml:space="preserve">about the eRedBag </w:t>
      </w:r>
      <w:r w:rsidR="00F67570" w:rsidRPr="00861F20">
        <w:rPr>
          <w:rFonts w:ascii="Arial" w:hAnsi="Arial" w:cs="Arial"/>
          <w:color w:val="00A3B6" w:themeColor="accent1"/>
          <w:sz w:val="22"/>
          <w:szCs w:val="22"/>
        </w:rPr>
        <w:t>P</w:t>
      </w:r>
      <w:r w:rsidRPr="00861F20">
        <w:rPr>
          <w:rFonts w:ascii="Arial" w:hAnsi="Arial" w:cs="Arial"/>
          <w:color w:val="00A3B6" w:themeColor="accent1"/>
          <w:sz w:val="22"/>
          <w:szCs w:val="22"/>
        </w:rPr>
        <w:t xml:space="preserve">athway. </w:t>
      </w:r>
      <w:r w:rsidR="00F67570" w:rsidRPr="00861F20">
        <w:rPr>
          <w:rFonts w:ascii="Arial" w:hAnsi="Arial" w:cs="Arial"/>
          <w:color w:val="00A3B6" w:themeColor="accent1"/>
          <w:sz w:val="22"/>
          <w:szCs w:val="22"/>
        </w:rPr>
        <w:t xml:space="preserve">There is a guide to support you with this </w:t>
      </w:r>
      <w:r w:rsidR="009866EB" w:rsidRPr="00861F20">
        <w:rPr>
          <w:rFonts w:ascii="Arial" w:hAnsi="Arial" w:cs="Arial"/>
          <w:color w:val="00A3B6" w:themeColor="accent1"/>
          <w:sz w:val="22"/>
          <w:szCs w:val="22"/>
        </w:rPr>
        <w:t>which the Mobilisation Lead will share with you</w:t>
      </w:r>
      <w:r w:rsidR="0042132E" w:rsidRPr="00861F20">
        <w:rPr>
          <w:rFonts w:ascii="Arial" w:hAnsi="Arial" w:cs="Arial"/>
          <w:color w:val="00A3B6" w:themeColor="accent1"/>
          <w:sz w:val="22"/>
          <w:szCs w:val="22"/>
        </w:rPr>
        <w:t>.</w:t>
      </w:r>
      <w:bookmarkStart w:id="11" w:name="_Toc62042095"/>
    </w:p>
    <w:p w14:paraId="77CF138F" w14:textId="29FDB623" w:rsidR="009866EB" w:rsidRPr="00B80787" w:rsidRDefault="00B80787" w:rsidP="00B80787">
      <w:pPr>
        <w:rPr>
          <w:color w:val="007988" w:themeColor="text1" w:themeShade="BF"/>
          <w:sz w:val="26"/>
          <w:szCs w:val="26"/>
        </w:rPr>
      </w:pPr>
      <w:r w:rsidRPr="00B80787">
        <w:rPr>
          <w:color w:val="007988" w:themeColor="text1" w:themeShade="BF"/>
          <w:sz w:val="26"/>
          <w:szCs w:val="26"/>
        </w:rPr>
        <w:t>R</w:t>
      </w:r>
      <w:r>
        <w:rPr>
          <w:color w:val="007988" w:themeColor="text1" w:themeShade="BF"/>
          <w:sz w:val="26"/>
          <w:szCs w:val="26"/>
        </w:rPr>
        <w:t>e</w:t>
      </w:r>
      <w:r w:rsidR="009866EB" w:rsidRPr="00B80787">
        <w:rPr>
          <w:color w:val="007988" w:themeColor="text1" w:themeShade="BF"/>
          <w:sz w:val="26"/>
          <w:szCs w:val="26"/>
        </w:rPr>
        <w:t>viewing records</w:t>
      </w:r>
      <w:bookmarkEnd w:id="11"/>
    </w:p>
    <w:p w14:paraId="5E2E4F88" w14:textId="77777777" w:rsidR="009866EB" w:rsidRPr="00861F20" w:rsidRDefault="009866EB" w:rsidP="00861F20">
      <w:pPr>
        <w:pStyle w:val="ListParagraph"/>
        <w:numPr>
          <w:ilvl w:val="0"/>
          <w:numId w:val="14"/>
        </w:numPr>
        <w:spacing w:after="240" w:line="288" w:lineRule="auto"/>
        <w:ind w:left="-284" w:hanging="284"/>
        <w:rPr>
          <w:rFonts w:ascii="Arial" w:hAnsi="Arial" w:cs="Arial"/>
          <w:color w:val="00A3B6" w:themeColor="accent1"/>
          <w:sz w:val="22"/>
          <w:szCs w:val="22"/>
        </w:rPr>
      </w:pPr>
      <w:r w:rsidRPr="00861F20">
        <w:rPr>
          <w:rFonts w:ascii="Arial" w:hAnsi="Arial" w:cs="Arial"/>
          <w:color w:val="00A3B6" w:themeColor="accent1"/>
          <w:sz w:val="22"/>
          <w:szCs w:val="22"/>
        </w:rPr>
        <w:t>Update key information in records:</w:t>
      </w:r>
    </w:p>
    <w:p w14:paraId="31ADF48A" w14:textId="55A6299F" w:rsidR="009866EB" w:rsidRPr="00B00955" w:rsidRDefault="009866EB" w:rsidP="00861F20">
      <w:pPr>
        <w:pStyle w:val="ListParagraph"/>
        <w:numPr>
          <w:ilvl w:val="1"/>
          <w:numId w:val="7"/>
        </w:numPr>
        <w:spacing w:after="240" w:line="288" w:lineRule="auto"/>
        <w:ind w:left="426"/>
        <w:rPr>
          <w:rFonts w:ascii="Arial" w:hAnsi="Arial" w:cs="Arial"/>
          <w:sz w:val="22"/>
          <w:szCs w:val="22"/>
        </w:rPr>
      </w:pPr>
      <w:r w:rsidRPr="00B00955">
        <w:rPr>
          <w:rFonts w:ascii="Arial" w:hAnsi="Arial" w:cs="Arial"/>
          <w:sz w:val="22"/>
          <w:szCs w:val="22"/>
        </w:rPr>
        <w:t>NHS number</w:t>
      </w:r>
    </w:p>
    <w:p w14:paraId="798B2DB1" w14:textId="55BC6357" w:rsidR="009866EB" w:rsidRPr="00B00955" w:rsidRDefault="009866EB" w:rsidP="00861F20">
      <w:pPr>
        <w:pStyle w:val="ListParagraph"/>
        <w:numPr>
          <w:ilvl w:val="1"/>
          <w:numId w:val="7"/>
        </w:numPr>
        <w:spacing w:after="240" w:line="288" w:lineRule="auto"/>
        <w:ind w:left="426"/>
        <w:rPr>
          <w:rFonts w:ascii="Arial" w:hAnsi="Arial" w:cs="Arial"/>
          <w:sz w:val="22"/>
          <w:szCs w:val="22"/>
        </w:rPr>
      </w:pPr>
      <w:r w:rsidRPr="00B00955">
        <w:rPr>
          <w:rFonts w:ascii="Arial" w:hAnsi="Arial" w:cs="Arial"/>
          <w:sz w:val="22"/>
          <w:szCs w:val="22"/>
        </w:rPr>
        <w:t>Recent photo of resident looking well</w:t>
      </w:r>
    </w:p>
    <w:p w14:paraId="6B64DE27" w14:textId="4D582310" w:rsidR="009866EB" w:rsidRDefault="009866EB" w:rsidP="00861F20">
      <w:pPr>
        <w:pStyle w:val="ListParagraph"/>
        <w:numPr>
          <w:ilvl w:val="1"/>
          <w:numId w:val="7"/>
        </w:numPr>
        <w:spacing w:after="240" w:line="288" w:lineRule="auto"/>
        <w:ind w:left="426"/>
        <w:rPr>
          <w:rFonts w:ascii="Arial" w:hAnsi="Arial" w:cs="Arial"/>
          <w:sz w:val="22"/>
          <w:szCs w:val="22"/>
        </w:rPr>
      </w:pPr>
      <w:r w:rsidRPr="00B00955">
        <w:rPr>
          <w:rFonts w:ascii="Arial" w:hAnsi="Arial" w:cs="Arial"/>
          <w:sz w:val="22"/>
          <w:szCs w:val="22"/>
        </w:rPr>
        <w:t>First and second names</w:t>
      </w:r>
    </w:p>
    <w:p w14:paraId="4945EB0A" w14:textId="5F42769D" w:rsidR="008524D2" w:rsidRPr="00B00955" w:rsidRDefault="008524D2" w:rsidP="00861F20">
      <w:pPr>
        <w:pStyle w:val="ListParagraph"/>
        <w:numPr>
          <w:ilvl w:val="1"/>
          <w:numId w:val="7"/>
        </w:numPr>
        <w:spacing w:after="240" w:line="288" w:lineRule="auto"/>
        <w:ind w:left="426"/>
        <w:rPr>
          <w:rFonts w:ascii="Arial" w:hAnsi="Arial" w:cs="Arial"/>
          <w:sz w:val="22"/>
          <w:szCs w:val="22"/>
        </w:rPr>
      </w:pPr>
      <w:r>
        <w:rPr>
          <w:rFonts w:ascii="Arial" w:hAnsi="Arial" w:cs="Arial"/>
          <w:sz w:val="22"/>
          <w:szCs w:val="22"/>
        </w:rPr>
        <w:t>Gender</w:t>
      </w:r>
    </w:p>
    <w:p w14:paraId="17AB6BF1" w14:textId="77777777" w:rsidR="009866EB" w:rsidRPr="00B00955" w:rsidRDefault="009866EB" w:rsidP="00861F20">
      <w:pPr>
        <w:pStyle w:val="ListParagraph"/>
        <w:numPr>
          <w:ilvl w:val="1"/>
          <w:numId w:val="7"/>
        </w:numPr>
        <w:spacing w:after="240" w:line="288" w:lineRule="auto"/>
        <w:ind w:left="426"/>
        <w:rPr>
          <w:rFonts w:ascii="Arial" w:hAnsi="Arial" w:cs="Arial"/>
          <w:sz w:val="22"/>
          <w:szCs w:val="22"/>
        </w:rPr>
      </w:pPr>
      <w:r w:rsidRPr="00B00955">
        <w:rPr>
          <w:rFonts w:ascii="Arial" w:hAnsi="Arial" w:cs="Arial"/>
          <w:sz w:val="22"/>
          <w:szCs w:val="22"/>
        </w:rPr>
        <w:t>Date of Birth (DOB)</w:t>
      </w:r>
    </w:p>
    <w:p w14:paraId="2E287DA2" w14:textId="6E2674C1" w:rsidR="009254F9" w:rsidRDefault="009866EB" w:rsidP="00861F20">
      <w:pPr>
        <w:pStyle w:val="ListParagraph"/>
        <w:numPr>
          <w:ilvl w:val="1"/>
          <w:numId w:val="7"/>
        </w:numPr>
        <w:spacing w:after="240" w:line="288" w:lineRule="auto"/>
        <w:ind w:left="426"/>
        <w:rPr>
          <w:rFonts w:ascii="Arial" w:hAnsi="Arial" w:cs="Arial"/>
          <w:sz w:val="22"/>
          <w:szCs w:val="22"/>
        </w:rPr>
      </w:pPr>
      <w:r w:rsidRPr="00B00955">
        <w:rPr>
          <w:rFonts w:ascii="Arial" w:hAnsi="Arial" w:cs="Arial"/>
          <w:sz w:val="22"/>
          <w:szCs w:val="22"/>
        </w:rPr>
        <w:t xml:space="preserve">Secure email address: shared NHSmail address for the care home or the NHS Digital accredited email address </w:t>
      </w:r>
    </w:p>
    <w:p w14:paraId="5459F2F1" w14:textId="77777777" w:rsidR="00543CC5" w:rsidRPr="00D82D70" w:rsidRDefault="00543CC5" w:rsidP="00543CC5">
      <w:pPr>
        <w:pStyle w:val="ListParagraph"/>
        <w:spacing w:after="240" w:line="288" w:lineRule="auto"/>
        <w:ind w:left="709"/>
        <w:rPr>
          <w:rFonts w:ascii="Arial" w:hAnsi="Arial" w:cs="Arial"/>
          <w:sz w:val="22"/>
          <w:szCs w:val="22"/>
        </w:rPr>
      </w:pPr>
    </w:p>
    <w:p w14:paraId="18A6447D" w14:textId="77777777" w:rsidR="005B2D05" w:rsidRDefault="009866EB" w:rsidP="005B2D05">
      <w:pPr>
        <w:pStyle w:val="ListParagraph"/>
        <w:numPr>
          <w:ilvl w:val="0"/>
          <w:numId w:val="14"/>
        </w:numPr>
        <w:spacing w:after="240" w:line="288" w:lineRule="auto"/>
        <w:ind w:left="-284" w:hanging="284"/>
        <w:rPr>
          <w:rFonts w:ascii="Arial" w:hAnsi="Arial" w:cs="Arial"/>
          <w:color w:val="00A3B6" w:themeColor="accent1"/>
          <w:sz w:val="22"/>
          <w:szCs w:val="22"/>
        </w:rPr>
      </w:pPr>
      <w:r w:rsidRPr="00861F20">
        <w:rPr>
          <w:rFonts w:ascii="Arial" w:hAnsi="Arial" w:cs="Arial"/>
          <w:color w:val="00A3B6" w:themeColor="accent1"/>
          <w:sz w:val="22"/>
          <w:szCs w:val="22"/>
        </w:rPr>
        <w:t xml:space="preserve">Review </w:t>
      </w:r>
      <w:r w:rsidR="00624B27" w:rsidRPr="00861F20">
        <w:rPr>
          <w:rFonts w:ascii="Arial" w:hAnsi="Arial" w:cs="Arial"/>
          <w:color w:val="00A3B6" w:themeColor="accent1"/>
          <w:sz w:val="22"/>
          <w:szCs w:val="22"/>
        </w:rPr>
        <w:t xml:space="preserve">the dummy eRedBag document </w:t>
      </w:r>
      <w:r w:rsidR="008E1607" w:rsidRPr="00861F20">
        <w:rPr>
          <w:rFonts w:ascii="Arial" w:hAnsi="Arial" w:cs="Arial"/>
          <w:color w:val="00A3B6" w:themeColor="accent1"/>
          <w:sz w:val="22"/>
          <w:szCs w:val="22"/>
        </w:rPr>
        <w:t xml:space="preserve">to understand </w:t>
      </w:r>
      <w:r w:rsidR="009D5D45" w:rsidRPr="00861F20">
        <w:rPr>
          <w:rFonts w:ascii="Arial" w:hAnsi="Arial" w:cs="Arial"/>
          <w:color w:val="00A3B6" w:themeColor="accent1"/>
          <w:sz w:val="22"/>
          <w:szCs w:val="22"/>
        </w:rPr>
        <w:t>what</w:t>
      </w:r>
      <w:r w:rsidR="002630A6" w:rsidRPr="00861F20">
        <w:rPr>
          <w:rFonts w:ascii="Arial" w:hAnsi="Arial" w:cs="Arial"/>
          <w:color w:val="00A3B6" w:themeColor="accent1"/>
          <w:sz w:val="22"/>
          <w:szCs w:val="22"/>
        </w:rPr>
        <w:t xml:space="preserve"> information is likely to be </w:t>
      </w:r>
      <w:r w:rsidR="009D5D45" w:rsidRPr="00861F20">
        <w:rPr>
          <w:rFonts w:ascii="Arial" w:hAnsi="Arial" w:cs="Arial"/>
          <w:color w:val="00A3B6" w:themeColor="accent1"/>
          <w:sz w:val="22"/>
          <w:szCs w:val="22"/>
        </w:rPr>
        <w:t>included</w:t>
      </w:r>
      <w:r w:rsidR="002B27D8" w:rsidRPr="00861F20">
        <w:rPr>
          <w:rFonts w:ascii="Arial" w:hAnsi="Arial" w:cs="Arial"/>
          <w:color w:val="00A3B6" w:themeColor="accent1"/>
          <w:sz w:val="22"/>
          <w:szCs w:val="22"/>
        </w:rPr>
        <w:t xml:space="preserve"> from your records</w:t>
      </w:r>
      <w:r w:rsidRPr="00861F20">
        <w:rPr>
          <w:rFonts w:ascii="Arial" w:hAnsi="Arial" w:cs="Arial"/>
          <w:color w:val="00A3B6" w:themeColor="accent1"/>
          <w:sz w:val="22"/>
          <w:szCs w:val="22"/>
        </w:rPr>
        <w:t xml:space="preserve">. </w:t>
      </w:r>
    </w:p>
    <w:p w14:paraId="7D819925" w14:textId="7C02F60D" w:rsidR="009254F9" w:rsidRPr="005B2D05" w:rsidRDefault="009866EB" w:rsidP="005B2D05">
      <w:pPr>
        <w:pStyle w:val="ListParagraph"/>
        <w:spacing w:after="240" w:line="288" w:lineRule="auto"/>
        <w:ind w:left="-284"/>
        <w:rPr>
          <w:rFonts w:ascii="Arial" w:hAnsi="Arial" w:cs="Arial"/>
          <w:color w:val="00A3B6" w:themeColor="accent1"/>
          <w:sz w:val="22"/>
          <w:szCs w:val="22"/>
        </w:rPr>
      </w:pPr>
      <w:r w:rsidRPr="005B2D05">
        <w:rPr>
          <w:rFonts w:ascii="Arial" w:hAnsi="Arial" w:cs="Arial"/>
          <w:sz w:val="22"/>
          <w:szCs w:val="22"/>
        </w:rPr>
        <w:t xml:space="preserve">It is important for </w:t>
      </w:r>
      <w:r w:rsidR="002B27D8" w:rsidRPr="005B2D05">
        <w:rPr>
          <w:rFonts w:ascii="Arial" w:hAnsi="Arial" w:cs="Arial"/>
          <w:sz w:val="22"/>
          <w:szCs w:val="22"/>
        </w:rPr>
        <w:t>c</w:t>
      </w:r>
      <w:r w:rsidRPr="005B2D05">
        <w:rPr>
          <w:rFonts w:ascii="Arial" w:hAnsi="Arial" w:cs="Arial"/>
          <w:sz w:val="22"/>
          <w:szCs w:val="22"/>
        </w:rPr>
        <w:t xml:space="preserve">are </w:t>
      </w:r>
      <w:r w:rsidR="002B27D8" w:rsidRPr="005B2D05">
        <w:rPr>
          <w:rFonts w:ascii="Arial" w:hAnsi="Arial" w:cs="Arial"/>
          <w:sz w:val="22"/>
          <w:szCs w:val="22"/>
        </w:rPr>
        <w:t>h</w:t>
      </w:r>
      <w:r w:rsidRPr="005B2D05">
        <w:rPr>
          <w:rFonts w:ascii="Arial" w:hAnsi="Arial" w:cs="Arial"/>
          <w:sz w:val="22"/>
          <w:szCs w:val="22"/>
        </w:rPr>
        <w:t xml:space="preserve">omes to have up to date records, so that in the case of an emergency, the information can be transferred knowing that it is complete and up to date. </w:t>
      </w:r>
    </w:p>
    <w:p w14:paraId="59899BB3" w14:textId="77777777" w:rsidR="00D0071D" w:rsidRPr="00D471C5" w:rsidRDefault="00D0071D" w:rsidP="00D0071D">
      <w:pPr>
        <w:pStyle w:val="ListParagraph"/>
        <w:spacing w:after="240" w:line="288" w:lineRule="auto"/>
        <w:ind w:left="0"/>
        <w:rPr>
          <w:rFonts w:ascii="Arial" w:hAnsi="Arial" w:cs="Arial"/>
          <w:sz w:val="22"/>
          <w:szCs w:val="22"/>
        </w:rPr>
      </w:pPr>
    </w:p>
    <w:p w14:paraId="7B4C0EAF" w14:textId="2EAEB037" w:rsidR="009866EB" w:rsidRPr="008A192C" w:rsidRDefault="009866EB" w:rsidP="00B80787">
      <w:pPr>
        <w:rPr>
          <w:color w:val="007988" w:themeColor="text1" w:themeShade="BF"/>
          <w:sz w:val="26"/>
          <w:szCs w:val="26"/>
        </w:rPr>
      </w:pPr>
      <w:bookmarkStart w:id="12" w:name="_Toc62042096"/>
      <w:r w:rsidRPr="008A192C">
        <w:rPr>
          <w:color w:val="007988" w:themeColor="text1" w:themeShade="BF"/>
          <w:sz w:val="26"/>
          <w:szCs w:val="26"/>
        </w:rPr>
        <w:t>Connecting securely</w:t>
      </w:r>
      <w:bookmarkEnd w:id="12"/>
    </w:p>
    <w:p w14:paraId="4BB61010" w14:textId="77777777" w:rsidR="00B80787" w:rsidRPr="00B0126E" w:rsidRDefault="002C108F" w:rsidP="00B0126E">
      <w:pPr>
        <w:pStyle w:val="ListParagraph"/>
        <w:numPr>
          <w:ilvl w:val="0"/>
          <w:numId w:val="14"/>
        </w:numPr>
        <w:spacing w:after="240" w:line="288" w:lineRule="auto"/>
        <w:ind w:left="-284" w:hanging="284"/>
        <w:rPr>
          <w:rFonts w:ascii="Arial" w:hAnsi="Arial" w:cs="Arial"/>
          <w:color w:val="00A3B6" w:themeColor="accent1"/>
          <w:sz w:val="22"/>
          <w:szCs w:val="22"/>
        </w:rPr>
      </w:pPr>
      <w:r w:rsidRPr="00B0126E">
        <w:rPr>
          <w:rFonts w:ascii="Arial" w:hAnsi="Arial" w:cs="Arial"/>
          <w:color w:val="00A3B6" w:themeColor="accent1"/>
          <w:sz w:val="22"/>
          <w:szCs w:val="22"/>
        </w:rPr>
        <w:t>Make sure that you</w:t>
      </w:r>
      <w:r w:rsidR="004A2BA3" w:rsidRPr="00B0126E">
        <w:rPr>
          <w:rFonts w:ascii="Arial" w:hAnsi="Arial" w:cs="Arial"/>
          <w:color w:val="00A3B6" w:themeColor="accent1"/>
          <w:sz w:val="22"/>
          <w:szCs w:val="22"/>
        </w:rPr>
        <w:t>r care home</w:t>
      </w:r>
      <w:r w:rsidRPr="00B0126E">
        <w:rPr>
          <w:rFonts w:ascii="Arial" w:hAnsi="Arial" w:cs="Arial"/>
          <w:color w:val="00A3B6" w:themeColor="accent1"/>
          <w:sz w:val="22"/>
          <w:szCs w:val="22"/>
        </w:rPr>
        <w:t xml:space="preserve"> </w:t>
      </w:r>
      <w:r w:rsidR="004A2BA3" w:rsidRPr="00B0126E">
        <w:rPr>
          <w:rFonts w:ascii="Arial" w:hAnsi="Arial" w:cs="Arial"/>
          <w:color w:val="00A3B6" w:themeColor="accent1"/>
          <w:sz w:val="22"/>
          <w:szCs w:val="22"/>
        </w:rPr>
        <w:t xml:space="preserve">uses a secure email address. </w:t>
      </w:r>
    </w:p>
    <w:p w14:paraId="2FDC4357" w14:textId="7224A43A" w:rsidR="009866EB" w:rsidRPr="00B00955" w:rsidRDefault="009866EB" w:rsidP="00B0126E">
      <w:pPr>
        <w:pStyle w:val="ListParagraph"/>
        <w:spacing w:after="240" w:line="288" w:lineRule="auto"/>
        <w:ind w:left="-284"/>
        <w:rPr>
          <w:rFonts w:ascii="Arial" w:hAnsi="Arial" w:cs="Arial"/>
          <w:sz w:val="22"/>
          <w:szCs w:val="22"/>
        </w:rPr>
      </w:pPr>
      <w:r w:rsidRPr="00B00955">
        <w:rPr>
          <w:rFonts w:ascii="Arial" w:hAnsi="Arial" w:cs="Arial"/>
          <w:sz w:val="22"/>
          <w:szCs w:val="22"/>
        </w:rPr>
        <w:t>The NHSmail shared mailbox, or the NHS Digital accredited email address, is the secure route for information to be shared via email. If the home has an NHSmail shared mailbox it is important that the home uses it as important information will be sent to it</w:t>
      </w:r>
      <w:r w:rsidR="006B41B7">
        <w:rPr>
          <w:rFonts w:ascii="Arial" w:hAnsi="Arial" w:cs="Arial"/>
          <w:sz w:val="22"/>
          <w:szCs w:val="22"/>
        </w:rPr>
        <w:t>.</w:t>
      </w:r>
    </w:p>
    <w:p w14:paraId="30102C82" w14:textId="77777777" w:rsidR="009866EB" w:rsidRPr="00B00955" w:rsidRDefault="009866EB" w:rsidP="009866EB">
      <w:pPr>
        <w:pStyle w:val="ListParagraph"/>
        <w:rPr>
          <w:rFonts w:ascii="Arial" w:hAnsi="Arial" w:cs="Arial"/>
          <w:sz w:val="22"/>
          <w:szCs w:val="22"/>
        </w:rPr>
      </w:pPr>
    </w:p>
    <w:p w14:paraId="2D2569D8" w14:textId="77777777" w:rsidR="006E6AD6" w:rsidRDefault="006E6AD6">
      <w:pPr>
        <w:spacing w:line="240" w:lineRule="auto"/>
        <w:ind w:left="0"/>
        <w:rPr>
          <w:rFonts w:ascii="Arial" w:eastAsiaTheme="majorEastAsia" w:hAnsi="Arial" w:cs="Arial"/>
          <w:color w:val="00A3B6" w:themeColor="accent1"/>
          <w:sz w:val="26"/>
          <w:szCs w:val="26"/>
        </w:rPr>
      </w:pPr>
      <w:bookmarkStart w:id="13" w:name="_Toc62042097"/>
      <w:r>
        <w:rPr>
          <w:rFonts w:ascii="Arial" w:hAnsi="Arial" w:cs="Arial"/>
        </w:rPr>
        <w:br w:type="page"/>
      </w:r>
    </w:p>
    <w:p w14:paraId="77885123" w14:textId="689EBF7F" w:rsidR="009866EB" w:rsidRPr="00B00955" w:rsidRDefault="009866EB" w:rsidP="009866EB">
      <w:pPr>
        <w:pStyle w:val="Heading2"/>
        <w:numPr>
          <w:ilvl w:val="0"/>
          <w:numId w:val="10"/>
        </w:numPr>
        <w:ind w:left="-207"/>
        <w:rPr>
          <w:rFonts w:ascii="Arial" w:hAnsi="Arial" w:cs="Arial"/>
        </w:rPr>
      </w:pPr>
      <w:bookmarkStart w:id="14" w:name="_Toc68630161"/>
      <w:r w:rsidRPr="00B00955">
        <w:rPr>
          <w:rFonts w:ascii="Arial" w:hAnsi="Arial" w:cs="Arial"/>
        </w:rPr>
        <w:lastRenderedPageBreak/>
        <w:t>Options for involvement</w:t>
      </w:r>
      <w:bookmarkEnd w:id="13"/>
      <w:bookmarkEnd w:id="14"/>
    </w:p>
    <w:p w14:paraId="3F9EA205" w14:textId="7DABDB74" w:rsidR="003F596E" w:rsidRDefault="009866EB" w:rsidP="00DA787F">
      <w:pPr>
        <w:rPr>
          <w:rFonts w:ascii="Arial" w:hAnsi="Arial" w:cs="Arial"/>
          <w:sz w:val="22"/>
          <w:szCs w:val="22"/>
        </w:rPr>
      </w:pPr>
      <w:r w:rsidRPr="00B00955">
        <w:rPr>
          <w:rFonts w:ascii="Arial" w:hAnsi="Arial" w:cs="Arial"/>
          <w:sz w:val="22"/>
          <w:szCs w:val="22"/>
        </w:rPr>
        <w:t>The options for involvement in the initiative are:</w:t>
      </w:r>
    </w:p>
    <w:p w14:paraId="450EE4C1" w14:textId="77777777" w:rsidR="00DA787F" w:rsidRPr="00B00955" w:rsidRDefault="00DA787F" w:rsidP="00DA787F">
      <w:pPr>
        <w:rPr>
          <w:rFonts w:ascii="Arial" w:hAnsi="Arial" w:cs="Arial"/>
          <w:sz w:val="22"/>
          <w:szCs w:val="22"/>
        </w:rPr>
      </w:pPr>
    </w:p>
    <w:p w14:paraId="5D0976B4" w14:textId="2F593984" w:rsidR="003F596E" w:rsidRPr="00301F77" w:rsidRDefault="009866EB" w:rsidP="000B641E">
      <w:pPr>
        <w:pStyle w:val="ListParagraph"/>
        <w:numPr>
          <w:ilvl w:val="0"/>
          <w:numId w:val="3"/>
        </w:numPr>
        <w:spacing w:after="240" w:line="288" w:lineRule="auto"/>
        <w:ind w:left="0"/>
        <w:rPr>
          <w:rFonts w:ascii="Arial" w:hAnsi="Arial" w:cs="Arial"/>
          <w:sz w:val="22"/>
          <w:szCs w:val="22"/>
        </w:rPr>
      </w:pPr>
      <w:r w:rsidRPr="003F596E">
        <w:rPr>
          <w:rFonts w:ascii="Arial" w:hAnsi="Arial" w:cs="Arial"/>
          <w:sz w:val="22"/>
          <w:szCs w:val="22"/>
        </w:rPr>
        <w:t xml:space="preserve">Links for sending eRedBag information from the care home to the central hospital data system can be enabled through electronic monitoring software systems such as Nourish or </w:t>
      </w:r>
      <w:r w:rsidR="00F1475E">
        <w:rPr>
          <w:rFonts w:ascii="Arial" w:hAnsi="Arial" w:cs="Arial"/>
          <w:sz w:val="22"/>
          <w:szCs w:val="22"/>
        </w:rPr>
        <w:t>Person Centred Software (PCS).</w:t>
      </w:r>
      <w:r w:rsidRPr="003F596E">
        <w:rPr>
          <w:rFonts w:ascii="Arial" w:hAnsi="Arial" w:cs="Arial"/>
          <w:sz w:val="22"/>
          <w:szCs w:val="22"/>
        </w:rPr>
        <w:t xml:space="preserve"> The software providers will be able to support you with this process.</w:t>
      </w:r>
    </w:p>
    <w:p w14:paraId="4B7E4901" w14:textId="348BA970" w:rsidR="009866EB" w:rsidRPr="003F596E" w:rsidRDefault="009866EB" w:rsidP="00BE68B3">
      <w:pPr>
        <w:pStyle w:val="ListParagraph"/>
        <w:numPr>
          <w:ilvl w:val="0"/>
          <w:numId w:val="3"/>
        </w:numPr>
        <w:spacing w:after="240" w:line="288" w:lineRule="auto"/>
        <w:ind w:left="0"/>
        <w:rPr>
          <w:rFonts w:ascii="Arial" w:hAnsi="Arial" w:cs="Arial"/>
          <w:sz w:val="22"/>
          <w:szCs w:val="22"/>
        </w:rPr>
      </w:pPr>
      <w:r w:rsidRPr="003F596E">
        <w:rPr>
          <w:rFonts w:ascii="Arial" w:hAnsi="Arial" w:cs="Arial"/>
          <w:iCs/>
          <w:sz w:val="22"/>
          <w:szCs w:val="22"/>
        </w:rPr>
        <w:t xml:space="preserve">For those care homes which have no electronic monitoring software, all necessary information can be uploaded onto iPads and sent electronically using systems supported by one of the software companies. Care homes using the paper-based system have to meet similar requirements for GDPR and IG as those with electronic monitoring software. </w:t>
      </w:r>
    </w:p>
    <w:p w14:paraId="46C395D6" w14:textId="3BCA9F3F" w:rsidR="009866EB" w:rsidRPr="00B00955" w:rsidRDefault="009866EB" w:rsidP="009866EB">
      <w:pPr>
        <w:pStyle w:val="ListParagraph"/>
        <w:ind w:left="1440"/>
        <w:rPr>
          <w:rFonts w:ascii="Arial" w:hAnsi="Arial" w:cs="Arial"/>
        </w:rPr>
      </w:pPr>
    </w:p>
    <w:p w14:paraId="585810DA" w14:textId="68A1A322" w:rsidR="009866EB" w:rsidRPr="00B00955" w:rsidRDefault="009866EB" w:rsidP="009866EB">
      <w:pPr>
        <w:pStyle w:val="Heading2"/>
        <w:numPr>
          <w:ilvl w:val="0"/>
          <w:numId w:val="10"/>
        </w:numPr>
        <w:ind w:left="-207"/>
        <w:rPr>
          <w:rFonts w:ascii="Arial" w:hAnsi="Arial" w:cs="Arial"/>
        </w:rPr>
      </w:pPr>
      <w:bookmarkStart w:id="15" w:name="_Toc62042098"/>
      <w:bookmarkStart w:id="16" w:name="_Toc68630162"/>
      <w:r w:rsidRPr="00B00955">
        <w:rPr>
          <w:rFonts w:ascii="Arial" w:hAnsi="Arial" w:cs="Arial"/>
        </w:rPr>
        <w:t>Implementation</w:t>
      </w:r>
      <w:bookmarkEnd w:id="15"/>
      <w:bookmarkEnd w:id="16"/>
    </w:p>
    <w:p w14:paraId="7086BE11" w14:textId="619A07DE" w:rsidR="009866EB" w:rsidRDefault="009866EB" w:rsidP="00DA787F">
      <w:pPr>
        <w:rPr>
          <w:rFonts w:ascii="Arial" w:hAnsi="Arial" w:cs="Arial"/>
          <w:iCs/>
          <w:sz w:val="22"/>
          <w:szCs w:val="22"/>
        </w:rPr>
      </w:pPr>
      <w:r w:rsidRPr="00B00955">
        <w:rPr>
          <w:rFonts w:ascii="Arial" w:hAnsi="Arial" w:cs="Arial"/>
          <w:iCs/>
          <w:sz w:val="22"/>
          <w:szCs w:val="22"/>
        </w:rPr>
        <w:t xml:space="preserve">Once the option for involvement has been agreed, then staff will need to be trained in what is required for them to do at point of handover to </w:t>
      </w:r>
      <w:r w:rsidR="006E6AD6">
        <w:rPr>
          <w:rFonts w:ascii="Arial" w:hAnsi="Arial" w:cs="Arial"/>
          <w:iCs/>
          <w:sz w:val="22"/>
          <w:szCs w:val="22"/>
        </w:rPr>
        <w:t xml:space="preserve">the </w:t>
      </w:r>
      <w:r w:rsidRPr="00B00955">
        <w:rPr>
          <w:rFonts w:ascii="Arial" w:hAnsi="Arial" w:cs="Arial"/>
          <w:iCs/>
          <w:sz w:val="22"/>
          <w:szCs w:val="22"/>
        </w:rPr>
        <w:t xml:space="preserve">ambulance </w:t>
      </w:r>
      <w:r w:rsidR="006E6AD6">
        <w:rPr>
          <w:rFonts w:ascii="Arial" w:hAnsi="Arial" w:cs="Arial"/>
          <w:iCs/>
          <w:sz w:val="22"/>
          <w:szCs w:val="22"/>
        </w:rPr>
        <w:t xml:space="preserve">crew </w:t>
      </w:r>
      <w:r w:rsidR="00817CDE">
        <w:rPr>
          <w:rFonts w:ascii="Arial" w:hAnsi="Arial" w:cs="Arial"/>
          <w:iCs/>
          <w:sz w:val="22"/>
          <w:szCs w:val="22"/>
        </w:rPr>
        <w:t>and how to respond to phone calls from hospital staff</w:t>
      </w:r>
      <w:r w:rsidR="006E6AD6">
        <w:rPr>
          <w:rFonts w:ascii="Arial" w:hAnsi="Arial" w:cs="Arial"/>
          <w:iCs/>
          <w:sz w:val="22"/>
          <w:szCs w:val="22"/>
        </w:rPr>
        <w:t>.</w:t>
      </w:r>
    </w:p>
    <w:p w14:paraId="271D2C33" w14:textId="77777777" w:rsidR="006E6AD6" w:rsidRDefault="006E6AD6" w:rsidP="00DA787F">
      <w:pPr>
        <w:rPr>
          <w:rFonts w:ascii="Arial" w:hAnsi="Arial" w:cs="Arial"/>
          <w:iCs/>
          <w:sz w:val="22"/>
          <w:szCs w:val="22"/>
        </w:rPr>
      </w:pPr>
    </w:p>
    <w:p w14:paraId="7C367B5F" w14:textId="2C003163" w:rsidR="009866EB" w:rsidRPr="00B00955" w:rsidRDefault="009866EB" w:rsidP="009866EB">
      <w:pPr>
        <w:pStyle w:val="Heading2"/>
        <w:numPr>
          <w:ilvl w:val="0"/>
          <w:numId w:val="10"/>
        </w:numPr>
        <w:ind w:left="-207"/>
        <w:rPr>
          <w:rFonts w:ascii="Arial" w:hAnsi="Arial" w:cs="Arial"/>
        </w:rPr>
      </w:pPr>
      <w:bookmarkStart w:id="17" w:name="_Toc62042100"/>
      <w:bookmarkStart w:id="18" w:name="_Toc68630163"/>
      <w:r w:rsidRPr="00B00955">
        <w:rPr>
          <w:rFonts w:ascii="Arial" w:hAnsi="Arial" w:cs="Arial"/>
        </w:rPr>
        <w:t>Next Steps</w:t>
      </w:r>
      <w:bookmarkEnd w:id="17"/>
      <w:bookmarkEnd w:id="18"/>
    </w:p>
    <w:p w14:paraId="5127EC9D" w14:textId="709475CB" w:rsidR="009866EB" w:rsidRDefault="009866EB" w:rsidP="00B00955">
      <w:pPr>
        <w:rPr>
          <w:rFonts w:ascii="Arial" w:hAnsi="Arial" w:cs="Arial"/>
          <w:sz w:val="22"/>
          <w:szCs w:val="22"/>
        </w:rPr>
      </w:pPr>
      <w:r w:rsidRPr="00B00955">
        <w:rPr>
          <w:rFonts w:ascii="Arial" w:hAnsi="Arial" w:cs="Arial"/>
          <w:sz w:val="22"/>
          <w:szCs w:val="22"/>
        </w:rPr>
        <w:t xml:space="preserve">If you are interested in using the eRedBag </w:t>
      </w:r>
      <w:r w:rsidR="00981866">
        <w:rPr>
          <w:rFonts w:ascii="Arial" w:hAnsi="Arial" w:cs="Arial"/>
          <w:sz w:val="22"/>
          <w:szCs w:val="22"/>
        </w:rPr>
        <w:t xml:space="preserve">please </w:t>
      </w:r>
      <w:r w:rsidRPr="00B00955">
        <w:rPr>
          <w:rFonts w:ascii="Arial" w:hAnsi="Arial" w:cs="Arial"/>
          <w:sz w:val="22"/>
          <w:szCs w:val="22"/>
        </w:rPr>
        <w:t>get in touch with</w:t>
      </w:r>
      <w:r w:rsidR="00C653FE">
        <w:rPr>
          <w:rFonts w:ascii="Arial" w:hAnsi="Arial" w:cs="Arial"/>
          <w:sz w:val="22"/>
          <w:szCs w:val="22"/>
        </w:rPr>
        <w:t xml:space="preserve"> </w:t>
      </w:r>
      <w:r w:rsidR="00A118F0" w:rsidRPr="00317C1F">
        <w:rPr>
          <w:rFonts w:cs="Arial"/>
          <w:b/>
          <w:bCs/>
          <w:i/>
          <w:iCs/>
          <w:color w:val="007988" w:themeColor="text1" w:themeShade="BF"/>
          <w:sz w:val="22"/>
          <w:szCs w:val="22"/>
        </w:rPr>
        <w:t xml:space="preserve">&lt;MOBILISATION LEAD TO ADD EMAIL ADDRESS&gt; </w:t>
      </w:r>
      <w:r w:rsidRPr="00B00955">
        <w:rPr>
          <w:rFonts w:ascii="Arial" w:hAnsi="Arial" w:cs="Arial"/>
          <w:sz w:val="22"/>
          <w:szCs w:val="22"/>
        </w:rPr>
        <w:t>to discuss the next steps.</w:t>
      </w:r>
    </w:p>
    <w:p w14:paraId="525CC9B6" w14:textId="124F94A5" w:rsidR="007468C0" w:rsidRDefault="007468C0" w:rsidP="00B00955">
      <w:pPr>
        <w:rPr>
          <w:rFonts w:ascii="Arial" w:hAnsi="Arial" w:cs="Arial"/>
          <w:sz w:val="22"/>
          <w:szCs w:val="22"/>
        </w:rPr>
      </w:pPr>
    </w:p>
    <w:p w14:paraId="1206304C" w14:textId="0A77D739" w:rsidR="007468C0" w:rsidRDefault="00594B20" w:rsidP="00B00955">
      <w:pPr>
        <w:rPr>
          <w:rFonts w:ascii="Arial" w:hAnsi="Arial" w:cs="Arial"/>
          <w:sz w:val="22"/>
          <w:szCs w:val="22"/>
        </w:rPr>
      </w:pPr>
      <w:r w:rsidRPr="00B00955">
        <w:rPr>
          <w:rFonts w:ascii="Arial" w:hAnsi="Arial" w:cs="Arial"/>
          <w:noProof/>
          <w:sz w:val="22"/>
          <w:szCs w:val="22"/>
        </w:rPr>
        <mc:AlternateContent>
          <mc:Choice Requires="wps">
            <w:drawing>
              <wp:anchor distT="45720" distB="45720" distL="114300" distR="114300" simplePos="0" relativeHeight="251664384" behindDoc="0" locked="0" layoutInCell="1" allowOverlap="1" wp14:anchorId="4EE6EA93" wp14:editId="452F555F">
                <wp:simplePos x="0" y="0"/>
                <wp:positionH relativeFrom="margin">
                  <wp:posOffset>-277495</wp:posOffset>
                </wp:positionH>
                <wp:positionV relativeFrom="paragraph">
                  <wp:posOffset>340995</wp:posOffset>
                </wp:positionV>
                <wp:extent cx="6092825" cy="1347470"/>
                <wp:effectExtent l="0" t="0" r="22225"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347470"/>
                        </a:xfrm>
                        <a:prstGeom prst="rect">
                          <a:avLst/>
                        </a:prstGeom>
                        <a:solidFill>
                          <a:srgbClr val="DCEDF1"/>
                        </a:solidFill>
                        <a:ln w="25400">
                          <a:solidFill>
                            <a:schemeClr val="accent1"/>
                          </a:solidFill>
                          <a:miter lim="800000"/>
                          <a:headEnd/>
                          <a:tailEnd/>
                        </a:ln>
                      </wps:spPr>
                      <wps:txbx>
                        <w:txbxContent>
                          <w:p w14:paraId="5DF8D223" w14:textId="4EFEBBFB" w:rsidR="00774F37" w:rsidRPr="003B7DA2" w:rsidRDefault="00774F37" w:rsidP="00774F37">
                            <w:pPr>
                              <w:pStyle w:val="ListParagraph"/>
                              <w:shd w:val="clear" w:color="auto" w:fill="DCEDF1"/>
                              <w:spacing w:line="252" w:lineRule="auto"/>
                              <w:ind w:left="0"/>
                              <w:rPr>
                                <w:rFonts w:eastAsia="Times New Roman" w:cstheme="minorHAnsi"/>
                                <w:b/>
                                <w:bCs/>
                                <w:color w:val="00A3B6" w:themeColor="text1"/>
                                <w:sz w:val="22"/>
                                <w:szCs w:val="22"/>
                              </w:rPr>
                            </w:pPr>
                            <w:r w:rsidRPr="003B7DA2">
                              <w:rPr>
                                <w:rFonts w:cstheme="minorHAnsi"/>
                                <w:b/>
                                <w:bCs/>
                                <w:color w:val="00A3B6" w:themeColor="text1"/>
                                <w:sz w:val="22"/>
                                <w:szCs w:val="22"/>
                              </w:rPr>
                              <w:t xml:space="preserve">There has been a very big difference now </w:t>
                            </w:r>
                            <w:r w:rsidR="005502BD">
                              <w:rPr>
                                <w:rFonts w:cstheme="minorHAnsi"/>
                                <w:b/>
                                <w:bCs/>
                                <w:color w:val="00A3B6" w:themeColor="text1"/>
                                <w:sz w:val="22"/>
                                <w:szCs w:val="22"/>
                              </w:rPr>
                              <w:t xml:space="preserve">we are </w:t>
                            </w:r>
                            <w:r w:rsidRPr="003B7DA2">
                              <w:rPr>
                                <w:rFonts w:cstheme="minorHAnsi"/>
                                <w:b/>
                                <w:bCs/>
                                <w:color w:val="00A3B6" w:themeColor="text1"/>
                                <w:sz w:val="22"/>
                                <w:szCs w:val="22"/>
                              </w:rPr>
                              <w:t>using the eRedBag. Previously</w:t>
                            </w:r>
                            <w:r w:rsidR="005502BD">
                              <w:rPr>
                                <w:rFonts w:cstheme="minorHAnsi"/>
                                <w:b/>
                                <w:bCs/>
                                <w:color w:val="00A3B6" w:themeColor="text1"/>
                                <w:sz w:val="22"/>
                                <w:szCs w:val="22"/>
                              </w:rPr>
                              <w:t>,</w:t>
                            </w:r>
                            <w:r w:rsidRPr="003B7DA2">
                              <w:rPr>
                                <w:rFonts w:cstheme="minorHAnsi"/>
                                <w:b/>
                                <w:bCs/>
                                <w:color w:val="00A3B6" w:themeColor="text1"/>
                                <w:sz w:val="22"/>
                                <w:szCs w:val="22"/>
                              </w:rPr>
                              <w:t xml:space="preserve"> without the electronic information</w:t>
                            </w:r>
                            <w:r w:rsidR="005502BD">
                              <w:rPr>
                                <w:rFonts w:cstheme="minorHAnsi"/>
                                <w:b/>
                                <w:bCs/>
                                <w:color w:val="00A3B6" w:themeColor="text1"/>
                                <w:sz w:val="22"/>
                                <w:szCs w:val="22"/>
                              </w:rPr>
                              <w:t>,</w:t>
                            </w:r>
                            <w:r w:rsidRPr="003B7DA2">
                              <w:rPr>
                                <w:rFonts w:cstheme="minorHAnsi"/>
                                <w:b/>
                                <w:bCs/>
                                <w:color w:val="00A3B6" w:themeColor="text1"/>
                                <w:sz w:val="22"/>
                                <w:szCs w:val="22"/>
                              </w:rPr>
                              <w:t xml:space="preserve"> it was very hard for the hospital because if they needed any information about the resident, it would take them a lot of time and effort for them to call us back over the phone. Now with the eRedBag</w:t>
                            </w:r>
                            <w:r w:rsidR="005502BD">
                              <w:rPr>
                                <w:rFonts w:cstheme="minorHAnsi"/>
                                <w:b/>
                                <w:bCs/>
                                <w:color w:val="00A3B6" w:themeColor="text1"/>
                                <w:sz w:val="22"/>
                                <w:szCs w:val="22"/>
                              </w:rPr>
                              <w:t>,</w:t>
                            </w:r>
                            <w:r w:rsidRPr="003B7DA2">
                              <w:rPr>
                                <w:rFonts w:cstheme="minorHAnsi"/>
                                <w:b/>
                                <w:bCs/>
                                <w:color w:val="00A3B6" w:themeColor="text1"/>
                                <w:sz w:val="22"/>
                                <w:szCs w:val="22"/>
                              </w:rPr>
                              <w:t xml:space="preserve"> with everything being electronic</w:t>
                            </w:r>
                            <w:r w:rsidR="005502BD">
                              <w:rPr>
                                <w:rFonts w:cstheme="minorHAnsi"/>
                                <w:b/>
                                <w:bCs/>
                                <w:color w:val="00A3B6" w:themeColor="text1"/>
                                <w:sz w:val="22"/>
                                <w:szCs w:val="22"/>
                              </w:rPr>
                              <w:t>,</w:t>
                            </w:r>
                            <w:r w:rsidRPr="003B7DA2">
                              <w:rPr>
                                <w:rFonts w:cstheme="minorHAnsi"/>
                                <w:b/>
                                <w:bCs/>
                                <w:color w:val="00A3B6" w:themeColor="text1"/>
                                <w:sz w:val="22"/>
                                <w:szCs w:val="22"/>
                              </w:rPr>
                              <w:t xml:space="preserve"> it is very easy. Before the resident goes to hospital, everything is already there in the eRedBag and we just send it through a secure link to the hospital. </w:t>
                            </w:r>
                          </w:p>
                          <w:p w14:paraId="2DA27DFB" w14:textId="77777777" w:rsidR="00774F37" w:rsidRPr="00512B40" w:rsidRDefault="00774F37" w:rsidP="00774F37">
                            <w:pPr>
                              <w:shd w:val="clear" w:color="auto" w:fill="DCEDF1"/>
                              <w:ind w:left="0"/>
                              <w:rPr>
                                <w:rFonts w:cstheme="minorHAnsi"/>
                                <w:b/>
                                <w:bCs/>
                                <w:color w:val="007988" w:themeColor="text1" w:themeShade="BF"/>
                                <w:sz w:val="22"/>
                                <w:szCs w:val="22"/>
                              </w:rPr>
                            </w:pPr>
                            <w:r w:rsidRPr="00512B40">
                              <w:rPr>
                                <w:rFonts w:cstheme="minorHAnsi"/>
                                <w:b/>
                                <w:bCs/>
                                <w:color w:val="007988" w:themeColor="text1" w:themeShade="BF"/>
                                <w:sz w:val="22"/>
                                <w:szCs w:val="22"/>
                              </w:rPr>
                              <w:t>Care Home Manager</w:t>
                            </w:r>
                          </w:p>
                          <w:p w14:paraId="2196691A" w14:textId="5ECC4826" w:rsidR="00774F37" w:rsidRPr="00B453F3" w:rsidRDefault="00774F37" w:rsidP="00774F37">
                            <w:pPr>
                              <w:pStyle w:val="transcript-line"/>
                              <w:spacing w:line="285" w:lineRule="atLeast"/>
                              <w:rPr>
                                <w:rFonts w:asciiTheme="minorHAnsi" w:eastAsiaTheme="minorHAnsi" w:hAnsiTheme="minorHAnsi" w:cstheme="minorHAnsi"/>
                                <w:i/>
                                <w:iCs/>
                                <w:color w:val="00515B" w:themeColor="accent1" w:themeShade="80"/>
                                <w:sz w:val="22"/>
                                <w:szCs w:val="22"/>
                                <w:lang w:eastAsia="en-US"/>
                              </w:rPr>
                            </w:pPr>
                            <w:r w:rsidRPr="00E645CB">
                              <w:rPr>
                                <w:rFonts w:asciiTheme="minorHAnsi" w:eastAsiaTheme="minorHAnsi" w:hAnsiTheme="minorHAnsi" w:cstheme="minorHAnsi"/>
                                <w:b/>
                                <w:bCs/>
                                <w:i/>
                                <w:iCs/>
                                <w:color w:val="00515B" w:themeColor="accent1" w:themeShade="80"/>
                                <w:sz w:val="22"/>
                                <w:szCs w:val="22"/>
                                <w:lang w:eastAsia="en-US"/>
                              </w:rPr>
                              <w:t>.</w:t>
                            </w:r>
                            <w:r w:rsidRPr="00B453F3">
                              <w:rPr>
                                <w:rFonts w:asciiTheme="minorHAnsi" w:eastAsiaTheme="minorHAnsi" w:hAnsiTheme="minorHAnsi" w:cstheme="minorHAnsi"/>
                                <w:i/>
                                <w:iCs/>
                                <w:color w:val="00515B" w:themeColor="accent1" w:themeShade="80"/>
                                <w:sz w:val="22"/>
                                <w:szCs w:val="22"/>
                                <w:lang w:eastAsia="en-US"/>
                              </w:rPr>
                              <w:t xml:space="preserve"> </w:t>
                            </w:r>
                            <w:r>
                              <w:rPr>
                                <w:rFonts w:asciiTheme="minorHAnsi" w:eastAsiaTheme="minorHAnsi" w:hAnsiTheme="minorHAnsi" w:cstheme="minorHAnsi"/>
                                <w:i/>
                                <w:iCs/>
                                <w:color w:val="00515B" w:themeColor="accent1" w:themeShade="80"/>
                                <w:sz w:val="22"/>
                                <w:szCs w:val="22"/>
                                <w:lang w:eastAsia="en-US"/>
                              </w:rPr>
                              <w:t xml:space="preserve"> </w:t>
                            </w:r>
                            <w:r w:rsidRPr="00B453F3">
                              <w:rPr>
                                <w:rFonts w:asciiTheme="minorHAnsi" w:eastAsiaTheme="minorHAnsi" w:hAnsiTheme="minorHAnsi" w:cstheme="minorHAnsi"/>
                                <w:b/>
                                <w:bCs/>
                                <w:sz w:val="22"/>
                                <w:szCs w:val="22"/>
                                <w:lang w:eastAsia="en-US"/>
                              </w:rPr>
                              <w:t>Care Home Manager</w:t>
                            </w:r>
                          </w:p>
                          <w:p w14:paraId="224AD85F" w14:textId="77777777" w:rsidR="00774F37" w:rsidRDefault="00774F37" w:rsidP="00774F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6EA93" id="_x0000_s1028" type="#_x0000_t202" style="position:absolute;left:0;text-align:left;margin-left:-21.85pt;margin-top:26.85pt;width:479.75pt;height:106.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" fillcolor="#dcedf1" strokecolor="#00a3b6 [3204]" strokeweight="2pt">
                <v:textbox>
                  <w:txbxContent>
                    <w:p w14:paraId="5DF8D223" w14:textId="4EFEBBFB" w:rsidR="00774F37" w:rsidRPr="003B7DA2" w:rsidRDefault="00774F37" w:rsidP="00774F37">
                      <w:pPr>
                        <w:pStyle w:val="ListParagraph"/>
                        <w:shd w:val="clear" w:color="auto" w:fill="DCEDF1"/>
                        <w:spacing w:line="252" w:lineRule="auto"/>
                        <w:ind w:left="0"/>
                        <w:rPr>
                          <w:rFonts w:eastAsia="Times New Roman" w:cstheme="minorHAnsi"/>
                          <w:b/>
                          <w:bCs/>
                          <w:color w:val="00A3B6" w:themeColor="text1"/>
                          <w:sz w:val="22"/>
                          <w:szCs w:val="22"/>
                        </w:rPr>
                      </w:pPr>
                      <w:r w:rsidRPr="003B7DA2">
                        <w:rPr>
                          <w:rFonts w:cstheme="minorHAnsi"/>
                          <w:b/>
                          <w:bCs/>
                          <w:color w:val="00A3B6" w:themeColor="text1"/>
                          <w:sz w:val="22"/>
                          <w:szCs w:val="22"/>
                        </w:rPr>
                        <w:t xml:space="preserve">There has been a very big difference now </w:t>
                      </w:r>
                      <w:r w:rsidR="005502BD">
                        <w:rPr>
                          <w:rFonts w:cstheme="minorHAnsi"/>
                          <w:b/>
                          <w:bCs/>
                          <w:color w:val="00A3B6" w:themeColor="text1"/>
                          <w:sz w:val="22"/>
                          <w:szCs w:val="22"/>
                        </w:rPr>
                        <w:t xml:space="preserve">we are </w:t>
                      </w:r>
                      <w:r w:rsidRPr="003B7DA2">
                        <w:rPr>
                          <w:rFonts w:cstheme="minorHAnsi"/>
                          <w:b/>
                          <w:bCs/>
                          <w:color w:val="00A3B6" w:themeColor="text1"/>
                          <w:sz w:val="22"/>
                          <w:szCs w:val="22"/>
                        </w:rPr>
                        <w:t>using the eRedBag. Previously</w:t>
                      </w:r>
                      <w:r w:rsidR="005502BD">
                        <w:rPr>
                          <w:rFonts w:cstheme="minorHAnsi"/>
                          <w:b/>
                          <w:bCs/>
                          <w:color w:val="00A3B6" w:themeColor="text1"/>
                          <w:sz w:val="22"/>
                          <w:szCs w:val="22"/>
                        </w:rPr>
                        <w:t>,</w:t>
                      </w:r>
                      <w:r w:rsidRPr="003B7DA2">
                        <w:rPr>
                          <w:rFonts w:cstheme="minorHAnsi"/>
                          <w:b/>
                          <w:bCs/>
                          <w:color w:val="00A3B6" w:themeColor="text1"/>
                          <w:sz w:val="22"/>
                          <w:szCs w:val="22"/>
                        </w:rPr>
                        <w:t xml:space="preserve"> without the electronic information</w:t>
                      </w:r>
                      <w:r w:rsidR="005502BD">
                        <w:rPr>
                          <w:rFonts w:cstheme="minorHAnsi"/>
                          <w:b/>
                          <w:bCs/>
                          <w:color w:val="00A3B6" w:themeColor="text1"/>
                          <w:sz w:val="22"/>
                          <w:szCs w:val="22"/>
                        </w:rPr>
                        <w:t>,</w:t>
                      </w:r>
                      <w:r w:rsidRPr="003B7DA2">
                        <w:rPr>
                          <w:rFonts w:cstheme="minorHAnsi"/>
                          <w:b/>
                          <w:bCs/>
                          <w:color w:val="00A3B6" w:themeColor="text1"/>
                          <w:sz w:val="22"/>
                          <w:szCs w:val="22"/>
                        </w:rPr>
                        <w:t xml:space="preserve"> it was very hard for the hospital because if they needed any information about the resident, it would take them a lot of time and effort for them to call us back over the phone. Now with the eRedBag</w:t>
                      </w:r>
                      <w:r w:rsidR="005502BD">
                        <w:rPr>
                          <w:rFonts w:cstheme="minorHAnsi"/>
                          <w:b/>
                          <w:bCs/>
                          <w:color w:val="00A3B6" w:themeColor="text1"/>
                          <w:sz w:val="22"/>
                          <w:szCs w:val="22"/>
                        </w:rPr>
                        <w:t>,</w:t>
                      </w:r>
                      <w:r w:rsidRPr="003B7DA2">
                        <w:rPr>
                          <w:rFonts w:cstheme="minorHAnsi"/>
                          <w:b/>
                          <w:bCs/>
                          <w:color w:val="00A3B6" w:themeColor="text1"/>
                          <w:sz w:val="22"/>
                          <w:szCs w:val="22"/>
                        </w:rPr>
                        <w:t xml:space="preserve"> with everything being electronic</w:t>
                      </w:r>
                      <w:r w:rsidR="005502BD">
                        <w:rPr>
                          <w:rFonts w:cstheme="minorHAnsi"/>
                          <w:b/>
                          <w:bCs/>
                          <w:color w:val="00A3B6" w:themeColor="text1"/>
                          <w:sz w:val="22"/>
                          <w:szCs w:val="22"/>
                        </w:rPr>
                        <w:t>,</w:t>
                      </w:r>
                      <w:r w:rsidRPr="003B7DA2">
                        <w:rPr>
                          <w:rFonts w:cstheme="minorHAnsi"/>
                          <w:b/>
                          <w:bCs/>
                          <w:color w:val="00A3B6" w:themeColor="text1"/>
                          <w:sz w:val="22"/>
                          <w:szCs w:val="22"/>
                        </w:rPr>
                        <w:t xml:space="preserve"> it is very easy. Before the resident goes to hospital, everything is already there in the eRedBag and we just send it through a secure link to the hospital. </w:t>
                      </w:r>
                    </w:p>
                    <w:p w14:paraId="2DA27DFB" w14:textId="77777777" w:rsidR="00774F37" w:rsidRPr="00512B40" w:rsidRDefault="00774F37" w:rsidP="00774F37">
                      <w:pPr>
                        <w:shd w:val="clear" w:color="auto" w:fill="DCEDF1"/>
                        <w:ind w:left="0"/>
                        <w:rPr>
                          <w:rFonts w:cstheme="minorHAnsi"/>
                          <w:b/>
                          <w:bCs/>
                          <w:color w:val="007988" w:themeColor="text1" w:themeShade="BF"/>
                          <w:sz w:val="22"/>
                          <w:szCs w:val="22"/>
                        </w:rPr>
                      </w:pPr>
                      <w:r w:rsidRPr="00512B40">
                        <w:rPr>
                          <w:rFonts w:cstheme="minorHAnsi"/>
                          <w:b/>
                          <w:bCs/>
                          <w:color w:val="007988" w:themeColor="text1" w:themeShade="BF"/>
                          <w:sz w:val="22"/>
                          <w:szCs w:val="22"/>
                        </w:rPr>
                        <w:t>Care Home Manager</w:t>
                      </w:r>
                    </w:p>
                    <w:p w14:paraId="2196691A" w14:textId="5ECC4826" w:rsidR="00774F37" w:rsidRPr="00B453F3" w:rsidRDefault="00774F37" w:rsidP="00774F37">
                      <w:pPr>
                        <w:pStyle w:val="transcript-line"/>
                        <w:spacing w:line="285" w:lineRule="atLeast"/>
                        <w:rPr>
                          <w:rFonts w:asciiTheme="minorHAnsi" w:eastAsiaTheme="minorHAnsi" w:hAnsiTheme="minorHAnsi" w:cstheme="minorHAnsi"/>
                          <w:i/>
                          <w:iCs/>
                          <w:color w:val="00515B" w:themeColor="accent1" w:themeShade="80"/>
                          <w:sz w:val="22"/>
                          <w:szCs w:val="22"/>
                          <w:lang w:eastAsia="en-US"/>
                        </w:rPr>
                      </w:pPr>
                      <w:r w:rsidRPr="00E645CB">
                        <w:rPr>
                          <w:rFonts w:asciiTheme="minorHAnsi" w:eastAsiaTheme="minorHAnsi" w:hAnsiTheme="minorHAnsi" w:cstheme="minorHAnsi"/>
                          <w:b/>
                          <w:bCs/>
                          <w:i/>
                          <w:iCs/>
                          <w:color w:val="00515B" w:themeColor="accent1" w:themeShade="80"/>
                          <w:sz w:val="22"/>
                          <w:szCs w:val="22"/>
                          <w:lang w:eastAsia="en-US"/>
                        </w:rPr>
                        <w:t>.</w:t>
                      </w:r>
                      <w:r w:rsidRPr="00B453F3">
                        <w:rPr>
                          <w:rFonts w:asciiTheme="minorHAnsi" w:eastAsiaTheme="minorHAnsi" w:hAnsiTheme="minorHAnsi" w:cstheme="minorHAnsi"/>
                          <w:i/>
                          <w:iCs/>
                          <w:color w:val="00515B" w:themeColor="accent1" w:themeShade="80"/>
                          <w:sz w:val="22"/>
                          <w:szCs w:val="22"/>
                          <w:lang w:eastAsia="en-US"/>
                        </w:rPr>
                        <w:t xml:space="preserve"> </w:t>
                      </w:r>
                      <w:r>
                        <w:rPr>
                          <w:rFonts w:asciiTheme="minorHAnsi" w:eastAsiaTheme="minorHAnsi" w:hAnsiTheme="minorHAnsi" w:cstheme="minorHAnsi"/>
                          <w:i/>
                          <w:iCs/>
                          <w:color w:val="00515B" w:themeColor="accent1" w:themeShade="80"/>
                          <w:sz w:val="22"/>
                          <w:szCs w:val="22"/>
                          <w:lang w:eastAsia="en-US"/>
                        </w:rPr>
                        <w:t xml:space="preserve"> </w:t>
                      </w:r>
                      <w:r w:rsidRPr="00B453F3">
                        <w:rPr>
                          <w:rFonts w:asciiTheme="minorHAnsi" w:eastAsiaTheme="minorHAnsi" w:hAnsiTheme="minorHAnsi" w:cstheme="minorHAnsi"/>
                          <w:b/>
                          <w:bCs/>
                          <w:sz w:val="22"/>
                          <w:szCs w:val="22"/>
                          <w:lang w:eastAsia="en-US"/>
                        </w:rPr>
                        <w:t>Care Home Manager</w:t>
                      </w:r>
                    </w:p>
                    <w:p w14:paraId="224AD85F" w14:textId="77777777" w:rsidR="00774F37" w:rsidRDefault="00774F37" w:rsidP="00774F37"/>
                  </w:txbxContent>
                </v:textbox>
                <w10:wrap type="square" anchorx="margin"/>
              </v:shape>
            </w:pict>
          </mc:Fallback>
        </mc:AlternateContent>
      </w:r>
    </w:p>
    <w:p w14:paraId="76DBDFF3" w14:textId="4CB7A92F" w:rsidR="00EB68A2" w:rsidRDefault="00EB68A2">
      <w:pPr>
        <w:spacing w:line="240" w:lineRule="auto"/>
        <w:ind w:left="0"/>
        <w:rPr>
          <w:rFonts w:ascii="Arial" w:hAnsi="Arial" w:cs="Arial"/>
          <w:sz w:val="22"/>
          <w:szCs w:val="22"/>
        </w:rPr>
      </w:pPr>
      <w:r>
        <w:rPr>
          <w:rFonts w:ascii="Arial" w:hAnsi="Arial" w:cs="Arial"/>
          <w:sz w:val="22"/>
          <w:szCs w:val="22"/>
        </w:rPr>
        <w:br w:type="page"/>
      </w:r>
    </w:p>
    <w:p w14:paraId="3CE23FB9" w14:textId="77777777" w:rsidR="007468C0" w:rsidRPr="00283B2C" w:rsidRDefault="007468C0" w:rsidP="00B00955">
      <w:pPr>
        <w:rPr>
          <w:rFonts w:cstheme="minorHAnsi"/>
          <w:sz w:val="28"/>
          <w:szCs w:val="28"/>
        </w:rPr>
      </w:pPr>
    </w:p>
    <w:p w14:paraId="095E1D94" w14:textId="647A190E" w:rsidR="008D78AF" w:rsidRPr="00283B2C" w:rsidRDefault="008D78AF" w:rsidP="00283B2C">
      <w:pPr>
        <w:rPr>
          <w:color w:val="007988" w:themeColor="text1" w:themeShade="BF"/>
          <w:sz w:val="28"/>
          <w:szCs w:val="28"/>
        </w:rPr>
      </w:pPr>
      <w:r w:rsidRPr="00283B2C">
        <w:rPr>
          <w:color w:val="007988" w:themeColor="text1" w:themeShade="BF"/>
          <w:sz w:val="28"/>
          <w:szCs w:val="28"/>
        </w:rPr>
        <w:t>Acknowledg</w:t>
      </w:r>
      <w:r w:rsidR="005502BD">
        <w:rPr>
          <w:color w:val="007988" w:themeColor="text1" w:themeShade="BF"/>
          <w:sz w:val="28"/>
          <w:szCs w:val="28"/>
        </w:rPr>
        <w:t>e</w:t>
      </w:r>
      <w:r w:rsidRPr="00283B2C">
        <w:rPr>
          <w:color w:val="007988" w:themeColor="text1" w:themeShade="BF"/>
          <w:sz w:val="28"/>
          <w:szCs w:val="28"/>
        </w:rPr>
        <w:t>ments</w:t>
      </w:r>
    </w:p>
    <w:p w14:paraId="7AA15E06" w14:textId="77777777" w:rsidR="008D78AF" w:rsidRPr="00A00A57" w:rsidRDefault="008D78AF" w:rsidP="008D78AF"/>
    <w:p w14:paraId="1BA11347" w14:textId="77777777" w:rsidR="008D78AF" w:rsidRPr="00283B2C" w:rsidRDefault="008D78AF" w:rsidP="008D78AF">
      <w:pPr>
        <w:rPr>
          <w:color w:val="00A3B6" w:themeColor="text1"/>
          <w:sz w:val="28"/>
        </w:rPr>
      </w:pPr>
      <w:r w:rsidRPr="00283B2C">
        <w:rPr>
          <w:color w:val="00A3B6" w:themeColor="text1"/>
          <w:sz w:val="28"/>
        </w:rPr>
        <w:t>We would like to acknowledge and thank the following organisations for their ongoing commitment to this project:</w:t>
      </w:r>
    </w:p>
    <w:p w14:paraId="0D6D5174" w14:textId="77777777" w:rsidR="008D78AF" w:rsidRPr="00A00A57" w:rsidRDefault="008D78AF" w:rsidP="008D78AF">
      <w:pPr>
        <w:rPr>
          <w:sz w:val="28"/>
        </w:rPr>
      </w:pPr>
    </w:p>
    <w:p w14:paraId="35DA8DA2" w14:textId="77777777" w:rsidR="008D78AF" w:rsidRPr="006F29F2" w:rsidRDefault="008D78AF" w:rsidP="008D78AF"/>
    <w:p w14:paraId="1C784610" w14:textId="77777777" w:rsidR="008D78AF" w:rsidRDefault="008D78AF" w:rsidP="008D78AF"/>
    <w:p w14:paraId="4D248EDB" w14:textId="77777777" w:rsidR="008D78AF" w:rsidRDefault="008D78AF" w:rsidP="008D78AF">
      <w:r w:rsidRPr="00246B71">
        <w:rPr>
          <w:noProof/>
        </w:rPr>
        <w:t xml:space="preserve"> </w:t>
      </w:r>
    </w:p>
    <w:p w14:paraId="0E89467F" w14:textId="30A4763F" w:rsidR="008D78AF" w:rsidRPr="00DE4B17" w:rsidRDefault="008D78AF" w:rsidP="008D78AF">
      <w:pPr>
        <w:pStyle w:val="Table"/>
        <w:spacing w:line="240" w:lineRule="auto"/>
      </w:pPr>
    </w:p>
    <w:p w14:paraId="17FE46A5" w14:textId="77777777" w:rsidR="007468C0" w:rsidRDefault="007468C0" w:rsidP="007468C0">
      <w:pPr>
        <w:spacing w:line="360" w:lineRule="auto"/>
      </w:pPr>
    </w:p>
    <w:p w14:paraId="10E8EBD4" w14:textId="1E42D24C" w:rsidR="007468C0" w:rsidRDefault="007468C0" w:rsidP="007468C0">
      <w:pPr>
        <w:spacing w:line="360" w:lineRule="auto"/>
      </w:pPr>
      <w:r w:rsidRPr="00246B71">
        <w:rPr>
          <w:noProof/>
        </w:rPr>
        <w:t xml:space="preserve"> </w:t>
      </w:r>
    </w:p>
    <w:p w14:paraId="06ECB062" w14:textId="048A6E6D" w:rsidR="007468C0" w:rsidRPr="00B00955" w:rsidRDefault="000A3DE3" w:rsidP="00EB68A2">
      <w:pPr>
        <w:ind w:left="0"/>
        <w:rPr>
          <w:rFonts w:ascii="Arial" w:hAnsi="Arial" w:cs="Arial"/>
          <w:sz w:val="22"/>
          <w:szCs w:val="22"/>
        </w:rPr>
      </w:pPr>
      <w:r w:rsidRPr="00477565">
        <w:rPr>
          <w:noProof/>
          <w:lang w:eastAsia="en-GB"/>
        </w:rPr>
        <w:drawing>
          <wp:anchor distT="0" distB="0" distL="114300" distR="114300" simplePos="0" relativeHeight="251666432" behindDoc="1" locked="0" layoutInCell="1" allowOverlap="1" wp14:anchorId="43622EEF" wp14:editId="786D7970">
            <wp:simplePos x="0" y="0"/>
            <wp:positionH relativeFrom="column">
              <wp:posOffset>-82678</wp:posOffset>
            </wp:positionH>
            <wp:positionV relativeFrom="paragraph">
              <wp:posOffset>180975</wp:posOffset>
            </wp:positionV>
            <wp:extent cx="5731510" cy="3620135"/>
            <wp:effectExtent l="0" t="0" r="0" b="0"/>
            <wp:wrapTight wrapText="bothSides">
              <wp:wrapPolygon edited="0">
                <wp:start x="0" y="0"/>
                <wp:lineTo x="0" y="21520"/>
                <wp:lineTo x="21538" y="21520"/>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31510" cy="3620135"/>
                    </a:xfrm>
                    <a:prstGeom prst="rect">
                      <a:avLst/>
                    </a:prstGeom>
                  </pic:spPr>
                </pic:pic>
              </a:graphicData>
            </a:graphic>
            <wp14:sizeRelH relativeFrom="page">
              <wp14:pctWidth>0</wp14:pctWidth>
            </wp14:sizeRelH>
            <wp14:sizeRelV relativeFrom="page">
              <wp14:pctHeight>0</wp14:pctHeight>
            </wp14:sizeRelV>
          </wp:anchor>
        </w:drawing>
      </w:r>
    </w:p>
    <w:sectPr w:rsidR="007468C0" w:rsidRPr="00B00955" w:rsidSect="006E6AD6">
      <w:headerReference w:type="default" r:id="rId18"/>
      <w:footerReference w:type="default" r:id="rId19"/>
      <w:pgSz w:w="11906" w:h="16838"/>
      <w:pgMar w:top="1134" w:right="1440" w:bottom="993" w:left="1440" w:header="26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8EDF" w14:textId="77777777" w:rsidR="00DC07B3" w:rsidRDefault="00DC07B3" w:rsidP="00DE4B17">
      <w:r>
        <w:separator/>
      </w:r>
    </w:p>
  </w:endnote>
  <w:endnote w:type="continuationSeparator" w:id="0">
    <w:p w14:paraId="48B9AAEB" w14:textId="77777777" w:rsidR="00DC07B3" w:rsidRDefault="00DC07B3" w:rsidP="00D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267F" w14:textId="39DA96CA" w:rsidR="00FF36D6" w:rsidRPr="00FF36D6" w:rsidRDefault="00FF36D6" w:rsidP="00DE4B17">
    <w:pPr>
      <w:pStyle w:val="Footer"/>
    </w:pPr>
    <w:r w:rsidRPr="00FF36D6">
      <w:t>eRedBag Guid</w:t>
    </w:r>
    <w:r w:rsidR="00250BDB">
      <w:t>e</w:t>
    </w:r>
    <w:r>
      <w:t xml:space="preserve"> | </w:t>
    </w:r>
    <w:r w:rsidR="00C653FE">
      <w:t>Care Home Staff</w:t>
    </w:r>
    <w:r w:rsidR="003B4B7D">
      <w:tab/>
    </w:r>
    <w:r w:rsidR="003B4B7D">
      <w:tab/>
    </w:r>
    <w:r w:rsidR="003B4B7D">
      <w:fldChar w:fldCharType="begin"/>
    </w:r>
    <w:r w:rsidR="003B4B7D">
      <w:instrText xml:space="preserve"> PAGE  \* MERGEFORMAT </w:instrText>
    </w:r>
    <w:r w:rsidR="003B4B7D">
      <w:fldChar w:fldCharType="separate"/>
    </w:r>
    <w:r w:rsidR="003B4B7D">
      <w:rPr>
        <w:noProof/>
      </w:rPr>
      <w:t>1</w:t>
    </w:r>
    <w:r w:rsidR="003B4B7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4FAC" w14:textId="77777777" w:rsidR="00DC07B3" w:rsidRDefault="00DC07B3" w:rsidP="00DE4B17">
      <w:r>
        <w:separator/>
      </w:r>
    </w:p>
  </w:footnote>
  <w:footnote w:type="continuationSeparator" w:id="0">
    <w:p w14:paraId="0B55550F" w14:textId="77777777" w:rsidR="00DC07B3" w:rsidRDefault="00DC07B3" w:rsidP="00DE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BA2B" w14:textId="16AD505A" w:rsidR="00FF36D6" w:rsidRDefault="004B7891" w:rsidP="00C653FE">
    <w:pPr>
      <w:pStyle w:val="Footer"/>
      <w:ind w:left="0"/>
    </w:pPr>
    <w:r w:rsidRPr="004B7891">
      <w:rPr>
        <w:noProof/>
        <w:color w:val="00A3B6" w:themeColor="text1"/>
        <w:sz w:val="24"/>
      </w:rPr>
      <w:drawing>
        <wp:anchor distT="0" distB="0" distL="114300" distR="114300" simplePos="0" relativeHeight="251658240" behindDoc="1" locked="0" layoutInCell="1" allowOverlap="1" wp14:anchorId="39D9C8BA" wp14:editId="2752043D">
          <wp:simplePos x="0" y="0"/>
          <wp:positionH relativeFrom="column">
            <wp:posOffset>-914400</wp:posOffset>
          </wp:positionH>
          <wp:positionV relativeFrom="paragraph">
            <wp:posOffset>-160655</wp:posOffset>
          </wp:positionV>
          <wp:extent cx="7557129" cy="1068840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32" r="32"/>
                  <a:stretch>
                    <a:fillRect/>
                  </a:stretch>
                </pic:blipFill>
                <pic:spPr bwMode="auto">
                  <a:xfrm>
                    <a:off x="0" y="0"/>
                    <a:ext cx="7557129" cy="1068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7891">
      <w:rPr>
        <w:color w:val="00A3B6" w:themeColor="text1"/>
        <w:sz w:val="24"/>
      </w:rPr>
      <w:t xml:space="preserve">eRedBag Guide for </w:t>
    </w:r>
    <w:r w:rsidR="00C653FE">
      <w:rPr>
        <w:color w:val="00A3B6" w:themeColor="text1"/>
        <w:sz w:val="24"/>
      </w:rPr>
      <w:t xml:space="preserve">Care Home </w:t>
    </w:r>
    <w:r w:rsidR="00283B2C">
      <w:rPr>
        <w:color w:val="00A3B6" w:themeColor="text1"/>
        <w:sz w:val="24"/>
      </w:rPr>
      <w:t>Providers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F14"/>
    <w:multiLevelType w:val="hybridMultilevel"/>
    <w:tmpl w:val="0DE66FC2"/>
    <w:lvl w:ilvl="0" w:tplc="D2246994">
      <w:start w:val="1"/>
      <w:numFmt w:val="bullet"/>
      <w:lvlText w:val=""/>
      <w:lvlJc w:val="left"/>
      <w:pPr>
        <w:ind w:left="746" w:hanging="360"/>
      </w:pPr>
      <w:rPr>
        <w:rFonts w:ascii="Symbol" w:hAnsi="Symbol" w:hint="default"/>
        <w:color w:val="00A3B6" w:themeColor="text1"/>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1" w15:restartNumberingAfterBreak="0">
    <w:nsid w:val="0F3B0571"/>
    <w:multiLevelType w:val="hybridMultilevel"/>
    <w:tmpl w:val="C112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C2DD8"/>
    <w:multiLevelType w:val="hybridMultilevel"/>
    <w:tmpl w:val="26BAF3F4"/>
    <w:lvl w:ilvl="0" w:tplc="6DAA6DBE">
      <w:start w:val="1"/>
      <w:numFmt w:val="bullet"/>
      <w:lvlText w:val=""/>
      <w:lvlJc w:val="left"/>
      <w:pPr>
        <w:ind w:left="1440" w:hanging="360"/>
      </w:pPr>
      <w:rPr>
        <w:rFonts w:ascii="Symbol" w:hAnsi="Symbol" w:hint="default"/>
        <w:color w:val="00A3B6" w:themeColor="text1"/>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3" w15:restartNumberingAfterBreak="0">
    <w:nsid w:val="12463F45"/>
    <w:multiLevelType w:val="hybridMultilevel"/>
    <w:tmpl w:val="F616456E"/>
    <w:lvl w:ilvl="0" w:tplc="08090003">
      <w:start w:val="1"/>
      <w:numFmt w:val="bullet"/>
      <w:lvlText w:val="o"/>
      <w:lvlJc w:val="left"/>
      <w:pPr>
        <w:ind w:left="746" w:hanging="360"/>
      </w:pPr>
      <w:rPr>
        <w:rFonts w:ascii="Courier New" w:hAnsi="Courier New" w:cs="Courier New"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4" w15:restartNumberingAfterBreak="0">
    <w:nsid w:val="15D71B52"/>
    <w:multiLevelType w:val="hybridMultilevel"/>
    <w:tmpl w:val="72F6C280"/>
    <w:lvl w:ilvl="0" w:tplc="54965FDE">
      <w:start w:val="1"/>
      <w:numFmt w:val="bullet"/>
      <w:lvlText w:val=""/>
      <w:lvlJc w:val="left"/>
      <w:pPr>
        <w:ind w:left="720" w:hanging="360"/>
      </w:pPr>
      <w:rPr>
        <w:rFonts w:ascii="Symbol" w:hAnsi="Symbol" w:hint="default"/>
        <w:color w:val="00A3B6"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A3E12"/>
    <w:multiLevelType w:val="hybridMultilevel"/>
    <w:tmpl w:val="1490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615D5"/>
    <w:multiLevelType w:val="hybridMultilevel"/>
    <w:tmpl w:val="985EFDE8"/>
    <w:lvl w:ilvl="0" w:tplc="ADC26342">
      <w:start w:val="1"/>
      <w:numFmt w:val="bullet"/>
      <w:lvlText w:val=""/>
      <w:lvlJc w:val="left"/>
      <w:pPr>
        <w:ind w:left="720" w:hanging="360"/>
      </w:pPr>
      <w:rPr>
        <w:rFonts w:ascii="Symbol" w:hAnsi="Symbol" w:hint="default"/>
        <w:color w:val="00A3B6"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767B4"/>
    <w:multiLevelType w:val="hybridMultilevel"/>
    <w:tmpl w:val="C27CC350"/>
    <w:lvl w:ilvl="0" w:tplc="D3C27A4E">
      <w:start w:val="1"/>
      <w:numFmt w:val="bullet"/>
      <w:lvlText w:val=""/>
      <w:lvlJc w:val="left"/>
      <w:pPr>
        <w:ind w:left="720" w:hanging="360"/>
      </w:pPr>
      <w:rPr>
        <w:rFonts w:ascii="Symbol" w:hAnsi="Symbol" w:hint="default"/>
        <w:color w:val="00A3B6" w:themeColor="text1"/>
      </w:rPr>
    </w:lvl>
    <w:lvl w:ilvl="1" w:tplc="08090001">
      <w:start w:val="1"/>
      <w:numFmt w:val="bullet"/>
      <w:lvlText w:val=""/>
      <w:lvlJc w:val="left"/>
      <w:pPr>
        <w:ind w:left="1440" w:hanging="360"/>
      </w:pPr>
      <w:rPr>
        <w:rFonts w:ascii="Symbol" w:hAnsi="Symbol" w:hint="default"/>
        <w:color w:val="00A3B6" w:themeColor="text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E6DE9"/>
    <w:multiLevelType w:val="hybridMultilevel"/>
    <w:tmpl w:val="4202C388"/>
    <w:lvl w:ilvl="0" w:tplc="E01E8BDE">
      <w:start w:val="1"/>
      <w:numFmt w:val="bullet"/>
      <w:lvlText w:val="o"/>
      <w:lvlJc w:val="left"/>
      <w:pPr>
        <w:ind w:left="746" w:hanging="360"/>
      </w:pPr>
      <w:rPr>
        <w:rFonts w:ascii="Courier New" w:hAnsi="Courier New" w:cs="Courier New" w:hint="default"/>
        <w:color w:val="00A3B6" w:themeColor="text1"/>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9" w15:restartNumberingAfterBreak="0">
    <w:nsid w:val="19225C1C"/>
    <w:multiLevelType w:val="hybridMultilevel"/>
    <w:tmpl w:val="11843A6C"/>
    <w:lvl w:ilvl="0" w:tplc="A3462182">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802307"/>
    <w:multiLevelType w:val="hybridMultilevel"/>
    <w:tmpl w:val="7916A42A"/>
    <w:lvl w:ilvl="0" w:tplc="5B44C44C">
      <w:start w:val="1"/>
      <w:numFmt w:val="bullet"/>
      <w:lvlText w:val=""/>
      <w:lvlJc w:val="left"/>
      <w:pPr>
        <w:ind w:left="746" w:hanging="360"/>
      </w:pPr>
      <w:rPr>
        <w:rFonts w:ascii="Symbol" w:hAnsi="Symbol" w:hint="default"/>
        <w:color w:val="00A3B6" w:themeColor="text1"/>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11" w15:restartNumberingAfterBreak="0">
    <w:nsid w:val="1F6B02FA"/>
    <w:multiLevelType w:val="hybridMultilevel"/>
    <w:tmpl w:val="50541A5E"/>
    <w:lvl w:ilvl="0" w:tplc="14AC5850">
      <w:start w:val="1"/>
      <w:numFmt w:val="bullet"/>
      <w:lvlText w:val=""/>
      <w:lvlJc w:val="left"/>
      <w:pPr>
        <w:ind w:left="720" w:hanging="360"/>
      </w:pPr>
      <w:rPr>
        <w:rFonts w:ascii="Symbol" w:hAnsi="Symbol" w:hint="default"/>
        <w:color w:val="00A3B6" w:themeColor="text1"/>
      </w:rPr>
    </w:lvl>
    <w:lvl w:ilvl="1" w:tplc="08090001">
      <w:start w:val="1"/>
      <w:numFmt w:val="bullet"/>
      <w:lvlText w:val=""/>
      <w:lvlJc w:val="left"/>
      <w:pPr>
        <w:ind w:left="1440" w:hanging="360"/>
      </w:pPr>
      <w:rPr>
        <w:rFonts w:ascii="Symbol" w:hAnsi="Symbol" w:hint="default"/>
        <w:color w:val="00A3B6"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F7EEB"/>
    <w:multiLevelType w:val="hybridMultilevel"/>
    <w:tmpl w:val="4D10D3E4"/>
    <w:lvl w:ilvl="0" w:tplc="6C5683D2">
      <w:start w:val="1"/>
      <w:numFmt w:val="bullet"/>
      <w:lvlText w:val=""/>
      <w:lvlJc w:val="left"/>
      <w:pPr>
        <w:ind w:left="720" w:hanging="360"/>
      </w:pPr>
      <w:rPr>
        <w:rFonts w:ascii="Symbol" w:hAnsi="Symbol" w:hint="default"/>
        <w:color w:val="00A3B6"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13FA0"/>
    <w:multiLevelType w:val="hybridMultilevel"/>
    <w:tmpl w:val="6FBE6070"/>
    <w:lvl w:ilvl="0" w:tplc="08090001">
      <w:start w:val="1"/>
      <w:numFmt w:val="bullet"/>
      <w:lvlText w:val=""/>
      <w:lvlJc w:val="left"/>
      <w:pPr>
        <w:ind w:left="1440" w:hanging="360"/>
      </w:pPr>
      <w:rPr>
        <w:rFonts w:ascii="Symbol" w:hAnsi="Symbol" w:hint="default"/>
        <w:color w:val="00A3B6"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032FA1"/>
    <w:multiLevelType w:val="hybridMultilevel"/>
    <w:tmpl w:val="ECC6E55E"/>
    <w:lvl w:ilvl="0" w:tplc="E4FC5AEC">
      <w:start w:val="1"/>
      <w:numFmt w:val="bullet"/>
      <w:lvlText w:val=""/>
      <w:lvlJc w:val="left"/>
      <w:pPr>
        <w:ind w:left="720" w:hanging="360"/>
      </w:pPr>
      <w:rPr>
        <w:rFonts w:ascii="Symbol" w:hAnsi="Symbol" w:hint="default"/>
        <w:color w:val="00A3B6"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F0440"/>
    <w:multiLevelType w:val="hybridMultilevel"/>
    <w:tmpl w:val="991C69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D5F8A"/>
    <w:multiLevelType w:val="hybridMultilevel"/>
    <w:tmpl w:val="D69CCD7C"/>
    <w:lvl w:ilvl="0" w:tplc="ADC26342">
      <w:start w:val="1"/>
      <w:numFmt w:val="bullet"/>
      <w:lvlText w:val=""/>
      <w:lvlJc w:val="left"/>
      <w:pPr>
        <w:ind w:left="720" w:hanging="360"/>
      </w:pPr>
      <w:rPr>
        <w:rFonts w:ascii="Symbol" w:hAnsi="Symbol" w:hint="default"/>
        <w:color w:val="00A3B6" w:themeColor="text1"/>
      </w:rPr>
    </w:lvl>
    <w:lvl w:ilvl="1" w:tplc="D6A048A2">
      <w:start w:val="1"/>
      <w:numFmt w:val="bullet"/>
      <w:lvlText w:val="o"/>
      <w:lvlJc w:val="left"/>
      <w:pPr>
        <w:ind w:left="1440" w:hanging="360"/>
      </w:pPr>
      <w:rPr>
        <w:rFonts w:ascii="Courier New" w:hAnsi="Courier New" w:cs="Courier New" w:hint="default"/>
        <w:color w:val="00A3B6"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6511B"/>
    <w:multiLevelType w:val="hybridMultilevel"/>
    <w:tmpl w:val="77462444"/>
    <w:lvl w:ilvl="0" w:tplc="BBE85CA6">
      <w:start w:val="1"/>
      <w:numFmt w:val="bullet"/>
      <w:lvlText w:val=""/>
      <w:lvlJc w:val="left"/>
      <w:pPr>
        <w:ind w:left="720" w:hanging="360"/>
      </w:pPr>
      <w:rPr>
        <w:rFonts w:ascii="Wingdings" w:hAnsi="Wingdings" w:hint="default"/>
        <w:color w:val="00A3B6"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96B3F"/>
    <w:multiLevelType w:val="hybridMultilevel"/>
    <w:tmpl w:val="260265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225188D"/>
    <w:multiLevelType w:val="hybridMultilevel"/>
    <w:tmpl w:val="FDC8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924DB"/>
    <w:multiLevelType w:val="hybridMultilevel"/>
    <w:tmpl w:val="39D2C13E"/>
    <w:lvl w:ilvl="0" w:tplc="F992E556">
      <w:start w:val="1"/>
      <w:numFmt w:val="bullet"/>
      <w:lvlText w:val=""/>
      <w:lvlJc w:val="left"/>
      <w:pPr>
        <w:ind w:left="720" w:hanging="360"/>
      </w:pPr>
      <w:rPr>
        <w:rFonts w:ascii="Symbol" w:hAnsi="Symbol" w:hint="default"/>
        <w:color w:val="00A3B6"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7B6554"/>
    <w:multiLevelType w:val="hybridMultilevel"/>
    <w:tmpl w:val="315C2372"/>
    <w:lvl w:ilvl="0" w:tplc="25B4E554">
      <w:start w:val="1"/>
      <w:numFmt w:val="bullet"/>
      <w:pStyle w:val="Bullets"/>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74732AEE"/>
    <w:multiLevelType w:val="hybridMultilevel"/>
    <w:tmpl w:val="D89ED0F2"/>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18"/>
  </w:num>
  <w:num w:numId="2">
    <w:abstractNumId w:val="21"/>
  </w:num>
  <w:num w:numId="3">
    <w:abstractNumId w:val="20"/>
  </w:num>
  <w:num w:numId="4">
    <w:abstractNumId w:val="7"/>
  </w:num>
  <w:num w:numId="5">
    <w:abstractNumId w:val="17"/>
  </w:num>
  <w:num w:numId="6">
    <w:abstractNumId w:val="12"/>
  </w:num>
  <w:num w:numId="7">
    <w:abstractNumId w:val="11"/>
  </w:num>
  <w:num w:numId="8">
    <w:abstractNumId w:val="4"/>
  </w:num>
  <w:num w:numId="9">
    <w:abstractNumId w:val="13"/>
  </w:num>
  <w:num w:numId="10">
    <w:abstractNumId w:val="9"/>
  </w:num>
  <w:num w:numId="11">
    <w:abstractNumId w:val="1"/>
  </w:num>
  <w:num w:numId="12">
    <w:abstractNumId w:val="19"/>
  </w:num>
  <w:num w:numId="13">
    <w:abstractNumId w:val="16"/>
  </w:num>
  <w:num w:numId="14">
    <w:abstractNumId w:val="6"/>
  </w:num>
  <w:num w:numId="15">
    <w:abstractNumId w:val="14"/>
  </w:num>
  <w:num w:numId="16">
    <w:abstractNumId w:val="22"/>
  </w:num>
  <w:num w:numId="17">
    <w:abstractNumId w:val="5"/>
  </w:num>
  <w:num w:numId="18">
    <w:abstractNumId w:val="15"/>
  </w:num>
  <w:num w:numId="19">
    <w:abstractNumId w:val="3"/>
  </w:num>
  <w:num w:numId="20">
    <w:abstractNumId w:val="2"/>
  </w:num>
  <w:num w:numId="21">
    <w:abstractNumId w:val="10"/>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D6"/>
    <w:rsid w:val="00000CEE"/>
    <w:rsid w:val="00006402"/>
    <w:rsid w:val="00023092"/>
    <w:rsid w:val="00033B38"/>
    <w:rsid w:val="00036BC3"/>
    <w:rsid w:val="00057936"/>
    <w:rsid w:val="00090DF6"/>
    <w:rsid w:val="00093C8C"/>
    <w:rsid w:val="000A3DE3"/>
    <w:rsid w:val="000B1216"/>
    <w:rsid w:val="000B641E"/>
    <w:rsid w:val="000E0398"/>
    <w:rsid w:val="000E7091"/>
    <w:rsid w:val="000F5D18"/>
    <w:rsid w:val="00100772"/>
    <w:rsid w:val="001047D9"/>
    <w:rsid w:val="0010529A"/>
    <w:rsid w:val="00141C13"/>
    <w:rsid w:val="001507EC"/>
    <w:rsid w:val="001A30D3"/>
    <w:rsid w:val="001C79EB"/>
    <w:rsid w:val="001D4736"/>
    <w:rsid w:val="001D4BFF"/>
    <w:rsid w:val="001D5A88"/>
    <w:rsid w:val="001F03D2"/>
    <w:rsid w:val="00201BAE"/>
    <w:rsid w:val="00250BDB"/>
    <w:rsid w:val="00251EFB"/>
    <w:rsid w:val="002630A6"/>
    <w:rsid w:val="00263C12"/>
    <w:rsid w:val="00272C0C"/>
    <w:rsid w:val="00277610"/>
    <w:rsid w:val="00281625"/>
    <w:rsid w:val="00283B2C"/>
    <w:rsid w:val="002B1FB3"/>
    <w:rsid w:val="002B27D8"/>
    <w:rsid w:val="002C108F"/>
    <w:rsid w:val="00301F77"/>
    <w:rsid w:val="00317C1F"/>
    <w:rsid w:val="003406EE"/>
    <w:rsid w:val="00351A0A"/>
    <w:rsid w:val="003525F9"/>
    <w:rsid w:val="00362EA7"/>
    <w:rsid w:val="00371627"/>
    <w:rsid w:val="003B4B7D"/>
    <w:rsid w:val="003B6A44"/>
    <w:rsid w:val="003B6D37"/>
    <w:rsid w:val="003B7DA2"/>
    <w:rsid w:val="003C0DC5"/>
    <w:rsid w:val="003C35BD"/>
    <w:rsid w:val="003C3BBF"/>
    <w:rsid w:val="003D5C31"/>
    <w:rsid w:val="003D7D26"/>
    <w:rsid w:val="003F3BD5"/>
    <w:rsid w:val="003F596E"/>
    <w:rsid w:val="003F7F16"/>
    <w:rsid w:val="0040619A"/>
    <w:rsid w:val="0042132E"/>
    <w:rsid w:val="00421BC1"/>
    <w:rsid w:val="0042331C"/>
    <w:rsid w:val="00424DF9"/>
    <w:rsid w:val="004322F5"/>
    <w:rsid w:val="0044445F"/>
    <w:rsid w:val="00444FEF"/>
    <w:rsid w:val="00463676"/>
    <w:rsid w:val="004677A4"/>
    <w:rsid w:val="0048669F"/>
    <w:rsid w:val="00494AB7"/>
    <w:rsid w:val="004A2BA3"/>
    <w:rsid w:val="004B0066"/>
    <w:rsid w:val="004B7891"/>
    <w:rsid w:val="004C60D8"/>
    <w:rsid w:val="004D34FD"/>
    <w:rsid w:val="004D7EC3"/>
    <w:rsid w:val="004F270C"/>
    <w:rsid w:val="005062B3"/>
    <w:rsid w:val="00506E10"/>
    <w:rsid w:val="00512B40"/>
    <w:rsid w:val="005245B5"/>
    <w:rsid w:val="00543CC5"/>
    <w:rsid w:val="005502BD"/>
    <w:rsid w:val="005523A0"/>
    <w:rsid w:val="00582B64"/>
    <w:rsid w:val="005901AC"/>
    <w:rsid w:val="00591AA9"/>
    <w:rsid w:val="00594B20"/>
    <w:rsid w:val="00594E3E"/>
    <w:rsid w:val="00597C99"/>
    <w:rsid w:val="005B2D05"/>
    <w:rsid w:val="005C2FBF"/>
    <w:rsid w:val="005C4D37"/>
    <w:rsid w:val="005E4CA1"/>
    <w:rsid w:val="0061324C"/>
    <w:rsid w:val="00614D59"/>
    <w:rsid w:val="00624B27"/>
    <w:rsid w:val="00631CA0"/>
    <w:rsid w:val="00653F95"/>
    <w:rsid w:val="00670627"/>
    <w:rsid w:val="0067240A"/>
    <w:rsid w:val="00684F3F"/>
    <w:rsid w:val="006A0EA8"/>
    <w:rsid w:val="006B41B7"/>
    <w:rsid w:val="006C30EA"/>
    <w:rsid w:val="006C6C66"/>
    <w:rsid w:val="006E6AD6"/>
    <w:rsid w:val="006F5055"/>
    <w:rsid w:val="0070182E"/>
    <w:rsid w:val="00715F15"/>
    <w:rsid w:val="007165AD"/>
    <w:rsid w:val="00734DFA"/>
    <w:rsid w:val="007468C0"/>
    <w:rsid w:val="00773EB7"/>
    <w:rsid w:val="00774F37"/>
    <w:rsid w:val="00781A6B"/>
    <w:rsid w:val="00784709"/>
    <w:rsid w:val="007A35F7"/>
    <w:rsid w:val="007C1743"/>
    <w:rsid w:val="007F782B"/>
    <w:rsid w:val="00817CDE"/>
    <w:rsid w:val="008358FB"/>
    <w:rsid w:val="008430D7"/>
    <w:rsid w:val="008524D2"/>
    <w:rsid w:val="00861F20"/>
    <w:rsid w:val="00863311"/>
    <w:rsid w:val="008940BA"/>
    <w:rsid w:val="00894693"/>
    <w:rsid w:val="008A192C"/>
    <w:rsid w:val="008A3566"/>
    <w:rsid w:val="008A4050"/>
    <w:rsid w:val="008D78AF"/>
    <w:rsid w:val="008E1607"/>
    <w:rsid w:val="00917F42"/>
    <w:rsid w:val="00922A5B"/>
    <w:rsid w:val="009232A3"/>
    <w:rsid w:val="009254F9"/>
    <w:rsid w:val="00981866"/>
    <w:rsid w:val="009866EB"/>
    <w:rsid w:val="00992F6D"/>
    <w:rsid w:val="0099358E"/>
    <w:rsid w:val="009C3BD4"/>
    <w:rsid w:val="009D5D45"/>
    <w:rsid w:val="009D6C42"/>
    <w:rsid w:val="009F3836"/>
    <w:rsid w:val="00A118F0"/>
    <w:rsid w:val="00A23F26"/>
    <w:rsid w:val="00A4091E"/>
    <w:rsid w:val="00A5231B"/>
    <w:rsid w:val="00A62407"/>
    <w:rsid w:val="00A746A7"/>
    <w:rsid w:val="00A94104"/>
    <w:rsid w:val="00AD28A7"/>
    <w:rsid w:val="00AE7844"/>
    <w:rsid w:val="00B00955"/>
    <w:rsid w:val="00B0126E"/>
    <w:rsid w:val="00B017C8"/>
    <w:rsid w:val="00B12208"/>
    <w:rsid w:val="00B139B2"/>
    <w:rsid w:val="00B43FAA"/>
    <w:rsid w:val="00B47494"/>
    <w:rsid w:val="00B63215"/>
    <w:rsid w:val="00B7626F"/>
    <w:rsid w:val="00B80787"/>
    <w:rsid w:val="00BB6649"/>
    <w:rsid w:val="00BD74D0"/>
    <w:rsid w:val="00BE68B3"/>
    <w:rsid w:val="00C46699"/>
    <w:rsid w:val="00C54854"/>
    <w:rsid w:val="00C64552"/>
    <w:rsid w:val="00C653FE"/>
    <w:rsid w:val="00C8485E"/>
    <w:rsid w:val="00C97309"/>
    <w:rsid w:val="00CA01CC"/>
    <w:rsid w:val="00CF1436"/>
    <w:rsid w:val="00D0071D"/>
    <w:rsid w:val="00D21913"/>
    <w:rsid w:val="00D308DC"/>
    <w:rsid w:val="00D4462F"/>
    <w:rsid w:val="00D471C5"/>
    <w:rsid w:val="00D50DB3"/>
    <w:rsid w:val="00D7077C"/>
    <w:rsid w:val="00D82D70"/>
    <w:rsid w:val="00D83FC7"/>
    <w:rsid w:val="00D90F43"/>
    <w:rsid w:val="00DA787F"/>
    <w:rsid w:val="00DB0218"/>
    <w:rsid w:val="00DC07B3"/>
    <w:rsid w:val="00DD6B9A"/>
    <w:rsid w:val="00DE4B17"/>
    <w:rsid w:val="00E102D4"/>
    <w:rsid w:val="00E11697"/>
    <w:rsid w:val="00E25333"/>
    <w:rsid w:val="00E4701D"/>
    <w:rsid w:val="00E50EB1"/>
    <w:rsid w:val="00E50EB3"/>
    <w:rsid w:val="00E70431"/>
    <w:rsid w:val="00E80850"/>
    <w:rsid w:val="00E82A85"/>
    <w:rsid w:val="00E83404"/>
    <w:rsid w:val="00E91C3C"/>
    <w:rsid w:val="00E931D8"/>
    <w:rsid w:val="00E9346C"/>
    <w:rsid w:val="00E94AE2"/>
    <w:rsid w:val="00E964A5"/>
    <w:rsid w:val="00EB664B"/>
    <w:rsid w:val="00EB68A2"/>
    <w:rsid w:val="00F1475E"/>
    <w:rsid w:val="00F2192D"/>
    <w:rsid w:val="00F26985"/>
    <w:rsid w:val="00F36065"/>
    <w:rsid w:val="00F67570"/>
    <w:rsid w:val="00F741DF"/>
    <w:rsid w:val="00F80E8F"/>
    <w:rsid w:val="00F82705"/>
    <w:rsid w:val="00F9142B"/>
    <w:rsid w:val="00FC6AE7"/>
    <w:rsid w:val="00FD36AC"/>
    <w:rsid w:val="00FD527B"/>
    <w:rsid w:val="00FE7A7A"/>
    <w:rsid w:val="00FF0664"/>
    <w:rsid w:val="00FF27A2"/>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1D90D"/>
  <w15:chartTrackingRefBased/>
  <w15:docId w15:val="{00641403-A210-8C49-B6C4-54A2A658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17"/>
    <w:pPr>
      <w:spacing w:line="280" w:lineRule="exact"/>
      <w:ind w:left="-567"/>
    </w:pPr>
    <w:rPr>
      <w:sz w:val="20"/>
    </w:rPr>
  </w:style>
  <w:style w:type="paragraph" w:styleId="Heading1">
    <w:name w:val="heading 1"/>
    <w:next w:val="Normal"/>
    <w:link w:val="Heading1Char"/>
    <w:uiPriority w:val="9"/>
    <w:qFormat/>
    <w:rsid w:val="00DE4B17"/>
    <w:pPr>
      <w:keepNext/>
      <w:keepLines/>
      <w:spacing w:before="60"/>
      <w:outlineLvl w:val="0"/>
    </w:pPr>
    <w:rPr>
      <w:rFonts w:asciiTheme="majorHAnsi" w:eastAsiaTheme="majorEastAsia" w:hAnsiTheme="majorHAnsi" w:cstheme="majorBidi"/>
      <w:b/>
      <w:color w:val="00A3B6" w:themeColor="accent1"/>
      <w:sz w:val="30"/>
      <w:szCs w:val="32"/>
    </w:rPr>
  </w:style>
  <w:style w:type="paragraph" w:styleId="Heading2">
    <w:name w:val="heading 2"/>
    <w:next w:val="Normal"/>
    <w:link w:val="Heading2Char"/>
    <w:uiPriority w:val="9"/>
    <w:unhideWhenUsed/>
    <w:qFormat/>
    <w:rsid w:val="00DE4B17"/>
    <w:pPr>
      <w:keepNext/>
      <w:keepLines/>
      <w:spacing w:before="40" w:after="120"/>
      <w:ind w:left="-567"/>
      <w:outlineLvl w:val="1"/>
    </w:pPr>
    <w:rPr>
      <w:rFonts w:asciiTheme="majorHAnsi" w:eastAsiaTheme="majorEastAsia" w:hAnsiTheme="majorHAnsi" w:cstheme="majorBidi"/>
      <w:color w:val="00A3B6" w:themeColor="accent1"/>
      <w:sz w:val="26"/>
      <w:szCs w:val="26"/>
    </w:rPr>
  </w:style>
  <w:style w:type="paragraph" w:styleId="Heading3">
    <w:name w:val="heading 3"/>
    <w:next w:val="Normal"/>
    <w:link w:val="Heading3Char"/>
    <w:uiPriority w:val="9"/>
    <w:unhideWhenUsed/>
    <w:qFormat/>
    <w:rsid w:val="00DE4B17"/>
    <w:pPr>
      <w:spacing w:after="120" w:line="420" w:lineRule="exact"/>
      <w:outlineLvl w:val="2"/>
    </w:pPr>
    <w:rPr>
      <w:rFonts w:asciiTheme="majorHAnsi" w:eastAsiaTheme="majorEastAsia" w:hAnsiTheme="majorHAnsi" w:cstheme="majorBidi"/>
      <w:color w:val="00A3B6" w:themeColor="accent1"/>
      <w:sz w:val="26"/>
      <w:szCs w:val="26"/>
    </w:rPr>
  </w:style>
  <w:style w:type="paragraph" w:styleId="Heading4">
    <w:name w:val="heading 4"/>
    <w:basedOn w:val="Normal"/>
    <w:next w:val="Normal"/>
    <w:link w:val="Heading4Char"/>
    <w:uiPriority w:val="9"/>
    <w:unhideWhenUsed/>
    <w:qFormat/>
    <w:rsid w:val="00E70431"/>
    <w:pPr>
      <w:keepNext/>
      <w:keepLines/>
      <w:spacing w:before="40" w:line="240" w:lineRule="auto"/>
      <w:ind w:left="0"/>
      <w:outlineLvl w:val="3"/>
    </w:pPr>
    <w:rPr>
      <w:rFonts w:asciiTheme="majorHAnsi" w:eastAsiaTheme="majorEastAsia" w:hAnsiTheme="majorHAnsi" w:cstheme="majorBidi"/>
      <w:iCs/>
      <w:color w:val="00A3B6" w:themeColor="text1"/>
    </w:rPr>
  </w:style>
  <w:style w:type="paragraph" w:styleId="Heading5">
    <w:name w:val="heading 5"/>
    <w:basedOn w:val="Heading4"/>
    <w:next w:val="Normal"/>
    <w:link w:val="Heading5Char"/>
    <w:uiPriority w:val="9"/>
    <w:unhideWhenUsed/>
    <w:qFormat/>
    <w:rsid w:val="00E70431"/>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EB"/>
    <w:pPr>
      <w:tabs>
        <w:tab w:val="center" w:pos="4513"/>
        <w:tab w:val="right" w:pos="9026"/>
      </w:tabs>
    </w:pPr>
    <w:rPr>
      <w:color w:val="00A3B6" w:themeColor="accent1"/>
    </w:rPr>
  </w:style>
  <w:style w:type="character" w:customStyle="1" w:styleId="HeaderChar">
    <w:name w:val="Header Char"/>
    <w:basedOn w:val="DefaultParagraphFont"/>
    <w:link w:val="Header"/>
    <w:uiPriority w:val="99"/>
    <w:rsid w:val="001C79EB"/>
    <w:rPr>
      <w:color w:val="00A3B6" w:themeColor="accent1"/>
    </w:rPr>
  </w:style>
  <w:style w:type="paragraph" w:styleId="Footer">
    <w:name w:val="footer"/>
    <w:basedOn w:val="Normal"/>
    <w:link w:val="FooterChar"/>
    <w:uiPriority w:val="99"/>
    <w:unhideWhenUsed/>
    <w:rsid w:val="001C79EB"/>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1C79EB"/>
    <w:rPr>
      <w:color w:val="FFFFFF" w:themeColor="background1"/>
    </w:rPr>
  </w:style>
  <w:style w:type="character" w:customStyle="1" w:styleId="Heading1Char">
    <w:name w:val="Heading 1 Char"/>
    <w:basedOn w:val="DefaultParagraphFont"/>
    <w:link w:val="Heading1"/>
    <w:uiPriority w:val="9"/>
    <w:rsid w:val="00DE4B17"/>
    <w:rPr>
      <w:rFonts w:asciiTheme="majorHAnsi" w:eastAsiaTheme="majorEastAsia" w:hAnsiTheme="majorHAnsi" w:cstheme="majorBidi"/>
      <w:b/>
      <w:color w:val="00A3B6" w:themeColor="accent1"/>
      <w:sz w:val="30"/>
      <w:szCs w:val="32"/>
    </w:rPr>
  </w:style>
  <w:style w:type="character" w:customStyle="1" w:styleId="Heading2Char">
    <w:name w:val="Heading 2 Char"/>
    <w:basedOn w:val="DefaultParagraphFont"/>
    <w:link w:val="Heading2"/>
    <w:uiPriority w:val="9"/>
    <w:rsid w:val="00DE4B17"/>
    <w:rPr>
      <w:rFonts w:asciiTheme="majorHAnsi" w:eastAsiaTheme="majorEastAsia" w:hAnsiTheme="majorHAnsi" w:cstheme="majorBidi"/>
      <w:color w:val="00A3B6" w:themeColor="accent1"/>
      <w:sz w:val="26"/>
      <w:szCs w:val="26"/>
    </w:rPr>
  </w:style>
  <w:style w:type="character" w:customStyle="1" w:styleId="Heading3Char">
    <w:name w:val="Heading 3 Char"/>
    <w:basedOn w:val="DefaultParagraphFont"/>
    <w:link w:val="Heading3"/>
    <w:uiPriority w:val="9"/>
    <w:rsid w:val="00DE4B17"/>
    <w:rPr>
      <w:rFonts w:asciiTheme="majorHAnsi" w:eastAsiaTheme="majorEastAsia" w:hAnsiTheme="majorHAnsi" w:cstheme="majorBidi"/>
      <w:color w:val="00A3B6" w:themeColor="accent1"/>
      <w:sz w:val="26"/>
      <w:szCs w:val="26"/>
    </w:rPr>
  </w:style>
  <w:style w:type="paragraph" w:styleId="Subtitle">
    <w:name w:val="Subtitle"/>
    <w:basedOn w:val="Normal"/>
    <w:next w:val="Normal"/>
    <w:link w:val="SubtitleChar"/>
    <w:uiPriority w:val="11"/>
    <w:qFormat/>
    <w:rsid w:val="001C79EB"/>
    <w:pPr>
      <w:numPr>
        <w:ilvl w:val="1"/>
      </w:numPr>
      <w:spacing w:after="160"/>
      <w:ind w:left="-567"/>
    </w:pPr>
    <w:rPr>
      <w:rFonts w:eastAsiaTheme="minorEastAsia"/>
      <w:color w:val="00A3B6" w:themeColor="accent1"/>
      <w:spacing w:val="15"/>
      <w:sz w:val="22"/>
      <w:szCs w:val="22"/>
    </w:rPr>
  </w:style>
  <w:style w:type="character" w:customStyle="1" w:styleId="SubtitleChar">
    <w:name w:val="Subtitle Char"/>
    <w:basedOn w:val="DefaultParagraphFont"/>
    <w:link w:val="Subtitle"/>
    <w:uiPriority w:val="11"/>
    <w:rsid w:val="001C79EB"/>
    <w:rPr>
      <w:rFonts w:eastAsiaTheme="minorEastAsia"/>
      <w:color w:val="00A3B6" w:themeColor="accent1"/>
      <w:spacing w:val="15"/>
      <w:sz w:val="22"/>
      <w:szCs w:val="22"/>
    </w:rPr>
  </w:style>
  <w:style w:type="character" w:styleId="SubtleEmphasis">
    <w:name w:val="Subtle Emphasis"/>
    <w:basedOn w:val="DefaultParagraphFont"/>
    <w:uiPriority w:val="19"/>
    <w:qFormat/>
    <w:rsid w:val="001C79EB"/>
    <w:rPr>
      <w:i/>
      <w:iCs/>
      <w:color w:val="00A3B6" w:themeColor="accent1"/>
    </w:rPr>
  </w:style>
  <w:style w:type="character" w:styleId="IntenseEmphasis">
    <w:name w:val="Intense Emphasis"/>
    <w:basedOn w:val="DefaultParagraphFont"/>
    <w:uiPriority w:val="21"/>
    <w:qFormat/>
    <w:rsid w:val="001C79EB"/>
    <w:rPr>
      <w:i/>
      <w:iCs/>
      <w:color w:val="00A3B6" w:themeColor="accent1"/>
    </w:rPr>
  </w:style>
  <w:style w:type="paragraph" w:styleId="Title">
    <w:name w:val="Title"/>
    <w:basedOn w:val="Normal"/>
    <w:next w:val="Normal"/>
    <w:link w:val="TitleChar"/>
    <w:uiPriority w:val="10"/>
    <w:qFormat/>
    <w:rsid w:val="001C79EB"/>
    <w:pPr>
      <w:contextualSpacing/>
    </w:pPr>
    <w:rPr>
      <w:rFonts w:asciiTheme="majorHAnsi" w:eastAsiaTheme="majorEastAsia" w:hAnsiTheme="majorHAnsi" w:cstheme="majorBidi"/>
      <w:color w:val="00A3B6" w:themeColor="accent1"/>
      <w:spacing w:val="-10"/>
      <w:kern w:val="28"/>
      <w:sz w:val="56"/>
      <w:szCs w:val="56"/>
    </w:rPr>
  </w:style>
  <w:style w:type="character" w:customStyle="1" w:styleId="TitleChar">
    <w:name w:val="Title Char"/>
    <w:basedOn w:val="DefaultParagraphFont"/>
    <w:link w:val="Title"/>
    <w:uiPriority w:val="10"/>
    <w:rsid w:val="001C79EB"/>
    <w:rPr>
      <w:rFonts w:asciiTheme="majorHAnsi" w:eastAsiaTheme="majorEastAsia" w:hAnsiTheme="majorHAnsi" w:cstheme="majorBidi"/>
      <w:color w:val="00A3B6" w:themeColor="accent1"/>
      <w:spacing w:val="-10"/>
      <w:kern w:val="28"/>
      <w:sz w:val="56"/>
      <w:szCs w:val="56"/>
    </w:rPr>
  </w:style>
  <w:style w:type="character" w:styleId="Emphasis">
    <w:name w:val="Emphasis"/>
    <w:basedOn w:val="DefaultParagraphFont"/>
    <w:uiPriority w:val="20"/>
    <w:qFormat/>
    <w:rsid w:val="001C79EB"/>
    <w:rPr>
      <w:i/>
      <w:iCs/>
      <w:color w:val="00A3B6" w:themeColor="accent1"/>
    </w:rPr>
  </w:style>
  <w:style w:type="character" w:styleId="Strong">
    <w:name w:val="Strong"/>
    <w:basedOn w:val="DefaultParagraphFont"/>
    <w:uiPriority w:val="22"/>
    <w:qFormat/>
    <w:rsid w:val="001C79EB"/>
    <w:rPr>
      <w:b/>
      <w:bCs/>
      <w:color w:val="00A3B6" w:themeColor="accent1"/>
    </w:rPr>
  </w:style>
  <w:style w:type="paragraph" w:styleId="Quote">
    <w:name w:val="Quote"/>
    <w:basedOn w:val="Normal"/>
    <w:next w:val="Normal"/>
    <w:link w:val="QuoteChar"/>
    <w:uiPriority w:val="29"/>
    <w:qFormat/>
    <w:rsid w:val="001C79EB"/>
    <w:pPr>
      <w:spacing w:before="200" w:after="160"/>
      <w:ind w:left="864" w:right="864"/>
      <w:jc w:val="center"/>
    </w:pPr>
    <w:rPr>
      <w:i/>
      <w:iCs/>
      <w:color w:val="00A3B6" w:themeColor="accent1"/>
    </w:rPr>
  </w:style>
  <w:style w:type="character" w:customStyle="1" w:styleId="QuoteChar">
    <w:name w:val="Quote Char"/>
    <w:basedOn w:val="DefaultParagraphFont"/>
    <w:link w:val="Quote"/>
    <w:uiPriority w:val="29"/>
    <w:rsid w:val="001C79EB"/>
    <w:rPr>
      <w:i/>
      <w:iCs/>
      <w:color w:val="00A3B6" w:themeColor="accent1"/>
    </w:rPr>
  </w:style>
  <w:style w:type="paragraph" w:styleId="IntenseQuote">
    <w:name w:val="Intense Quote"/>
    <w:basedOn w:val="Normal"/>
    <w:next w:val="Normal"/>
    <w:link w:val="IntenseQuoteChar"/>
    <w:uiPriority w:val="30"/>
    <w:qFormat/>
    <w:rsid w:val="001C79EB"/>
    <w:pPr>
      <w:pBdr>
        <w:top w:val="single" w:sz="4" w:space="10" w:color="00A3B6" w:themeColor="accent1"/>
        <w:bottom w:val="single" w:sz="4" w:space="10" w:color="00A3B6" w:themeColor="accent1"/>
      </w:pBdr>
      <w:spacing w:before="360" w:after="360"/>
      <w:ind w:left="864" w:right="864"/>
      <w:jc w:val="center"/>
    </w:pPr>
    <w:rPr>
      <w:i/>
      <w:iCs/>
      <w:color w:val="00A3B6" w:themeColor="accent1"/>
    </w:rPr>
  </w:style>
  <w:style w:type="character" w:customStyle="1" w:styleId="IntenseQuoteChar">
    <w:name w:val="Intense Quote Char"/>
    <w:basedOn w:val="DefaultParagraphFont"/>
    <w:link w:val="IntenseQuote"/>
    <w:uiPriority w:val="30"/>
    <w:rsid w:val="001C79EB"/>
    <w:rPr>
      <w:i/>
      <w:iCs/>
      <w:color w:val="00A3B6" w:themeColor="accent1"/>
    </w:rPr>
  </w:style>
  <w:style w:type="character" w:styleId="SubtleReference">
    <w:name w:val="Subtle Reference"/>
    <w:basedOn w:val="DefaultParagraphFont"/>
    <w:uiPriority w:val="31"/>
    <w:qFormat/>
    <w:rsid w:val="001C79EB"/>
    <w:rPr>
      <w:smallCaps/>
      <w:color w:val="00A3B6" w:themeColor="accent1"/>
    </w:rPr>
  </w:style>
  <w:style w:type="character" w:styleId="IntenseReference">
    <w:name w:val="Intense Reference"/>
    <w:basedOn w:val="DefaultParagraphFont"/>
    <w:uiPriority w:val="32"/>
    <w:qFormat/>
    <w:rsid w:val="001C79EB"/>
    <w:rPr>
      <w:b/>
      <w:bCs/>
      <w:smallCaps/>
      <w:color w:val="00A3B6" w:themeColor="accent1"/>
      <w:spacing w:val="5"/>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C79EB"/>
    <w:pPr>
      <w:ind w:left="720"/>
      <w:contextualSpacing/>
    </w:pPr>
  </w:style>
  <w:style w:type="table" w:styleId="TableGrid">
    <w:name w:val="Table Grid"/>
    <w:basedOn w:val="TableNormal"/>
    <w:uiPriority w:val="39"/>
    <w:rsid w:val="001C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0E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0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0EB3"/>
    <w:tblPr>
      <w:tblStyleRowBandSize w:val="1"/>
      <w:tblStyleColBandSize w:val="1"/>
    </w:tblPr>
    <w:tblStylePr w:type="firstRow">
      <w:rPr>
        <w:b/>
        <w:bCs/>
        <w:caps/>
      </w:rPr>
      <w:tblPr/>
      <w:tcPr>
        <w:tcBorders>
          <w:bottom w:val="single" w:sz="4" w:space="0" w:color="5AED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AED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E70431"/>
    <w:rPr>
      <w:rFonts w:asciiTheme="majorHAnsi" w:eastAsiaTheme="majorEastAsia" w:hAnsiTheme="majorHAnsi" w:cstheme="majorBidi"/>
      <w:iCs/>
      <w:color w:val="00A3B6" w:themeColor="text1"/>
      <w:sz w:val="20"/>
    </w:rPr>
  </w:style>
  <w:style w:type="paragraph" w:customStyle="1" w:styleId="Pullout">
    <w:name w:val="Pull out"/>
    <w:qFormat/>
    <w:rsid w:val="00DE4B17"/>
    <w:pPr>
      <w:spacing w:after="120" w:line="300" w:lineRule="exact"/>
    </w:pPr>
    <w:rPr>
      <w:sz w:val="26"/>
      <w:szCs w:val="28"/>
    </w:rPr>
  </w:style>
  <w:style w:type="paragraph" w:customStyle="1" w:styleId="Table">
    <w:name w:val="Table"/>
    <w:qFormat/>
    <w:rsid w:val="00DE4B17"/>
    <w:pPr>
      <w:spacing w:line="280" w:lineRule="exact"/>
    </w:pPr>
    <w:rPr>
      <w:sz w:val="20"/>
      <w:szCs w:val="20"/>
    </w:rPr>
  </w:style>
  <w:style w:type="character" w:customStyle="1" w:styleId="Heading5Char">
    <w:name w:val="Heading 5 Char"/>
    <w:basedOn w:val="DefaultParagraphFont"/>
    <w:link w:val="Heading5"/>
    <w:uiPriority w:val="9"/>
    <w:rsid w:val="00E70431"/>
    <w:rPr>
      <w:rFonts w:asciiTheme="majorHAnsi" w:eastAsiaTheme="majorEastAsia" w:hAnsiTheme="majorHAnsi" w:cstheme="majorBidi"/>
      <w:b/>
      <w:bCs/>
      <w:iCs/>
      <w:color w:val="00A3B6" w:themeColor="text1"/>
      <w:sz w:val="20"/>
    </w:rPr>
  </w:style>
  <w:style w:type="paragraph" w:customStyle="1" w:styleId="Bullets">
    <w:name w:val="Bullets"/>
    <w:qFormat/>
    <w:rsid w:val="00FF27A2"/>
    <w:pPr>
      <w:numPr>
        <w:numId w:val="2"/>
      </w:numPr>
      <w:ind w:left="-142"/>
    </w:pPr>
    <w:rPr>
      <w:sz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9866EB"/>
    <w:rPr>
      <w:sz w:val="20"/>
    </w:rPr>
  </w:style>
  <w:style w:type="character" w:styleId="Hyperlink">
    <w:name w:val="Hyperlink"/>
    <w:basedOn w:val="DefaultParagraphFont"/>
    <w:uiPriority w:val="99"/>
    <w:unhideWhenUsed/>
    <w:rsid w:val="009866EB"/>
    <w:rPr>
      <w:color w:val="00A3B6" w:themeColor="hyperlink"/>
      <w:u w:val="single"/>
    </w:rPr>
  </w:style>
  <w:style w:type="paragraph" w:customStyle="1" w:styleId="transcript-line">
    <w:name w:val="transcript-line"/>
    <w:basedOn w:val="Normal"/>
    <w:rsid w:val="009866EB"/>
    <w:pPr>
      <w:spacing w:before="100" w:beforeAutospacing="1" w:after="100" w:afterAutospacing="1" w:line="240" w:lineRule="auto"/>
      <w:ind w:left="0"/>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sid w:val="009866EB"/>
    <w:rPr>
      <w:sz w:val="16"/>
      <w:szCs w:val="16"/>
    </w:rPr>
  </w:style>
  <w:style w:type="paragraph" w:styleId="CommentText">
    <w:name w:val="annotation text"/>
    <w:basedOn w:val="Normal"/>
    <w:link w:val="CommentTextChar"/>
    <w:uiPriority w:val="99"/>
    <w:semiHidden/>
    <w:unhideWhenUsed/>
    <w:rsid w:val="009866EB"/>
    <w:pPr>
      <w:spacing w:line="240" w:lineRule="auto"/>
    </w:pPr>
    <w:rPr>
      <w:szCs w:val="20"/>
    </w:rPr>
  </w:style>
  <w:style w:type="character" w:customStyle="1" w:styleId="CommentTextChar">
    <w:name w:val="Comment Text Char"/>
    <w:basedOn w:val="DefaultParagraphFont"/>
    <w:link w:val="CommentText"/>
    <w:uiPriority w:val="99"/>
    <w:semiHidden/>
    <w:rsid w:val="009866EB"/>
    <w:rPr>
      <w:sz w:val="20"/>
      <w:szCs w:val="20"/>
    </w:rPr>
  </w:style>
  <w:style w:type="paragraph" w:styleId="TOCHeading">
    <w:name w:val="TOC Heading"/>
    <w:basedOn w:val="Heading1"/>
    <w:next w:val="Normal"/>
    <w:uiPriority w:val="39"/>
    <w:unhideWhenUsed/>
    <w:qFormat/>
    <w:rsid w:val="009866EB"/>
    <w:pPr>
      <w:spacing w:before="480" w:line="276" w:lineRule="auto"/>
      <w:outlineLvl w:val="9"/>
    </w:pPr>
    <w:rPr>
      <w:bCs/>
      <w:color w:val="007988" w:themeColor="accent1" w:themeShade="BF"/>
      <w:sz w:val="28"/>
      <w:szCs w:val="28"/>
      <w:lang w:val="en-US"/>
    </w:rPr>
  </w:style>
  <w:style w:type="paragraph" w:styleId="TOC2">
    <w:name w:val="toc 2"/>
    <w:basedOn w:val="Normal"/>
    <w:next w:val="Normal"/>
    <w:autoRedefine/>
    <w:uiPriority w:val="39"/>
    <w:unhideWhenUsed/>
    <w:rsid w:val="00BE68B3"/>
    <w:pPr>
      <w:tabs>
        <w:tab w:val="left" w:pos="720"/>
        <w:tab w:val="right" w:leader="dot" w:pos="9016"/>
      </w:tabs>
      <w:spacing w:before="120"/>
      <w:ind w:left="200"/>
    </w:pPr>
    <w:rPr>
      <w:rFonts w:cstheme="minorHAnsi"/>
      <w:i/>
      <w:iCs/>
      <w:szCs w:val="20"/>
    </w:rPr>
  </w:style>
  <w:style w:type="paragraph" w:styleId="TOC3">
    <w:name w:val="toc 3"/>
    <w:basedOn w:val="Normal"/>
    <w:next w:val="Normal"/>
    <w:autoRedefine/>
    <w:uiPriority w:val="39"/>
    <w:unhideWhenUsed/>
    <w:rsid w:val="009866EB"/>
    <w:pPr>
      <w:ind w:left="400"/>
    </w:pPr>
    <w:rPr>
      <w:rFonts w:cstheme="minorHAnsi"/>
      <w:szCs w:val="20"/>
    </w:rPr>
  </w:style>
  <w:style w:type="character" w:customStyle="1" w:styleId="apple-converted-space">
    <w:name w:val="apple-converted-space"/>
    <w:basedOn w:val="DefaultParagraphFont"/>
    <w:rsid w:val="00B00955"/>
  </w:style>
  <w:style w:type="character" w:styleId="FollowedHyperlink">
    <w:name w:val="FollowedHyperlink"/>
    <w:basedOn w:val="DefaultParagraphFont"/>
    <w:uiPriority w:val="99"/>
    <w:semiHidden/>
    <w:unhideWhenUsed/>
    <w:rsid w:val="00B00955"/>
    <w:rPr>
      <w:color w:val="00A3B6" w:themeColor="followedHyperlink"/>
      <w:u w:val="single"/>
    </w:rPr>
  </w:style>
  <w:style w:type="character" w:styleId="UnresolvedMention">
    <w:name w:val="Unresolved Mention"/>
    <w:basedOn w:val="DefaultParagraphFont"/>
    <w:uiPriority w:val="99"/>
    <w:semiHidden/>
    <w:unhideWhenUsed/>
    <w:rsid w:val="00C653F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406EE"/>
    <w:rPr>
      <w:b/>
      <w:bCs/>
    </w:rPr>
  </w:style>
  <w:style w:type="character" w:customStyle="1" w:styleId="CommentSubjectChar">
    <w:name w:val="Comment Subject Char"/>
    <w:basedOn w:val="CommentTextChar"/>
    <w:link w:val="CommentSubject"/>
    <w:uiPriority w:val="99"/>
    <w:semiHidden/>
    <w:rsid w:val="003406EE"/>
    <w:rPr>
      <w:b/>
      <w:bCs/>
      <w:sz w:val="20"/>
      <w:szCs w:val="20"/>
    </w:rPr>
  </w:style>
  <w:style w:type="paragraph" w:styleId="NormalWeb">
    <w:name w:val="Normal (Web)"/>
    <w:basedOn w:val="Normal"/>
    <w:uiPriority w:val="99"/>
    <w:semiHidden/>
    <w:unhideWhenUsed/>
    <w:rsid w:val="00A62407"/>
    <w:pPr>
      <w:spacing w:before="100" w:beforeAutospacing="1" w:after="100" w:afterAutospacing="1" w:line="240" w:lineRule="auto"/>
      <w:ind w:left="0"/>
    </w:pPr>
    <w:rPr>
      <w:rFonts w:ascii="Times New Roman" w:eastAsia="Times New Roman" w:hAnsi="Times New Roman" w:cs="Times New Roman"/>
      <w:sz w:val="24"/>
      <w:lang w:eastAsia="en-GB"/>
    </w:rPr>
  </w:style>
  <w:style w:type="table" w:customStyle="1" w:styleId="TableGrid1">
    <w:name w:val="Table Grid1"/>
    <w:basedOn w:val="TableNormal"/>
    <w:next w:val="TableGrid"/>
    <w:uiPriority w:val="39"/>
    <w:rsid w:val="00351A0A"/>
    <w:rPr>
      <w:rFonts w:ascii="Arial" w:eastAsia="HGSMinchoE"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65AD"/>
    <w:pPr>
      <w:ind w:left="-567"/>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48834">
      <w:bodyDiv w:val="1"/>
      <w:marLeft w:val="0"/>
      <w:marRight w:val="0"/>
      <w:marTop w:val="0"/>
      <w:marBottom w:val="0"/>
      <w:divBdr>
        <w:top w:val="none" w:sz="0" w:space="0" w:color="auto"/>
        <w:left w:val="none" w:sz="0" w:space="0" w:color="auto"/>
        <w:bottom w:val="none" w:sz="0" w:space="0" w:color="auto"/>
        <w:right w:val="none" w:sz="0" w:space="0" w:color="auto"/>
      </w:divBdr>
      <w:divsChild>
        <w:div w:id="1103723427">
          <w:marLeft w:val="0"/>
          <w:marRight w:val="0"/>
          <w:marTop w:val="0"/>
          <w:marBottom w:val="0"/>
          <w:divBdr>
            <w:top w:val="none" w:sz="0" w:space="0" w:color="auto"/>
            <w:left w:val="none" w:sz="0" w:space="0" w:color="auto"/>
            <w:bottom w:val="none" w:sz="0" w:space="0" w:color="auto"/>
            <w:right w:val="none" w:sz="0" w:space="0" w:color="auto"/>
          </w:divBdr>
          <w:divsChild>
            <w:div w:id="133374440">
              <w:marLeft w:val="0"/>
              <w:marRight w:val="0"/>
              <w:marTop w:val="0"/>
              <w:marBottom w:val="0"/>
              <w:divBdr>
                <w:top w:val="none" w:sz="0" w:space="0" w:color="auto"/>
                <w:left w:val="none" w:sz="0" w:space="0" w:color="auto"/>
                <w:bottom w:val="none" w:sz="0" w:space="0" w:color="auto"/>
                <w:right w:val="none" w:sz="0" w:space="0" w:color="auto"/>
              </w:divBdr>
              <w:divsChild>
                <w:div w:id="6555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82933">
      <w:bodyDiv w:val="1"/>
      <w:marLeft w:val="0"/>
      <w:marRight w:val="0"/>
      <w:marTop w:val="0"/>
      <w:marBottom w:val="0"/>
      <w:divBdr>
        <w:top w:val="none" w:sz="0" w:space="0" w:color="auto"/>
        <w:left w:val="none" w:sz="0" w:space="0" w:color="auto"/>
        <w:bottom w:val="none" w:sz="0" w:space="0" w:color="auto"/>
        <w:right w:val="none" w:sz="0" w:space="0" w:color="auto"/>
      </w:divBdr>
      <w:divsChild>
        <w:div w:id="729159154">
          <w:marLeft w:val="0"/>
          <w:marRight w:val="0"/>
          <w:marTop w:val="0"/>
          <w:marBottom w:val="0"/>
          <w:divBdr>
            <w:top w:val="none" w:sz="0" w:space="0" w:color="auto"/>
            <w:left w:val="none" w:sz="0" w:space="0" w:color="auto"/>
            <w:bottom w:val="none" w:sz="0" w:space="0" w:color="auto"/>
            <w:right w:val="none" w:sz="0" w:space="0" w:color="auto"/>
          </w:divBdr>
          <w:divsChild>
            <w:div w:id="1932199063">
              <w:marLeft w:val="0"/>
              <w:marRight w:val="0"/>
              <w:marTop w:val="0"/>
              <w:marBottom w:val="0"/>
              <w:divBdr>
                <w:top w:val="none" w:sz="0" w:space="0" w:color="auto"/>
                <w:left w:val="none" w:sz="0" w:space="0" w:color="auto"/>
                <w:bottom w:val="none" w:sz="0" w:space="0" w:color="auto"/>
                <w:right w:val="none" w:sz="0" w:space="0" w:color="auto"/>
              </w:divBdr>
              <w:divsChild>
                <w:div w:id="4509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publication/redba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ice.org.uk/guidance/ng27" TargetMode="External"/><Relationship Id="rId17" Type="http://schemas.openxmlformats.org/officeDocument/2006/relationships/image" Target="media/image1.tiff"/><Relationship Id="rId2" Type="http://schemas.openxmlformats.org/officeDocument/2006/relationships/customXml" Target="../customXml/item2.xml"/><Relationship Id="rId16" Type="http://schemas.openxmlformats.org/officeDocument/2006/relationships/hyperlink" Target="https://www.digitalsocialcare.co.uk/resource/privacy-notice-templ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ng22/resources/tailored-resource-the-named-care-coordinator-role-from-the-perspective-of-older-people-2553020177/chapter/Sutton-Vanguard-programme-Care-Home-Pilot-Scheme" TargetMode="External"/><Relationship Id="rId5" Type="http://schemas.openxmlformats.org/officeDocument/2006/relationships/numbering" Target="numbering.xml"/><Relationship Id="rId15" Type="http://schemas.openxmlformats.org/officeDocument/2006/relationships/hyperlink" Target="https://www.digitalsocialcare.co.uk/data-security-protecting-my-information/better-security-better-car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services/social-care-program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Red-Bag">
      <a:dk1>
        <a:srgbClr val="00A3B6"/>
      </a:dk1>
      <a:lt1>
        <a:srgbClr val="FFFFFF"/>
      </a:lt1>
      <a:dk2>
        <a:srgbClr val="FFFFFF"/>
      </a:dk2>
      <a:lt2>
        <a:srgbClr val="DCEDF1"/>
      </a:lt2>
      <a:accent1>
        <a:srgbClr val="00A3B6"/>
      </a:accent1>
      <a:accent2>
        <a:srgbClr val="3466AF"/>
      </a:accent2>
      <a:accent3>
        <a:srgbClr val="008D71"/>
      </a:accent3>
      <a:accent4>
        <a:srgbClr val="83328A"/>
      </a:accent4>
      <a:accent5>
        <a:srgbClr val="CF1643"/>
      </a:accent5>
      <a:accent6>
        <a:srgbClr val="EC6623"/>
      </a:accent6>
      <a:hlink>
        <a:srgbClr val="00A3B6"/>
      </a:hlink>
      <a:folHlink>
        <a:srgbClr val="00A3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1c8a05-ef8c-4d12-a116-d3b5c016c9d9">
      <Terms xmlns="http://schemas.microsoft.com/office/infopath/2007/PartnerControls"/>
    </lcf76f155ced4ddcb4097134ff3c332f>
    <TaxCatchAll xmlns="72e71d6a-dace-44cc-9edf-ed41cdb3bab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A7DB4AF249DA4A93166A0302B4ED20" ma:contentTypeVersion="16" ma:contentTypeDescription="Create a new document." ma:contentTypeScope="" ma:versionID="ddb48054a278f5236b4fea43cdeb20e3">
  <xsd:schema xmlns:xsd="http://www.w3.org/2001/XMLSchema" xmlns:xs="http://www.w3.org/2001/XMLSchema" xmlns:p="http://schemas.microsoft.com/office/2006/metadata/properties" xmlns:ns2="931c8a05-ef8c-4d12-a116-d3b5c016c9d9" xmlns:ns3="72e71d6a-dace-44cc-9edf-ed41cdb3bab6" targetNamespace="http://schemas.microsoft.com/office/2006/metadata/properties" ma:root="true" ma:fieldsID="1b5cb31902ca20119c66809b8b74b45e" ns2:_="" ns3:_="">
    <xsd:import namespace="931c8a05-ef8c-4d12-a116-d3b5c016c9d9"/>
    <xsd:import namespace="72e71d6a-dace-44cc-9edf-ed41cdb3ba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c8a05-ef8c-4d12-a116-d3b5c016c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ba98b6-714c-4194-959a-78c2e2b344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e71d6a-dace-44cc-9edf-ed41cdb3ba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555564-940e-4ae7-9507-079d06bc3b95}" ma:internalName="TaxCatchAll" ma:showField="CatchAllData" ma:web="72e71d6a-dace-44cc-9edf-ed41cdb3b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E8176-28F7-46DE-BFE3-7E7D368A7419}">
  <ds:schemaRefs>
    <ds:schemaRef ds:uri="http://schemas.microsoft.com/office/2006/metadata/properties"/>
    <ds:schemaRef ds:uri="http://schemas.microsoft.com/office/infopath/2007/PartnerControls"/>
    <ds:schemaRef ds:uri="931c8a05-ef8c-4d12-a116-d3b5c016c9d9"/>
    <ds:schemaRef ds:uri="72e71d6a-dace-44cc-9edf-ed41cdb3bab6"/>
  </ds:schemaRefs>
</ds:datastoreItem>
</file>

<file path=customXml/itemProps2.xml><?xml version="1.0" encoding="utf-8"?>
<ds:datastoreItem xmlns:ds="http://schemas.openxmlformats.org/officeDocument/2006/customXml" ds:itemID="{6F344032-EFB4-EB4E-A5FA-67617C50F94F}">
  <ds:schemaRefs>
    <ds:schemaRef ds:uri="http://schemas.openxmlformats.org/officeDocument/2006/bibliography"/>
  </ds:schemaRefs>
</ds:datastoreItem>
</file>

<file path=customXml/itemProps3.xml><?xml version="1.0" encoding="utf-8"?>
<ds:datastoreItem xmlns:ds="http://schemas.openxmlformats.org/officeDocument/2006/customXml" ds:itemID="{1E9CE767-F842-472A-BF64-5A6CE0587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c8a05-ef8c-4d12-a116-d3b5c016c9d9"/>
    <ds:schemaRef ds:uri="72e71d6a-dace-44cc-9edf-ed41cdb3b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7CB02-3459-4060-A099-6B11577650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Noyle</dc:creator>
  <cp:keywords/>
  <dc:description/>
  <cp:lastModifiedBy>Sami Jordan (NHS South West London ICB)</cp:lastModifiedBy>
  <cp:revision>5</cp:revision>
  <dcterms:created xsi:type="dcterms:W3CDTF">2022-07-25T17:51:00Z</dcterms:created>
  <dcterms:modified xsi:type="dcterms:W3CDTF">2022-11-04T14:24:00Z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0x010100FBA7DB4AF249DA4A93166A0302B4ED20</vt:lpwstr>
  </property>
  <property fmtid="{D5CDD505-2E9C-101B-9397-08002B2CF9AE}" pid="3" name="MediaServiceImageTags">
    <vt:lpwstr/>
  </property>
</Properties>
</file>