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31" w:rsidRPr="004B1E06" w:rsidRDefault="001D3325" w:rsidP="00601531">
      <w:pPr>
        <w:rPr>
          <w:color w:val="1F497D"/>
        </w:rPr>
      </w:pPr>
      <w:commentRangeStart w:id="0"/>
      <w:commentRangeEnd w:id="0"/>
      <w:r>
        <w:rPr>
          <w:rStyle w:val="CommentReference"/>
        </w:rPr>
        <w:commentReference w:id="0"/>
      </w:r>
    </w:p>
    <w:p w:rsidR="00601531" w:rsidRPr="001E5BAB" w:rsidRDefault="00601531" w:rsidP="00601531">
      <w:pPr>
        <w:rPr>
          <w:rFonts w:asciiTheme="minorHAnsi" w:hAnsiTheme="minorHAnsi" w:cstheme="minorHAnsi"/>
          <w:color w:val="1F497D"/>
          <w:sz w:val="24"/>
          <w:szCs w:val="24"/>
        </w:rPr>
      </w:pPr>
    </w:p>
    <w:p w:rsidR="005B5DC9" w:rsidRPr="000934EC" w:rsidRDefault="003D0614" w:rsidP="005B5DC9">
      <w:pPr>
        <w:jc w:val="center"/>
        <w:rPr>
          <w:rFonts w:ascii="Arial Narrow" w:hAnsi="Arial Narrow" w:cstheme="minorHAnsi"/>
          <w:b/>
          <w:sz w:val="28"/>
          <w:szCs w:val="28"/>
        </w:rPr>
      </w:pPr>
      <w:r w:rsidRPr="000934EC">
        <w:rPr>
          <w:rFonts w:ascii="Arial Narrow" w:hAnsi="Arial Narrow" w:cstheme="minorHAnsi"/>
          <w:b/>
          <w:sz w:val="28"/>
          <w:szCs w:val="28"/>
        </w:rPr>
        <w:t>C</w:t>
      </w:r>
      <w:r w:rsidR="009450C5" w:rsidRPr="000934EC">
        <w:rPr>
          <w:rFonts w:ascii="Arial Narrow" w:hAnsi="Arial Narrow" w:cstheme="minorHAnsi"/>
          <w:b/>
          <w:sz w:val="28"/>
          <w:szCs w:val="28"/>
        </w:rPr>
        <w:t xml:space="preserve">reating </w:t>
      </w:r>
      <w:r w:rsidRPr="000934EC">
        <w:rPr>
          <w:rFonts w:ascii="Arial Narrow" w:hAnsi="Arial Narrow" w:cstheme="minorHAnsi"/>
          <w:b/>
          <w:sz w:val="28"/>
          <w:szCs w:val="28"/>
        </w:rPr>
        <w:t xml:space="preserve">a </w:t>
      </w:r>
      <w:r w:rsidR="005B5DC9" w:rsidRPr="000934EC">
        <w:rPr>
          <w:rFonts w:ascii="Arial Narrow" w:hAnsi="Arial Narrow" w:cstheme="minorHAnsi"/>
          <w:b/>
          <w:sz w:val="28"/>
          <w:szCs w:val="28"/>
        </w:rPr>
        <w:t>C</w:t>
      </w:r>
      <w:r w:rsidR="000934EC">
        <w:rPr>
          <w:rFonts w:ascii="Arial Narrow" w:hAnsi="Arial Narrow" w:cstheme="minorHAnsi"/>
          <w:b/>
          <w:sz w:val="28"/>
          <w:szCs w:val="28"/>
        </w:rPr>
        <w:t xml:space="preserve">oordinate My Care </w:t>
      </w:r>
      <w:r w:rsidR="00B943F3" w:rsidRPr="000934EC">
        <w:rPr>
          <w:rFonts w:ascii="Arial Narrow" w:hAnsi="Arial Narrow" w:cstheme="minorHAnsi"/>
          <w:b/>
          <w:sz w:val="28"/>
          <w:szCs w:val="28"/>
        </w:rPr>
        <w:t>Emergency Treatment Plan</w:t>
      </w:r>
    </w:p>
    <w:p w:rsidR="000934EC" w:rsidRDefault="000934EC" w:rsidP="005B5DC9">
      <w:pPr>
        <w:jc w:val="center"/>
        <w:rPr>
          <w:rFonts w:ascii="Arial Narrow" w:hAnsi="Arial Narrow" w:cstheme="minorHAnsi"/>
          <w:sz w:val="24"/>
          <w:szCs w:val="24"/>
        </w:rPr>
      </w:pPr>
    </w:p>
    <w:p w:rsidR="00035B2C" w:rsidRPr="000934EC" w:rsidRDefault="000934EC" w:rsidP="005B5DC9">
      <w:pPr>
        <w:jc w:val="center"/>
        <w:rPr>
          <w:rFonts w:ascii="Arial Narrow" w:hAnsi="Arial Narrow"/>
          <w:b/>
          <w:sz w:val="28"/>
          <w:szCs w:val="28"/>
        </w:rPr>
      </w:pPr>
      <w:r w:rsidRPr="000934EC">
        <w:rPr>
          <w:rFonts w:ascii="Arial Narrow" w:hAnsi="Arial Narrow" w:cstheme="minorHAnsi"/>
          <w:b/>
          <w:sz w:val="28"/>
          <w:szCs w:val="28"/>
        </w:rPr>
        <w:t>f</w:t>
      </w:r>
      <w:r w:rsidR="00A83F88" w:rsidRPr="000934EC">
        <w:rPr>
          <w:rFonts w:ascii="Arial Narrow" w:hAnsi="Arial Narrow" w:cstheme="minorHAnsi"/>
          <w:b/>
          <w:sz w:val="28"/>
          <w:szCs w:val="28"/>
        </w:rPr>
        <w:t>or</w:t>
      </w:r>
      <w:r w:rsidR="00035B2C" w:rsidRPr="000934EC">
        <w:rPr>
          <w:rFonts w:ascii="Arial Narrow" w:hAnsi="Arial Narrow" w:cstheme="minorHAnsi"/>
          <w:b/>
          <w:sz w:val="28"/>
          <w:szCs w:val="28"/>
        </w:rPr>
        <w:t xml:space="preserve"> Adult Patients Likely to be in the Last Year of Life</w:t>
      </w:r>
    </w:p>
    <w:p w:rsidR="00787265" w:rsidRDefault="00787265" w:rsidP="005B5DC9">
      <w:pPr>
        <w:jc w:val="center"/>
        <w:rPr>
          <w:rFonts w:ascii="Arial Narrow" w:hAnsi="Arial Narrow" w:cstheme="minorHAnsi"/>
          <w:b/>
          <w:sz w:val="24"/>
          <w:szCs w:val="24"/>
          <w:u w:val="single"/>
        </w:rPr>
      </w:pPr>
    </w:p>
    <w:p w:rsidR="00787265" w:rsidRPr="000934EC" w:rsidRDefault="00787265" w:rsidP="005B5DC9">
      <w:pPr>
        <w:jc w:val="center"/>
        <w:rPr>
          <w:rFonts w:ascii="Arial Narrow" w:hAnsi="Arial Narrow" w:cstheme="minorHAnsi"/>
          <w:b/>
          <w:sz w:val="24"/>
          <w:szCs w:val="24"/>
          <w:u w:val="single"/>
        </w:rPr>
      </w:pPr>
    </w:p>
    <w:p w:rsidR="000934EC" w:rsidRDefault="00787265" w:rsidP="00787265">
      <w:pPr>
        <w:jc w:val="both"/>
        <w:rPr>
          <w:rFonts w:asciiTheme="minorHAnsi" w:hAnsiTheme="minorHAnsi" w:cstheme="minorHAnsi"/>
          <w:strike/>
          <w:sz w:val="24"/>
          <w:szCs w:val="24"/>
        </w:rPr>
      </w:pPr>
      <w:r w:rsidRPr="000E1A06">
        <w:rPr>
          <w:rFonts w:asciiTheme="minorHAnsi" w:hAnsiTheme="minorHAnsi" w:cstheme="minorHAnsi"/>
          <w:sz w:val="24"/>
          <w:szCs w:val="24"/>
        </w:rPr>
        <w:t xml:space="preserve">Coordinate My Care (CMC) is the live </w:t>
      </w:r>
      <w:r w:rsidR="00B71240">
        <w:rPr>
          <w:rFonts w:asciiTheme="minorHAnsi" w:hAnsiTheme="minorHAnsi" w:cstheme="minorHAnsi"/>
          <w:sz w:val="24"/>
          <w:szCs w:val="24"/>
        </w:rPr>
        <w:t xml:space="preserve">electronic </w:t>
      </w:r>
      <w:r w:rsidRPr="008475ED">
        <w:rPr>
          <w:rFonts w:asciiTheme="minorHAnsi" w:hAnsiTheme="minorHAnsi" w:cstheme="minorHAnsi"/>
          <w:sz w:val="24"/>
          <w:szCs w:val="24"/>
        </w:rPr>
        <w:t>palliative care coordination system (EPaCCS</w:t>
      </w:r>
      <w:r w:rsidR="00A83F88">
        <w:rPr>
          <w:rFonts w:asciiTheme="minorHAnsi" w:hAnsiTheme="minorHAnsi" w:cstheme="minorHAnsi"/>
          <w:sz w:val="24"/>
          <w:szCs w:val="24"/>
        </w:rPr>
        <w:t>)</w:t>
      </w:r>
      <w:r w:rsidRPr="008475ED">
        <w:rPr>
          <w:rFonts w:asciiTheme="minorHAnsi" w:hAnsiTheme="minorHAnsi" w:cstheme="minorHAnsi"/>
          <w:sz w:val="24"/>
          <w:szCs w:val="24"/>
        </w:rPr>
        <w:t xml:space="preserve"> </w:t>
      </w:r>
      <w:r w:rsidR="000934EC">
        <w:rPr>
          <w:rFonts w:asciiTheme="minorHAnsi" w:hAnsiTheme="minorHAnsi" w:cstheme="minorHAnsi"/>
          <w:sz w:val="24"/>
          <w:szCs w:val="24"/>
        </w:rPr>
        <w:t xml:space="preserve">used across London for the documentation of Advance Care Plans. CMC has replaced the use of PEACE and Thinking Ahead although previously created documents </w:t>
      </w:r>
      <w:r w:rsidR="00855B33">
        <w:rPr>
          <w:rFonts w:asciiTheme="minorHAnsi" w:hAnsiTheme="minorHAnsi" w:cstheme="minorHAnsi"/>
          <w:sz w:val="24"/>
          <w:szCs w:val="24"/>
        </w:rPr>
        <w:t xml:space="preserve">may still apply </w:t>
      </w:r>
      <w:r w:rsidR="000934EC">
        <w:rPr>
          <w:rFonts w:asciiTheme="minorHAnsi" w:hAnsiTheme="minorHAnsi" w:cstheme="minorHAnsi"/>
          <w:sz w:val="24"/>
          <w:szCs w:val="24"/>
        </w:rPr>
        <w:t>if a CMC record has not been created subsequently. This guidance should be read in conjunction with the CMC Standard Operating Procedure (SOP).</w:t>
      </w:r>
    </w:p>
    <w:p w:rsidR="005D1FD1" w:rsidRPr="000934EC" w:rsidRDefault="005D1FD1" w:rsidP="00855B33">
      <w:pPr>
        <w:rPr>
          <w:rFonts w:asciiTheme="minorHAnsi" w:hAnsiTheme="minorHAnsi" w:cstheme="minorBidi"/>
          <w:b/>
          <w:bCs/>
          <w:sz w:val="24"/>
          <w:szCs w:val="24"/>
          <w:u w:val="single"/>
        </w:rPr>
      </w:pPr>
    </w:p>
    <w:p w:rsidR="000934EC" w:rsidRDefault="3075FA3F" w:rsidP="000934EC">
      <w:pPr>
        <w:jc w:val="both"/>
        <w:rPr>
          <w:rFonts w:asciiTheme="minorHAnsi" w:hAnsiTheme="minorHAnsi" w:cstheme="minorBidi"/>
          <w:b/>
          <w:bCs/>
          <w:sz w:val="24"/>
          <w:szCs w:val="24"/>
        </w:rPr>
      </w:pPr>
      <w:r w:rsidRPr="0F733BE5">
        <w:rPr>
          <w:rFonts w:asciiTheme="minorHAnsi" w:hAnsiTheme="minorHAnsi" w:cstheme="minorBidi"/>
          <w:b/>
          <w:bCs/>
          <w:sz w:val="24"/>
          <w:szCs w:val="24"/>
        </w:rPr>
        <w:t>Who is this guidance for?</w:t>
      </w:r>
    </w:p>
    <w:p w:rsidR="005D1FD1" w:rsidRPr="005C46E8" w:rsidRDefault="005C46E8" w:rsidP="005C46E8">
      <w:pPr>
        <w:pStyle w:val="ListParagraph"/>
        <w:numPr>
          <w:ilvl w:val="0"/>
          <w:numId w:val="38"/>
        </w:numPr>
        <w:jc w:val="both"/>
        <w:rPr>
          <w:rFonts w:asciiTheme="minorHAnsi" w:hAnsiTheme="minorHAnsi" w:cstheme="minorBidi"/>
          <w:b/>
          <w:bCs/>
          <w:sz w:val="24"/>
          <w:szCs w:val="24"/>
        </w:rPr>
      </w:pPr>
      <w:r>
        <w:rPr>
          <w:rFonts w:asciiTheme="minorHAnsi" w:hAnsiTheme="minorHAnsi" w:cstheme="minorBidi"/>
          <w:sz w:val="24"/>
          <w:szCs w:val="24"/>
        </w:rPr>
        <w:t>R</w:t>
      </w:r>
      <w:r w:rsidR="005D1FD1" w:rsidRPr="005C46E8">
        <w:rPr>
          <w:rFonts w:asciiTheme="minorHAnsi" w:hAnsiTheme="minorHAnsi" w:cstheme="minorBidi"/>
          <w:sz w:val="24"/>
          <w:szCs w:val="24"/>
        </w:rPr>
        <w:t xml:space="preserve">egistered health </w:t>
      </w:r>
      <w:r w:rsidR="000934EC" w:rsidRPr="005C46E8">
        <w:rPr>
          <w:rFonts w:asciiTheme="minorHAnsi" w:hAnsiTheme="minorHAnsi" w:cstheme="minorBidi"/>
          <w:sz w:val="24"/>
          <w:szCs w:val="24"/>
        </w:rPr>
        <w:t>car</w:t>
      </w:r>
      <w:r w:rsidR="00855B33" w:rsidRPr="005C46E8">
        <w:rPr>
          <w:rFonts w:asciiTheme="minorHAnsi" w:hAnsiTheme="minorHAnsi" w:cstheme="minorBidi"/>
          <w:sz w:val="24"/>
          <w:szCs w:val="24"/>
        </w:rPr>
        <w:t>e professionals (</w:t>
      </w:r>
      <w:r w:rsidR="000934EC" w:rsidRPr="005C46E8">
        <w:rPr>
          <w:rFonts w:asciiTheme="minorHAnsi" w:hAnsiTheme="minorHAnsi" w:cstheme="minorBidi"/>
          <w:sz w:val="24"/>
          <w:szCs w:val="24"/>
        </w:rPr>
        <w:t>primarily</w:t>
      </w:r>
      <w:r w:rsidR="005D1FD1" w:rsidRPr="005C46E8">
        <w:rPr>
          <w:rFonts w:asciiTheme="minorHAnsi" w:hAnsiTheme="minorHAnsi" w:cstheme="minorBidi"/>
          <w:sz w:val="24"/>
          <w:szCs w:val="24"/>
        </w:rPr>
        <w:t xml:space="preserve"> </w:t>
      </w:r>
      <w:r w:rsidR="000934EC" w:rsidRPr="005C46E8">
        <w:rPr>
          <w:rFonts w:asciiTheme="minorHAnsi" w:hAnsiTheme="minorHAnsi" w:cstheme="minorBidi"/>
          <w:sz w:val="24"/>
          <w:szCs w:val="24"/>
        </w:rPr>
        <w:t>doctors and Clinical Nurse S</w:t>
      </w:r>
      <w:r w:rsidR="005D1FD1" w:rsidRPr="005C46E8">
        <w:rPr>
          <w:rFonts w:asciiTheme="minorHAnsi" w:hAnsiTheme="minorHAnsi" w:cstheme="minorBidi"/>
          <w:sz w:val="24"/>
          <w:szCs w:val="24"/>
        </w:rPr>
        <w:t>pecialist</w:t>
      </w:r>
      <w:r w:rsidR="000934EC" w:rsidRPr="005C46E8">
        <w:rPr>
          <w:rFonts w:asciiTheme="minorHAnsi" w:hAnsiTheme="minorHAnsi" w:cstheme="minorBidi"/>
          <w:sz w:val="24"/>
          <w:szCs w:val="24"/>
        </w:rPr>
        <w:t>s</w:t>
      </w:r>
      <w:r w:rsidR="00855B33" w:rsidRPr="005C46E8">
        <w:rPr>
          <w:rFonts w:asciiTheme="minorHAnsi" w:hAnsiTheme="minorHAnsi" w:cstheme="minorBidi"/>
          <w:sz w:val="24"/>
          <w:szCs w:val="24"/>
        </w:rPr>
        <w:t xml:space="preserve">) </w:t>
      </w:r>
      <w:r w:rsidR="000934EC" w:rsidRPr="005C46E8">
        <w:rPr>
          <w:rFonts w:asciiTheme="minorHAnsi" w:hAnsiTheme="minorHAnsi" w:cstheme="minorBidi"/>
          <w:sz w:val="24"/>
          <w:szCs w:val="24"/>
        </w:rPr>
        <w:t>creating</w:t>
      </w:r>
      <w:r w:rsidR="00737298">
        <w:rPr>
          <w:rFonts w:asciiTheme="minorHAnsi" w:hAnsiTheme="minorHAnsi" w:cstheme="minorBidi"/>
          <w:sz w:val="24"/>
          <w:szCs w:val="24"/>
        </w:rPr>
        <w:t xml:space="preserve"> or updating</w:t>
      </w:r>
      <w:r w:rsidR="000934EC" w:rsidRPr="005C46E8">
        <w:rPr>
          <w:rFonts w:asciiTheme="minorHAnsi" w:hAnsiTheme="minorHAnsi" w:cstheme="minorBidi"/>
          <w:sz w:val="24"/>
          <w:szCs w:val="24"/>
        </w:rPr>
        <w:t xml:space="preserve"> the</w:t>
      </w:r>
      <w:r w:rsidR="007E039D" w:rsidRPr="005C46E8">
        <w:rPr>
          <w:rFonts w:asciiTheme="minorHAnsi" w:hAnsiTheme="minorHAnsi" w:cstheme="minorBidi"/>
          <w:sz w:val="24"/>
          <w:szCs w:val="24"/>
        </w:rPr>
        <w:t xml:space="preserve"> </w:t>
      </w:r>
      <w:r w:rsidR="00787265" w:rsidRPr="005C46E8">
        <w:rPr>
          <w:rFonts w:asciiTheme="minorHAnsi" w:hAnsiTheme="minorHAnsi" w:cstheme="minorBidi"/>
          <w:sz w:val="24"/>
          <w:szCs w:val="24"/>
        </w:rPr>
        <w:t>Emergency Treatment Plan (</w:t>
      </w:r>
      <w:r w:rsidR="007E039D" w:rsidRPr="005C46E8">
        <w:rPr>
          <w:rFonts w:asciiTheme="minorHAnsi" w:hAnsiTheme="minorHAnsi" w:cstheme="minorBidi"/>
          <w:sz w:val="24"/>
          <w:szCs w:val="24"/>
        </w:rPr>
        <w:t>ETP</w:t>
      </w:r>
      <w:r w:rsidR="00787265" w:rsidRPr="005C46E8">
        <w:rPr>
          <w:rFonts w:asciiTheme="minorHAnsi" w:hAnsiTheme="minorHAnsi" w:cstheme="minorBidi"/>
          <w:sz w:val="24"/>
          <w:szCs w:val="24"/>
        </w:rPr>
        <w:t>)</w:t>
      </w:r>
      <w:r w:rsidR="00855B33" w:rsidRPr="005C46E8">
        <w:rPr>
          <w:rFonts w:asciiTheme="minorHAnsi" w:hAnsiTheme="minorHAnsi" w:cstheme="minorBidi"/>
          <w:sz w:val="24"/>
          <w:szCs w:val="24"/>
        </w:rPr>
        <w:t>.</w:t>
      </w:r>
    </w:p>
    <w:p w:rsidR="00FC3FED" w:rsidRDefault="00FC3FED" w:rsidP="000934EC">
      <w:pPr>
        <w:jc w:val="both"/>
        <w:rPr>
          <w:rFonts w:asciiTheme="minorHAnsi" w:hAnsiTheme="minorHAnsi" w:cstheme="minorHAnsi"/>
          <w:sz w:val="24"/>
          <w:szCs w:val="24"/>
        </w:rPr>
      </w:pPr>
    </w:p>
    <w:p w:rsidR="00855B33" w:rsidRDefault="00390941" w:rsidP="00FC3FED">
      <w:pPr>
        <w:jc w:val="both"/>
        <w:rPr>
          <w:rFonts w:asciiTheme="minorHAnsi" w:hAnsiTheme="minorHAnsi" w:cstheme="minorBidi"/>
          <w:b/>
          <w:bCs/>
          <w:sz w:val="24"/>
          <w:szCs w:val="24"/>
        </w:rPr>
      </w:pPr>
      <w:r>
        <w:rPr>
          <w:rFonts w:asciiTheme="minorHAnsi" w:hAnsiTheme="minorHAnsi" w:cstheme="minorBidi"/>
          <w:b/>
          <w:bCs/>
          <w:sz w:val="24"/>
          <w:szCs w:val="24"/>
        </w:rPr>
        <w:t>W</w:t>
      </w:r>
      <w:r w:rsidR="002803E8">
        <w:rPr>
          <w:rFonts w:asciiTheme="minorHAnsi" w:hAnsiTheme="minorHAnsi" w:cstheme="minorBidi"/>
          <w:b/>
          <w:bCs/>
          <w:sz w:val="24"/>
          <w:szCs w:val="24"/>
        </w:rPr>
        <w:t>hat</w:t>
      </w:r>
      <w:r w:rsidR="00697D71" w:rsidRPr="00390941">
        <w:rPr>
          <w:rFonts w:asciiTheme="minorHAnsi" w:hAnsiTheme="minorHAnsi" w:cstheme="minorBidi"/>
          <w:b/>
          <w:bCs/>
          <w:sz w:val="24"/>
          <w:szCs w:val="24"/>
        </w:rPr>
        <w:t xml:space="preserve"> is the E</w:t>
      </w:r>
      <w:r w:rsidR="00855B33">
        <w:rPr>
          <w:rFonts w:asciiTheme="minorHAnsi" w:hAnsiTheme="minorHAnsi" w:cstheme="minorBidi"/>
          <w:b/>
          <w:bCs/>
          <w:sz w:val="24"/>
          <w:szCs w:val="24"/>
        </w:rPr>
        <w:t xml:space="preserve">mergency </w:t>
      </w:r>
      <w:r w:rsidR="00697D71" w:rsidRPr="00390941">
        <w:rPr>
          <w:rFonts w:asciiTheme="minorHAnsi" w:hAnsiTheme="minorHAnsi" w:cstheme="minorBidi"/>
          <w:b/>
          <w:bCs/>
          <w:sz w:val="24"/>
          <w:szCs w:val="24"/>
        </w:rPr>
        <w:t>T</w:t>
      </w:r>
      <w:r w:rsidR="00855B33">
        <w:rPr>
          <w:rFonts w:asciiTheme="minorHAnsi" w:hAnsiTheme="minorHAnsi" w:cstheme="minorBidi"/>
          <w:b/>
          <w:bCs/>
          <w:sz w:val="24"/>
          <w:szCs w:val="24"/>
        </w:rPr>
        <w:t xml:space="preserve">reatment </w:t>
      </w:r>
      <w:r w:rsidR="00697D71" w:rsidRPr="00390941">
        <w:rPr>
          <w:rFonts w:asciiTheme="minorHAnsi" w:hAnsiTheme="minorHAnsi" w:cstheme="minorBidi"/>
          <w:b/>
          <w:bCs/>
          <w:sz w:val="24"/>
          <w:szCs w:val="24"/>
        </w:rPr>
        <w:t>P</w:t>
      </w:r>
      <w:r w:rsidR="00855B33">
        <w:rPr>
          <w:rFonts w:asciiTheme="minorHAnsi" w:hAnsiTheme="minorHAnsi" w:cstheme="minorBidi"/>
          <w:b/>
          <w:bCs/>
          <w:sz w:val="24"/>
          <w:szCs w:val="24"/>
        </w:rPr>
        <w:t>lan?</w:t>
      </w:r>
    </w:p>
    <w:p w:rsidR="005C46E8" w:rsidRPr="005C46E8" w:rsidRDefault="005C46E8" w:rsidP="005C46E8">
      <w:pPr>
        <w:pStyle w:val="ListParagraph"/>
        <w:numPr>
          <w:ilvl w:val="0"/>
          <w:numId w:val="38"/>
        </w:numPr>
        <w:jc w:val="both"/>
        <w:rPr>
          <w:rFonts w:asciiTheme="minorHAnsi" w:hAnsiTheme="minorHAnsi" w:cstheme="minorBidi"/>
          <w:bCs/>
          <w:sz w:val="24"/>
          <w:szCs w:val="24"/>
        </w:rPr>
      </w:pPr>
      <w:r>
        <w:rPr>
          <w:rFonts w:asciiTheme="minorHAnsi" w:hAnsiTheme="minorHAnsi" w:cstheme="minorHAnsi"/>
          <w:sz w:val="24"/>
          <w:szCs w:val="24"/>
        </w:rPr>
        <w:t>Crisis guidance for</w:t>
      </w:r>
      <w:r w:rsidR="00EE2996">
        <w:rPr>
          <w:rFonts w:asciiTheme="minorHAnsi" w:hAnsiTheme="minorHAnsi" w:cstheme="minorHAnsi"/>
          <w:sz w:val="24"/>
          <w:szCs w:val="24"/>
        </w:rPr>
        <w:t xml:space="preserve"> registered heal</w:t>
      </w:r>
      <w:r w:rsidR="00EE2996" w:rsidRPr="00EE2996">
        <w:rPr>
          <w:rFonts w:asciiTheme="minorHAnsi" w:hAnsiTheme="minorHAnsi" w:cstheme="minorHAnsi"/>
          <w:sz w:val="24"/>
          <w:szCs w:val="24"/>
        </w:rPr>
        <w:t>th</w:t>
      </w:r>
      <w:r w:rsidR="00D236E6" w:rsidRPr="00EE2996">
        <w:rPr>
          <w:rFonts w:asciiTheme="minorHAnsi" w:hAnsiTheme="minorHAnsi" w:cstheme="minorHAnsi"/>
          <w:sz w:val="24"/>
          <w:szCs w:val="24"/>
        </w:rPr>
        <w:t>care</w:t>
      </w:r>
      <w:r w:rsidR="00D236E6">
        <w:rPr>
          <w:rFonts w:asciiTheme="minorHAnsi" w:hAnsiTheme="minorHAnsi" w:cstheme="minorHAnsi"/>
          <w:sz w:val="24"/>
          <w:szCs w:val="24"/>
        </w:rPr>
        <w:t xml:space="preserve"> </w:t>
      </w:r>
      <w:r w:rsidR="00855B33" w:rsidRPr="005C46E8">
        <w:rPr>
          <w:rFonts w:asciiTheme="minorHAnsi" w:hAnsiTheme="minorHAnsi" w:cstheme="minorHAnsi"/>
          <w:sz w:val="24"/>
          <w:szCs w:val="24"/>
        </w:rPr>
        <w:t>professionals who may not be familiar with the patient.</w:t>
      </w:r>
    </w:p>
    <w:p w:rsidR="005C46E8" w:rsidRPr="005C46E8" w:rsidRDefault="005C46E8" w:rsidP="005C46E8">
      <w:pPr>
        <w:pStyle w:val="ListParagraph"/>
        <w:numPr>
          <w:ilvl w:val="0"/>
          <w:numId w:val="38"/>
        </w:numPr>
        <w:jc w:val="both"/>
        <w:rPr>
          <w:rFonts w:asciiTheme="minorHAnsi" w:hAnsiTheme="minorHAnsi" w:cstheme="minorBidi"/>
          <w:bCs/>
          <w:sz w:val="24"/>
          <w:szCs w:val="24"/>
        </w:rPr>
      </w:pPr>
      <w:r>
        <w:rPr>
          <w:rFonts w:asciiTheme="minorHAnsi" w:hAnsiTheme="minorHAnsi" w:cstheme="minorBidi"/>
          <w:bCs/>
          <w:sz w:val="24"/>
          <w:szCs w:val="24"/>
        </w:rPr>
        <w:t>P</w:t>
      </w:r>
      <w:r w:rsidR="00855B33" w:rsidRPr="005C46E8">
        <w:rPr>
          <w:rFonts w:asciiTheme="minorHAnsi" w:hAnsiTheme="minorHAnsi" w:cstheme="minorBidi"/>
          <w:bCs/>
          <w:sz w:val="24"/>
          <w:szCs w:val="24"/>
        </w:rPr>
        <w:t xml:space="preserve">articularly useful for </w:t>
      </w:r>
      <w:r w:rsidR="00855B33" w:rsidRPr="005C46E8">
        <w:rPr>
          <w:rFonts w:asciiTheme="minorHAnsi" w:hAnsiTheme="minorHAnsi" w:cstheme="minorHAnsi"/>
          <w:sz w:val="24"/>
          <w:szCs w:val="24"/>
        </w:rPr>
        <w:t xml:space="preserve">Care Home Staff and Urgent Care Services </w:t>
      </w:r>
      <w:r w:rsidR="00B14AFB">
        <w:rPr>
          <w:rFonts w:asciiTheme="minorHAnsi" w:hAnsiTheme="minorHAnsi" w:cstheme="minorHAnsi"/>
          <w:sz w:val="24"/>
          <w:szCs w:val="24"/>
        </w:rPr>
        <w:t>e.</w:t>
      </w:r>
      <w:r w:rsidR="0071380C" w:rsidRPr="005C46E8">
        <w:rPr>
          <w:rFonts w:asciiTheme="minorHAnsi" w:hAnsiTheme="minorHAnsi" w:cstheme="minorHAnsi"/>
          <w:sz w:val="24"/>
          <w:szCs w:val="24"/>
        </w:rPr>
        <w:t>g.</w:t>
      </w:r>
      <w:r w:rsidR="00855B33" w:rsidRPr="005C46E8">
        <w:rPr>
          <w:rFonts w:asciiTheme="minorHAnsi" w:hAnsiTheme="minorHAnsi" w:cstheme="minorHAnsi"/>
          <w:sz w:val="24"/>
          <w:szCs w:val="24"/>
        </w:rPr>
        <w:t xml:space="preserve"> </w:t>
      </w:r>
      <w:r w:rsidR="002803E8" w:rsidRPr="005C46E8">
        <w:rPr>
          <w:rFonts w:asciiTheme="minorHAnsi" w:hAnsiTheme="minorHAnsi" w:cstheme="minorHAnsi"/>
          <w:sz w:val="24"/>
          <w:szCs w:val="24"/>
        </w:rPr>
        <w:t xml:space="preserve">111 and Ambulance Services. </w:t>
      </w:r>
    </w:p>
    <w:p w:rsidR="005C46E8" w:rsidRPr="005C46E8" w:rsidRDefault="005C46E8" w:rsidP="005C46E8">
      <w:pPr>
        <w:pStyle w:val="ListParagraph"/>
        <w:numPr>
          <w:ilvl w:val="0"/>
          <w:numId w:val="38"/>
        </w:numPr>
        <w:jc w:val="both"/>
        <w:rPr>
          <w:rFonts w:asciiTheme="minorHAnsi" w:hAnsiTheme="minorHAnsi" w:cstheme="minorBidi"/>
          <w:bCs/>
          <w:sz w:val="24"/>
          <w:szCs w:val="24"/>
        </w:rPr>
      </w:pPr>
      <w:r>
        <w:rPr>
          <w:rFonts w:asciiTheme="minorHAnsi" w:hAnsiTheme="minorHAnsi" w:cstheme="minorHAnsi"/>
          <w:sz w:val="24"/>
          <w:szCs w:val="24"/>
        </w:rPr>
        <w:t>S</w:t>
      </w:r>
      <w:r w:rsidR="002803E8" w:rsidRPr="005C46E8">
        <w:rPr>
          <w:rFonts w:asciiTheme="minorHAnsi" w:hAnsiTheme="minorHAnsi" w:cstheme="minorHAnsi"/>
          <w:sz w:val="24"/>
          <w:szCs w:val="24"/>
        </w:rPr>
        <w:t>pecific, individualised clinical advice and not simply guid</w:t>
      </w:r>
      <w:r w:rsidR="00EE2996">
        <w:rPr>
          <w:rFonts w:asciiTheme="minorHAnsi" w:hAnsiTheme="minorHAnsi" w:cstheme="minorHAnsi"/>
          <w:sz w:val="24"/>
          <w:szCs w:val="24"/>
        </w:rPr>
        <w:t>e</w:t>
      </w:r>
      <w:r w:rsidR="002803E8" w:rsidRPr="005C46E8">
        <w:rPr>
          <w:rFonts w:asciiTheme="minorHAnsi" w:hAnsiTheme="minorHAnsi" w:cstheme="minorHAnsi"/>
          <w:sz w:val="24"/>
          <w:szCs w:val="24"/>
        </w:rPr>
        <w:t xml:space="preserve"> the viewer to seek advice elsewhere.</w:t>
      </w:r>
    </w:p>
    <w:p w:rsidR="005C46E8" w:rsidRPr="005C46E8" w:rsidRDefault="002803E8" w:rsidP="005C46E8">
      <w:pPr>
        <w:pStyle w:val="ListParagraph"/>
        <w:numPr>
          <w:ilvl w:val="0"/>
          <w:numId w:val="38"/>
        </w:numPr>
        <w:jc w:val="both"/>
        <w:rPr>
          <w:rFonts w:asciiTheme="minorHAnsi" w:hAnsiTheme="minorHAnsi" w:cstheme="minorBidi"/>
          <w:bCs/>
          <w:sz w:val="24"/>
          <w:szCs w:val="24"/>
        </w:rPr>
      </w:pPr>
      <w:r w:rsidRPr="005C46E8">
        <w:rPr>
          <w:rFonts w:asciiTheme="minorHAnsi" w:hAnsiTheme="minorHAnsi" w:cstheme="minorBidi"/>
          <w:b/>
          <w:bCs/>
          <w:sz w:val="24"/>
          <w:szCs w:val="24"/>
        </w:rPr>
        <w:t>NOT</w:t>
      </w:r>
      <w:r w:rsidRPr="005C46E8">
        <w:rPr>
          <w:rFonts w:asciiTheme="minorHAnsi" w:hAnsiTheme="minorHAnsi" w:cstheme="minorBidi"/>
          <w:sz w:val="24"/>
          <w:szCs w:val="24"/>
        </w:rPr>
        <w:t xml:space="preserve"> aimed at other carers or family members, although they should be involved in preparation of this </w:t>
      </w:r>
      <w:r w:rsidR="005C46E8">
        <w:rPr>
          <w:rFonts w:asciiTheme="minorHAnsi" w:hAnsiTheme="minorHAnsi" w:cstheme="minorBidi"/>
          <w:sz w:val="24"/>
          <w:szCs w:val="24"/>
        </w:rPr>
        <w:t xml:space="preserve">section and aware of its content. </w:t>
      </w:r>
    </w:p>
    <w:p w:rsidR="006531D4" w:rsidRPr="005C46E8" w:rsidRDefault="002803E8" w:rsidP="005C46E8">
      <w:pPr>
        <w:pStyle w:val="ListParagraph"/>
        <w:numPr>
          <w:ilvl w:val="0"/>
          <w:numId w:val="38"/>
        </w:numPr>
        <w:jc w:val="both"/>
        <w:rPr>
          <w:rFonts w:asciiTheme="minorHAnsi" w:hAnsiTheme="minorHAnsi" w:cstheme="minorBidi"/>
          <w:bCs/>
          <w:sz w:val="24"/>
          <w:szCs w:val="24"/>
        </w:rPr>
      </w:pPr>
      <w:r w:rsidRPr="005C46E8">
        <w:rPr>
          <w:rFonts w:asciiTheme="minorHAnsi" w:hAnsiTheme="minorHAnsi" w:cstheme="minorBidi"/>
          <w:b/>
          <w:bCs/>
          <w:sz w:val="24"/>
          <w:szCs w:val="24"/>
        </w:rPr>
        <w:t xml:space="preserve">NOT </w:t>
      </w:r>
      <w:r w:rsidRPr="005C46E8">
        <w:rPr>
          <w:rFonts w:asciiTheme="minorHAnsi" w:hAnsiTheme="minorHAnsi" w:cstheme="minorBidi"/>
          <w:bCs/>
          <w:sz w:val="24"/>
          <w:szCs w:val="24"/>
        </w:rPr>
        <w:t xml:space="preserve">intended to document the patient’s </w:t>
      </w:r>
      <w:r w:rsidR="005D1FD1" w:rsidRPr="005C46E8">
        <w:rPr>
          <w:rFonts w:asciiTheme="minorHAnsi" w:hAnsiTheme="minorHAnsi" w:cstheme="minorHAnsi"/>
          <w:sz w:val="24"/>
          <w:szCs w:val="24"/>
        </w:rPr>
        <w:t>wishes and priorities in relation to non-medical aspects of personal care</w:t>
      </w:r>
      <w:r w:rsidRPr="005C46E8">
        <w:rPr>
          <w:rFonts w:asciiTheme="minorHAnsi" w:hAnsiTheme="minorHAnsi" w:cstheme="minorHAnsi"/>
          <w:sz w:val="24"/>
          <w:szCs w:val="24"/>
        </w:rPr>
        <w:t xml:space="preserve"> which</w:t>
      </w:r>
      <w:r w:rsidR="005D1FD1" w:rsidRPr="005C46E8">
        <w:rPr>
          <w:rFonts w:asciiTheme="minorHAnsi" w:hAnsiTheme="minorHAnsi" w:cstheme="minorHAnsi"/>
          <w:sz w:val="24"/>
          <w:szCs w:val="24"/>
        </w:rPr>
        <w:t xml:space="preserve"> should be documented in the </w:t>
      </w:r>
      <w:r w:rsidR="005D1FD1" w:rsidRPr="005C46E8">
        <w:rPr>
          <w:rFonts w:asciiTheme="minorHAnsi" w:hAnsiTheme="minorHAnsi" w:cstheme="minorHAnsi"/>
          <w:b/>
          <w:sz w:val="24"/>
          <w:szCs w:val="24"/>
        </w:rPr>
        <w:t xml:space="preserve">Preferences </w:t>
      </w:r>
      <w:r w:rsidR="005D1FD1" w:rsidRPr="005C46E8">
        <w:rPr>
          <w:rFonts w:asciiTheme="minorHAnsi" w:hAnsiTheme="minorHAnsi" w:cstheme="minorHAnsi"/>
          <w:sz w:val="24"/>
          <w:szCs w:val="24"/>
        </w:rPr>
        <w:t xml:space="preserve">section under </w:t>
      </w:r>
      <w:r w:rsidR="005D1FD1" w:rsidRPr="005C46E8">
        <w:rPr>
          <w:rFonts w:asciiTheme="minorHAnsi" w:hAnsiTheme="minorHAnsi" w:cstheme="minorHAnsi"/>
          <w:b/>
          <w:sz w:val="24"/>
          <w:szCs w:val="24"/>
        </w:rPr>
        <w:t>Patient Wishes</w:t>
      </w:r>
      <w:r w:rsidR="005D1FD1" w:rsidRPr="005C46E8">
        <w:rPr>
          <w:rFonts w:asciiTheme="minorHAnsi" w:hAnsiTheme="minorHAnsi" w:cstheme="minorHAnsi"/>
          <w:sz w:val="24"/>
          <w:szCs w:val="24"/>
        </w:rPr>
        <w:t>.</w:t>
      </w:r>
      <w:r w:rsidR="000D6B49" w:rsidRPr="005C46E8">
        <w:rPr>
          <w:rFonts w:asciiTheme="minorHAnsi" w:hAnsiTheme="minorHAnsi" w:cstheme="minorHAnsi"/>
          <w:sz w:val="24"/>
          <w:szCs w:val="24"/>
        </w:rPr>
        <w:t xml:space="preserve"> </w:t>
      </w:r>
      <w:r w:rsidRPr="005C46E8">
        <w:rPr>
          <w:rFonts w:asciiTheme="minorHAnsi" w:hAnsiTheme="minorHAnsi" w:cstheme="minorHAnsi"/>
          <w:sz w:val="24"/>
          <w:szCs w:val="24"/>
        </w:rPr>
        <w:t>e.g. dietary requirements,</w:t>
      </w:r>
      <w:r w:rsidR="000D6B49" w:rsidRPr="005C46E8">
        <w:rPr>
          <w:rFonts w:asciiTheme="minorHAnsi" w:hAnsiTheme="minorHAnsi" w:cstheme="minorHAnsi"/>
          <w:sz w:val="24"/>
          <w:szCs w:val="24"/>
        </w:rPr>
        <w:t xml:space="preserve"> favourite music</w:t>
      </w:r>
      <w:r w:rsidRPr="005C46E8">
        <w:rPr>
          <w:rFonts w:asciiTheme="minorHAnsi" w:hAnsiTheme="minorHAnsi" w:cstheme="minorHAnsi"/>
          <w:sz w:val="24"/>
          <w:szCs w:val="24"/>
        </w:rPr>
        <w:t xml:space="preserve"> etc</w:t>
      </w:r>
      <w:r w:rsidR="000D6B49" w:rsidRPr="005C46E8">
        <w:rPr>
          <w:rFonts w:asciiTheme="minorHAnsi" w:hAnsiTheme="minorHAnsi" w:cstheme="minorHAnsi"/>
          <w:sz w:val="24"/>
          <w:szCs w:val="24"/>
        </w:rPr>
        <w:t>.</w:t>
      </w:r>
    </w:p>
    <w:p w:rsidR="006531D4" w:rsidRPr="000E1A06" w:rsidRDefault="006531D4" w:rsidP="000934EC">
      <w:pPr>
        <w:jc w:val="both"/>
        <w:rPr>
          <w:rFonts w:asciiTheme="minorHAnsi" w:hAnsiTheme="minorHAnsi" w:cstheme="minorHAnsi"/>
          <w:sz w:val="24"/>
          <w:szCs w:val="24"/>
        </w:rPr>
      </w:pPr>
    </w:p>
    <w:p w:rsidR="002803E8" w:rsidRDefault="000A3387" w:rsidP="002803E8">
      <w:pPr>
        <w:jc w:val="both"/>
        <w:rPr>
          <w:rFonts w:asciiTheme="minorHAnsi" w:hAnsiTheme="minorHAnsi" w:cstheme="minorHAnsi"/>
          <w:b/>
          <w:sz w:val="24"/>
          <w:szCs w:val="24"/>
        </w:rPr>
      </w:pPr>
      <w:r w:rsidRPr="000934EC">
        <w:rPr>
          <w:rFonts w:asciiTheme="minorHAnsi" w:hAnsiTheme="minorHAnsi" w:cstheme="minorHAnsi"/>
          <w:b/>
          <w:sz w:val="24"/>
          <w:szCs w:val="24"/>
        </w:rPr>
        <w:t>Which patients require a</w:t>
      </w:r>
      <w:r w:rsidR="002803E8">
        <w:rPr>
          <w:rFonts w:asciiTheme="minorHAnsi" w:hAnsiTheme="minorHAnsi" w:cstheme="minorHAnsi"/>
          <w:b/>
          <w:sz w:val="24"/>
          <w:szCs w:val="24"/>
        </w:rPr>
        <w:t>n</w:t>
      </w:r>
      <w:r w:rsidRPr="000934EC">
        <w:rPr>
          <w:rFonts w:asciiTheme="minorHAnsi" w:hAnsiTheme="minorHAnsi" w:cstheme="minorHAnsi"/>
          <w:b/>
          <w:sz w:val="24"/>
          <w:szCs w:val="24"/>
        </w:rPr>
        <w:t xml:space="preserve"> </w:t>
      </w:r>
      <w:r w:rsidR="002803E8">
        <w:rPr>
          <w:rFonts w:asciiTheme="minorHAnsi" w:hAnsiTheme="minorHAnsi" w:cstheme="minorHAnsi"/>
          <w:b/>
          <w:sz w:val="24"/>
          <w:szCs w:val="24"/>
        </w:rPr>
        <w:t>Emergency Treatment Plan</w:t>
      </w:r>
      <w:r w:rsidRPr="000934EC">
        <w:rPr>
          <w:rFonts w:asciiTheme="minorHAnsi" w:hAnsiTheme="minorHAnsi" w:cstheme="minorHAnsi"/>
          <w:b/>
          <w:sz w:val="24"/>
          <w:szCs w:val="24"/>
        </w:rPr>
        <w:t>?</w:t>
      </w:r>
    </w:p>
    <w:p w:rsidR="005C46E8" w:rsidRPr="005C46E8" w:rsidRDefault="005C46E8" w:rsidP="005C46E8">
      <w:pPr>
        <w:pStyle w:val="ListParagraph"/>
        <w:numPr>
          <w:ilvl w:val="0"/>
          <w:numId w:val="37"/>
        </w:numPr>
        <w:jc w:val="both"/>
        <w:rPr>
          <w:b/>
          <w:bCs/>
          <w:sz w:val="24"/>
          <w:szCs w:val="24"/>
        </w:rPr>
      </w:pPr>
      <w:r>
        <w:rPr>
          <w:rFonts w:asciiTheme="minorHAnsi" w:hAnsiTheme="minorHAnsi" w:cstheme="minorHAnsi"/>
          <w:sz w:val="24"/>
          <w:szCs w:val="24"/>
        </w:rPr>
        <w:t>A</w:t>
      </w:r>
      <w:r w:rsidR="002803E8" w:rsidRPr="005C46E8">
        <w:rPr>
          <w:rFonts w:asciiTheme="minorHAnsi" w:hAnsiTheme="minorHAnsi" w:cstheme="minorHAnsi"/>
          <w:sz w:val="24"/>
          <w:szCs w:val="24"/>
        </w:rPr>
        <w:t>ll patients leaving hospital in the last weeks or short months of their lives (i.e. GSF Amber or Red)</w:t>
      </w:r>
      <w:r>
        <w:rPr>
          <w:rFonts w:asciiTheme="minorHAnsi" w:hAnsiTheme="minorHAnsi" w:cstheme="minorHAnsi"/>
          <w:sz w:val="24"/>
          <w:szCs w:val="24"/>
        </w:rPr>
        <w:t xml:space="preserve"> should</w:t>
      </w:r>
      <w:r w:rsidR="002803E8" w:rsidRPr="005C46E8">
        <w:rPr>
          <w:rFonts w:asciiTheme="minorHAnsi" w:hAnsiTheme="minorHAnsi" w:cstheme="minorHAnsi"/>
          <w:sz w:val="24"/>
          <w:szCs w:val="24"/>
        </w:rPr>
        <w:t xml:space="preserve"> have a CMC record including</w:t>
      </w:r>
      <w:r>
        <w:rPr>
          <w:rFonts w:asciiTheme="minorHAnsi" w:hAnsiTheme="minorHAnsi" w:cstheme="minorHAnsi"/>
          <w:sz w:val="24"/>
          <w:szCs w:val="24"/>
        </w:rPr>
        <w:t xml:space="preserve"> an </w:t>
      </w:r>
      <w:r w:rsidRPr="00567F01">
        <w:rPr>
          <w:rFonts w:asciiTheme="minorHAnsi" w:hAnsiTheme="minorHAnsi" w:cstheme="minorHAnsi"/>
          <w:sz w:val="24"/>
          <w:szCs w:val="24"/>
        </w:rPr>
        <w:t>ETP</w:t>
      </w:r>
      <w:r w:rsidR="00D236E6" w:rsidRPr="00567F01">
        <w:rPr>
          <w:rFonts w:asciiTheme="minorHAnsi" w:hAnsiTheme="minorHAnsi" w:cstheme="minorHAnsi"/>
          <w:sz w:val="24"/>
          <w:szCs w:val="24"/>
        </w:rPr>
        <w:t>.</w:t>
      </w:r>
    </w:p>
    <w:p w:rsidR="005C46E8" w:rsidRPr="005C46E8" w:rsidRDefault="005C46E8" w:rsidP="005C46E8">
      <w:pPr>
        <w:pStyle w:val="ListParagraph"/>
        <w:numPr>
          <w:ilvl w:val="0"/>
          <w:numId w:val="37"/>
        </w:numPr>
        <w:jc w:val="both"/>
        <w:rPr>
          <w:b/>
          <w:bCs/>
          <w:sz w:val="24"/>
          <w:szCs w:val="24"/>
        </w:rPr>
      </w:pPr>
      <w:r>
        <w:rPr>
          <w:rFonts w:asciiTheme="minorHAnsi" w:hAnsiTheme="minorHAnsi" w:cstheme="minorHAnsi"/>
          <w:sz w:val="24"/>
          <w:szCs w:val="24"/>
        </w:rPr>
        <w:t>M</w:t>
      </w:r>
      <w:r w:rsidR="002803E8" w:rsidRPr="005C46E8">
        <w:rPr>
          <w:rFonts w:asciiTheme="minorHAnsi" w:hAnsiTheme="minorHAnsi" w:cstheme="minorHAnsi"/>
          <w:sz w:val="24"/>
          <w:szCs w:val="24"/>
        </w:rPr>
        <w:t xml:space="preserve">ay also be appropriate for patients with a longer prognosis </w:t>
      </w:r>
      <w:r>
        <w:rPr>
          <w:rFonts w:asciiTheme="minorHAnsi" w:hAnsiTheme="minorHAnsi" w:cstheme="minorHAnsi"/>
          <w:sz w:val="24"/>
          <w:szCs w:val="24"/>
        </w:rPr>
        <w:t>if</w:t>
      </w:r>
      <w:r w:rsidR="002803E8" w:rsidRPr="005C46E8">
        <w:rPr>
          <w:rFonts w:asciiTheme="minorHAnsi" w:hAnsiTheme="minorHAnsi" w:cstheme="minorHAnsi"/>
          <w:sz w:val="24"/>
          <w:szCs w:val="24"/>
        </w:rPr>
        <w:t xml:space="preserve"> complex ne</w:t>
      </w:r>
      <w:r>
        <w:rPr>
          <w:rFonts w:asciiTheme="minorHAnsi" w:hAnsiTheme="minorHAnsi" w:cstheme="minorHAnsi"/>
          <w:sz w:val="24"/>
          <w:szCs w:val="24"/>
        </w:rPr>
        <w:t>eds.</w:t>
      </w:r>
    </w:p>
    <w:p w:rsidR="005C46E8" w:rsidRPr="005C46E8" w:rsidRDefault="005C46E8" w:rsidP="005C46E8">
      <w:pPr>
        <w:pStyle w:val="ListParagraph"/>
        <w:numPr>
          <w:ilvl w:val="0"/>
          <w:numId w:val="37"/>
        </w:numPr>
        <w:jc w:val="both"/>
        <w:rPr>
          <w:b/>
          <w:bCs/>
          <w:sz w:val="24"/>
          <w:szCs w:val="24"/>
        </w:rPr>
      </w:pPr>
      <w:r>
        <w:rPr>
          <w:rFonts w:asciiTheme="minorHAnsi" w:hAnsiTheme="minorHAnsi" w:cstheme="minorHAnsi"/>
          <w:sz w:val="24"/>
          <w:szCs w:val="24"/>
        </w:rPr>
        <w:t>S</w:t>
      </w:r>
      <w:r w:rsidR="002803E8" w:rsidRPr="005C46E8">
        <w:rPr>
          <w:rFonts w:asciiTheme="minorHAnsi" w:hAnsiTheme="minorHAnsi" w:cstheme="minorHAnsi"/>
          <w:sz w:val="24"/>
          <w:szCs w:val="24"/>
        </w:rPr>
        <w:t>uggested management will</w:t>
      </w:r>
      <w:r w:rsidR="00851C9A" w:rsidRPr="005C46E8">
        <w:rPr>
          <w:rFonts w:asciiTheme="minorHAnsi" w:hAnsiTheme="minorHAnsi" w:cstheme="minorHAnsi"/>
          <w:sz w:val="24"/>
          <w:szCs w:val="24"/>
        </w:rPr>
        <w:t xml:space="preserve"> lean more towards palliative management in the community r</w:t>
      </w:r>
      <w:r w:rsidR="00B14AFB">
        <w:rPr>
          <w:rFonts w:asciiTheme="minorHAnsi" w:hAnsiTheme="minorHAnsi" w:cstheme="minorHAnsi"/>
          <w:sz w:val="24"/>
          <w:szCs w:val="24"/>
        </w:rPr>
        <w:t xml:space="preserve">ather than active management in </w:t>
      </w:r>
      <w:r w:rsidR="0071380C" w:rsidRPr="005C46E8">
        <w:rPr>
          <w:rFonts w:asciiTheme="minorHAnsi" w:hAnsiTheme="minorHAnsi" w:cstheme="minorHAnsi"/>
          <w:sz w:val="24"/>
          <w:szCs w:val="24"/>
        </w:rPr>
        <w:t>hospital;</w:t>
      </w:r>
      <w:r w:rsidR="002803E8" w:rsidRPr="005C46E8">
        <w:rPr>
          <w:rFonts w:asciiTheme="minorHAnsi" w:hAnsiTheme="minorHAnsi" w:cstheme="minorHAnsi"/>
          <w:sz w:val="24"/>
          <w:szCs w:val="24"/>
        </w:rPr>
        <w:t xml:space="preserve"> h</w:t>
      </w:r>
      <w:r w:rsidR="00851C9A" w:rsidRPr="005C46E8">
        <w:rPr>
          <w:rFonts w:asciiTheme="minorHAnsi" w:hAnsiTheme="minorHAnsi" w:cstheme="minorHAnsi"/>
          <w:sz w:val="24"/>
          <w:szCs w:val="24"/>
        </w:rPr>
        <w:t xml:space="preserve">owever we are likely to care for many other patients with a CMC record who may have a longer prognosis and in which case a more active approach to management may be appropriate. </w:t>
      </w:r>
    </w:p>
    <w:p w:rsidR="002803E8" w:rsidRPr="005C46E8" w:rsidRDefault="00851C9A" w:rsidP="005C46E8">
      <w:pPr>
        <w:pStyle w:val="ListParagraph"/>
        <w:numPr>
          <w:ilvl w:val="0"/>
          <w:numId w:val="37"/>
        </w:numPr>
        <w:jc w:val="both"/>
        <w:rPr>
          <w:b/>
          <w:bCs/>
          <w:sz w:val="24"/>
          <w:szCs w:val="24"/>
        </w:rPr>
      </w:pPr>
      <w:r w:rsidRPr="005C46E8">
        <w:rPr>
          <w:rFonts w:asciiTheme="minorHAnsi" w:hAnsiTheme="minorHAnsi" w:cstheme="minorHAnsi"/>
          <w:sz w:val="24"/>
          <w:szCs w:val="24"/>
        </w:rPr>
        <w:t xml:space="preserve">The </w:t>
      </w:r>
      <w:r w:rsidR="002803E8" w:rsidRPr="005C46E8">
        <w:rPr>
          <w:rFonts w:asciiTheme="minorHAnsi" w:hAnsiTheme="minorHAnsi" w:cstheme="minorHAnsi"/>
          <w:sz w:val="24"/>
          <w:szCs w:val="24"/>
        </w:rPr>
        <w:t>ETP</w:t>
      </w:r>
      <w:r w:rsidRPr="005C46E8">
        <w:rPr>
          <w:rFonts w:asciiTheme="minorHAnsi" w:hAnsiTheme="minorHAnsi" w:cstheme="minorHAnsi"/>
          <w:sz w:val="24"/>
          <w:szCs w:val="24"/>
        </w:rPr>
        <w:t xml:space="preserve"> should </w:t>
      </w:r>
      <w:r w:rsidR="002803E8" w:rsidRPr="005C46E8">
        <w:rPr>
          <w:rFonts w:asciiTheme="minorHAnsi" w:hAnsiTheme="minorHAnsi" w:cstheme="minorHAnsi"/>
          <w:sz w:val="24"/>
          <w:szCs w:val="24"/>
        </w:rPr>
        <w:t xml:space="preserve">always </w:t>
      </w:r>
      <w:r w:rsidRPr="005C46E8">
        <w:rPr>
          <w:rFonts w:asciiTheme="minorHAnsi" w:hAnsiTheme="minorHAnsi" w:cstheme="minorHAnsi"/>
          <w:sz w:val="24"/>
          <w:szCs w:val="24"/>
        </w:rPr>
        <w:t>reflect the individual patient’s circumstances and wishes.</w:t>
      </w:r>
      <w:r w:rsidR="00FC3FED" w:rsidRPr="005C46E8">
        <w:rPr>
          <w:b/>
          <w:bCs/>
          <w:sz w:val="24"/>
          <w:szCs w:val="24"/>
        </w:rPr>
        <w:t xml:space="preserve"> </w:t>
      </w:r>
    </w:p>
    <w:p w:rsidR="002803E8" w:rsidRDefault="002803E8" w:rsidP="002803E8">
      <w:pPr>
        <w:jc w:val="both"/>
        <w:rPr>
          <w:b/>
          <w:bCs/>
          <w:sz w:val="24"/>
          <w:szCs w:val="24"/>
        </w:rPr>
      </w:pPr>
    </w:p>
    <w:p w:rsidR="002803E8" w:rsidRDefault="00737298" w:rsidP="002803E8">
      <w:pPr>
        <w:jc w:val="both"/>
        <w:rPr>
          <w:rFonts w:asciiTheme="minorHAnsi" w:hAnsiTheme="minorHAnsi" w:cstheme="minorHAnsi"/>
          <w:b/>
          <w:sz w:val="24"/>
          <w:szCs w:val="24"/>
        </w:rPr>
      </w:pPr>
      <w:r>
        <w:rPr>
          <w:b/>
          <w:bCs/>
          <w:sz w:val="24"/>
          <w:szCs w:val="24"/>
        </w:rPr>
        <w:t>Preparing to create/update</w:t>
      </w:r>
      <w:r w:rsidR="00390941">
        <w:rPr>
          <w:b/>
          <w:bCs/>
          <w:sz w:val="24"/>
          <w:szCs w:val="24"/>
        </w:rPr>
        <w:t xml:space="preserve"> the E</w:t>
      </w:r>
      <w:r w:rsidR="008B61C5">
        <w:rPr>
          <w:b/>
          <w:bCs/>
          <w:sz w:val="24"/>
          <w:szCs w:val="24"/>
        </w:rPr>
        <w:t xml:space="preserve">mergency </w:t>
      </w:r>
      <w:r w:rsidR="00390941">
        <w:rPr>
          <w:b/>
          <w:bCs/>
          <w:sz w:val="24"/>
          <w:szCs w:val="24"/>
        </w:rPr>
        <w:t>T</w:t>
      </w:r>
      <w:r w:rsidR="008B61C5">
        <w:rPr>
          <w:b/>
          <w:bCs/>
          <w:sz w:val="24"/>
          <w:szCs w:val="24"/>
        </w:rPr>
        <w:t xml:space="preserve">reatment </w:t>
      </w:r>
      <w:r w:rsidR="00390941">
        <w:rPr>
          <w:b/>
          <w:bCs/>
          <w:sz w:val="24"/>
          <w:szCs w:val="24"/>
        </w:rPr>
        <w:t>P</w:t>
      </w:r>
      <w:r w:rsidR="008B61C5">
        <w:rPr>
          <w:b/>
          <w:bCs/>
          <w:sz w:val="24"/>
          <w:szCs w:val="24"/>
        </w:rPr>
        <w:t>lan</w:t>
      </w:r>
      <w:r w:rsidR="006C3A44">
        <w:rPr>
          <w:b/>
          <w:bCs/>
          <w:sz w:val="24"/>
          <w:szCs w:val="24"/>
        </w:rPr>
        <w:t>.</w:t>
      </w:r>
    </w:p>
    <w:p w:rsidR="008B61C5" w:rsidRPr="005C46E8" w:rsidRDefault="008B61C5" w:rsidP="74DE1EEB">
      <w:pPr>
        <w:pStyle w:val="ListParagraph"/>
        <w:numPr>
          <w:ilvl w:val="0"/>
          <w:numId w:val="37"/>
        </w:numPr>
        <w:jc w:val="both"/>
        <w:rPr>
          <w:rFonts w:asciiTheme="minorHAnsi" w:hAnsiTheme="minorHAnsi" w:cstheme="minorBidi"/>
          <w:sz w:val="24"/>
          <w:szCs w:val="24"/>
        </w:rPr>
      </w:pPr>
      <w:r w:rsidRPr="74DE1EEB">
        <w:rPr>
          <w:rFonts w:asciiTheme="minorHAnsi" w:hAnsiTheme="minorHAnsi" w:cstheme="minorBidi"/>
          <w:sz w:val="24"/>
          <w:szCs w:val="24"/>
        </w:rPr>
        <w:t>Relevant problems/symptoms and clinically appropriate management should always be guided by the responsible Consultant</w:t>
      </w:r>
      <w:r w:rsidR="2FCCD3DC" w:rsidRPr="74DE1EEB">
        <w:rPr>
          <w:rFonts w:asciiTheme="minorHAnsi" w:hAnsiTheme="minorHAnsi" w:cstheme="minorBidi"/>
          <w:sz w:val="24"/>
          <w:szCs w:val="24"/>
        </w:rPr>
        <w:t xml:space="preserve"> (or most senior </w:t>
      </w:r>
      <w:r w:rsidR="2FCCD3DC" w:rsidRPr="0021678A">
        <w:rPr>
          <w:rFonts w:asciiTheme="minorHAnsi" w:hAnsiTheme="minorHAnsi" w:cstheme="minorBidi"/>
          <w:sz w:val="24"/>
          <w:szCs w:val="24"/>
        </w:rPr>
        <w:t>member of the team available on their behalf, ideally ST3 or above)</w:t>
      </w:r>
      <w:r w:rsidR="0703F1C7" w:rsidRPr="0021678A">
        <w:rPr>
          <w:rFonts w:asciiTheme="minorHAnsi" w:hAnsiTheme="minorHAnsi" w:cstheme="minorBidi"/>
          <w:sz w:val="24"/>
          <w:szCs w:val="24"/>
        </w:rPr>
        <w:t xml:space="preserve"> </w:t>
      </w:r>
      <w:r w:rsidR="453E6EB7" w:rsidRPr="0021678A">
        <w:rPr>
          <w:rFonts w:asciiTheme="minorHAnsi" w:hAnsiTheme="minorHAnsi" w:cstheme="minorBidi"/>
          <w:sz w:val="24"/>
          <w:szCs w:val="24"/>
        </w:rPr>
        <w:t>or the Specialist Palliative Care Team</w:t>
      </w:r>
      <w:r w:rsidRPr="74DE1EEB">
        <w:rPr>
          <w:rFonts w:asciiTheme="minorHAnsi" w:hAnsiTheme="minorHAnsi" w:cstheme="minorBidi"/>
          <w:sz w:val="24"/>
          <w:szCs w:val="24"/>
        </w:rPr>
        <w:t xml:space="preserve"> prior to discussing with the patient/advocate.</w:t>
      </w:r>
    </w:p>
    <w:p w:rsidR="008B61C5" w:rsidRDefault="008B61C5" w:rsidP="002803E8">
      <w:pPr>
        <w:jc w:val="both"/>
        <w:rPr>
          <w:rFonts w:asciiTheme="minorHAnsi" w:hAnsiTheme="minorHAnsi" w:cstheme="minorHAnsi"/>
          <w:sz w:val="24"/>
          <w:szCs w:val="24"/>
        </w:rPr>
      </w:pPr>
    </w:p>
    <w:p w:rsidR="008B61C5" w:rsidRPr="008B61C5" w:rsidRDefault="008B61C5" w:rsidP="002803E8">
      <w:pPr>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Agreeing the Emergency Treatment Plan with the patient &amp; </w:t>
      </w:r>
      <w:r w:rsidR="006C3A44">
        <w:rPr>
          <w:rFonts w:asciiTheme="minorHAnsi" w:hAnsiTheme="minorHAnsi" w:cstheme="minorHAnsi"/>
          <w:b/>
          <w:sz w:val="24"/>
          <w:szCs w:val="24"/>
        </w:rPr>
        <w:t>family</w:t>
      </w:r>
    </w:p>
    <w:p w:rsidR="005C46E8" w:rsidRPr="00567F01" w:rsidRDefault="005C46E8" w:rsidP="005C46E8">
      <w:pPr>
        <w:pStyle w:val="ListParagraph"/>
        <w:numPr>
          <w:ilvl w:val="0"/>
          <w:numId w:val="37"/>
        </w:numPr>
        <w:jc w:val="both"/>
        <w:rPr>
          <w:rFonts w:asciiTheme="minorHAnsi" w:hAnsiTheme="minorHAnsi" w:cstheme="minorBidi"/>
          <w:bCs/>
          <w:sz w:val="24"/>
          <w:szCs w:val="24"/>
        </w:rPr>
      </w:pPr>
      <w:r w:rsidRPr="00567F01">
        <w:rPr>
          <w:rFonts w:asciiTheme="minorHAnsi" w:hAnsiTheme="minorHAnsi" w:cstheme="minorBidi"/>
          <w:bCs/>
          <w:sz w:val="24"/>
          <w:szCs w:val="24"/>
        </w:rPr>
        <w:t>I</w:t>
      </w:r>
      <w:r w:rsidR="008B61C5" w:rsidRPr="00567F01">
        <w:rPr>
          <w:rFonts w:asciiTheme="minorHAnsi" w:hAnsiTheme="minorHAnsi" w:cstheme="minorBidi"/>
          <w:bCs/>
          <w:sz w:val="24"/>
          <w:szCs w:val="24"/>
        </w:rPr>
        <w:t>nclude the patient’s family or other main carer in discussions about the ETP</w:t>
      </w:r>
      <w:r w:rsidRPr="00567F01">
        <w:rPr>
          <w:rFonts w:asciiTheme="minorHAnsi" w:hAnsiTheme="minorHAnsi" w:cstheme="minorBidi"/>
          <w:bCs/>
          <w:sz w:val="24"/>
          <w:szCs w:val="24"/>
        </w:rPr>
        <w:t xml:space="preserve"> (with the patient’s consent</w:t>
      </w:r>
      <w:r w:rsidR="00AD3F9B" w:rsidRPr="00567F01">
        <w:rPr>
          <w:rFonts w:asciiTheme="minorHAnsi" w:hAnsiTheme="minorHAnsi" w:cstheme="minorBidi"/>
          <w:bCs/>
          <w:sz w:val="24"/>
          <w:szCs w:val="24"/>
        </w:rPr>
        <w:t>)</w:t>
      </w:r>
      <w:r w:rsidRPr="00567F01">
        <w:rPr>
          <w:rFonts w:asciiTheme="minorHAnsi" w:hAnsiTheme="minorHAnsi" w:cstheme="minorBidi"/>
          <w:bCs/>
          <w:sz w:val="24"/>
          <w:szCs w:val="24"/>
        </w:rPr>
        <w:t>.</w:t>
      </w:r>
      <w:r w:rsidR="008B61C5" w:rsidRPr="00567F01">
        <w:rPr>
          <w:rFonts w:asciiTheme="minorHAnsi" w:hAnsiTheme="minorHAnsi" w:cstheme="minorBidi"/>
          <w:bCs/>
          <w:sz w:val="24"/>
          <w:szCs w:val="24"/>
        </w:rPr>
        <w:t xml:space="preserve"> </w:t>
      </w:r>
    </w:p>
    <w:p w:rsidR="005C46E8" w:rsidRPr="00567F01" w:rsidRDefault="005C46E8" w:rsidP="005C46E8">
      <w:pPr>
        <w:pStyle w:val="ListParagraph"/>
        <w:numPr>
          <w:ilvl w:val="0"/>
          <w:numId w:val="37"/>
        </w:numPr>
        <w:jc w:val="both"/>
        <w:rPr>
          <w:rFonts w:asciiTheme="minorHAnsi" w:hAnsiTheme="minorHAnsi" w:cstheme="minorBidi"/>
          <w:bCs/>
          <w:sz w:val="24"/>
          <w:szCs w:val="24"/>
        </w:rPr>
      </w:pPr>
      <w:r w:rsidRPr="00567F01">
        <w:rPr>
          <w:rFonts w:asciiTheme="minorHAnsi" w:hAnsiTheme="minorHAnsi" w:cstheme="minorBidi"/>
          <w:bCs/>
          <w:sz w:val="24"/>
          <w:szCs w:val="24"/>
        </w:rPr>
        <w:t>Offer patient</w:t>
      </w:r>
      <w:r w:rsidR="008B61C5" w:rsidRPr="00567F01">
        <w:rPr>
          <w:rFonts w:asciiTheme="minorHAnsi" w:hAnsiTheme="minorHAnsi" w:cstheme="minorBidi"/>
          <w:bCs/>
          <w:sz w:val="24"/>
          <w:szCs w:val="24"/>
        </w:rPr>
        <w:t xml:space="preserve"> (or advocate) </w:t>
      </w:r>
      <w:r w:rsidR="377D2CDF" w:rsidRPr="00567F01">
        <w:rPr>
          <w:rFonts w:asciiTheme="minorHAnsi" w:hAnsiTheme="minorHAnsi" w:cstheme="minorBidi"/>
          <w:bCs/>
          <w:sz w:val="24"/>
          <w:szCs w:val="24"/>
        </w:rPr>
        <w:t>information about potential options which are lik</w:t>
      </w:r>
      <w:r w:rsidRPr="00567F01">
        <w:rPr>
          <w:rFonts w:asciiTheme="minorHAnsi" w:hAnsiTheme="minorHAnsi" w:cstheme="minorBidi"/>
          <w:bCs/>
          <w:sz w:val="24"/>
          <w:szCs w:val="24"/>
        </w:rPr>
        <w:t xml:space="preserve">ely to benefit them, allowing them </w:t>
      </w:r>
      <w:r w:rsidR="377D2CDF" w:rsidRPr="00567F01">
        <w:rPr>
          <w:rFonts w:asciiTheme="minorHAnsi" w:hAnsiTheme="minorHAnsi" w:cstheme="minorBidi"/>
          <w:bCs/>
          <w:sz w:val="24"/>
          <w:szCs w:val="24"/>
        </w:rPr>
        <w:t xml:space="preserve">to accept or decline these options. </w:t>
      </w:r>
    </w:p>
    <w:p w:rsidR="00697D71" w:rsidRPr="00567F01" w:rsidRDefault="377D2CDF" w:rsidP="005C46E8">
      <w:pPr>
        <w:pStyle w:val="ListParagraph"/>
        <w:numPr>
          <w:ilvl w:val="0"/>
          <w:numId w:val="37"/>
        </w:numPr>
        <w:jc w:val="both"/>
        <w:rPr>
          <w:rFonts w:asciiTheme="minorHAnsi" w:hAnsiTheme="minorHAnsi" w:cstheme="minorBidi"/>
          <w:bCs/>
          <w:sz w:val="24"/>
          <w:szCs w:val="24"/>
        </w:rPr>
      </w:pPr>
      <w:r w:rsidRPr="00567F01">
        <w:rPr>
          <w:rFonts w:asciiTheme="minorHAnsi" w:hAnsiTheme="minorHAnsi" w:cstheme="minorBidi"/>
          <w:bCs/>
          <w:sz w:val="24"/>
          <w:szCs w:val="24"/>
        </w:rPr>
        <w:t xml:space="preserve">Together </w:t>
      </w:r>
      <w:r w:rsidR="005C46E8" w:rsidRPr="00567F01">
        <w:rPr>
          <w:rFonts w:asciiTheme="minorHAnsi" w:hAnsiTheme="minorHAnsi" w:cstheme="minorBidi"/>
          <w:bCs/>
          <w:sz w:val="24"/>
          <w:szCs w:val="24"/>
        </w:rPr>
        <w:t>agree a plan</w:t>
      </w:r>
      <w:r w:rsidRPr="00567F01">
        <w:rPr>
          <w:rFonts w:asciiTheme="minorHAnsi" w:hAnsiTheme="minorHAnsi" w:cstheme="minorBidi"/>
          <w:bCs/>
          <w:sz w:val="24"/>
          <w:szCs w:val="24"/>
        </w:rPr>
        <w:t xml:space="preserve"> which is medically appropriate and acceptable to the patient (or advocate).</w:t>
      </w:r>
    </w:p>
    <w:p w:rsidR="008B61C5" w:rsidRPr="00567F01" w:rsidRDefault="008B61C5" w:rsidP="5B11F066">
      <w:pPr>
        <w:tabs>
          <w:tab w:val="left" w:pos="3615"/>
        </w:tabs>
        <w:jc w:val="both"/>
        <w:rPr>
          <w:rFonts w:asciiTheme="minorHAnsi" w:hAnsiTheme="minorHAnsi" w:cstheme="minorBidi"/>
          <w:b/>
          <w:bCs/>
          <w:sz w:val="24"/>
          <w:szCs w:val="24"/>
        </w:rPr>
      </w:pPr>
    </w:p>
    <w:p w:rsidR="008B61C5" w:rsidRPr="00567F01" w:rsidRDefault="008B61C5" w:rsidP="305BB8ED">
      <w:pPr>
        <w:tabs>
          <w:tab w:val="left" w:pos="3615"/>
        </w:tabs>
        <w:jc w:val="both"/>
        <w:rPr>
          <w:rFonts w:asciiTheme="minorHAnsi" w:hAnsiTheme="minorHAnsi" w:cstheme="minorBidi"/>
          <w:b/>
          <w:bCs/>
          <w:sz w:val="24"/>
          <w:szCs w:val="24"/>
        </w:rPr>
      </w:pPr>
      <w:r w:rsidRPr="00567F01">
        <w:rPr>
          <w:rFonts w:asciiTheme="minorHAnsi" w:hAnsiTheme="minorHAnsi" w:cstheme="minorBidi"/>
          <w:b/>
          <w:bCs/>
          <w:sz w:val="24"/>
          <w:szCs w:val="24"/>
        </w:rPr>
        <w:t>Documenting and Sharing the Emergency Treatment Plan</w:t>
      </w:r>
    </w:p>
    <w:p w:rsidR="005C46E8" w:rsidRPr="00567F01" w:rsidRDefault="005C46E8" w:rsidP="305BB8ED">
      <w:pPr>
        <w:pStyle w:val="ListParagraph"/>
        <w:numPr>
          <w:ilvl w:val="0"/>
          <w:numId w:val="36"/>
        </w:numPr>
        <w:tabs>
          <w:tab w:val="left" w:pos="3615"/>
        </w:tabs>
        <w:jc w:val="both"/>
        <w:rPr>
          <w:rFonts w:asciiTheme="minorHAnsi" w:hAnsiTheme="minorHAnsi" w:cstheme="minorBidi"/>
          <w:b/>
          <w:bCs/>
          <w:sz w:val="24"/>
          <w:szCs w:val="24"/>
        </w:rPr>
      </w:pPr>
      <w:r w:rsidRPr="00567F01">
        <w:rPr>
          <w:rFonts w:asciiTheme="minorHAnsi" w:hAnsiTheme="minorHAnsi" w:cstheme="minorBidi"/>
          <w:sz w:val="24"/>
          <w:szCs w:val="24"/>
        </w:rPr>
        <w:t>Complete and finalise the ETP only after agreeing</w:t>
      </w:r>
      <w:r w:rsidR="008B61C5" w:rsidRPr="00567F01">
        <w:rPr>
          <w:rFonts w:asciiTheme="minorHAnsi" w:hAnsiTheme="minorHAnsi" w:cstheme="minorBidi"/>
          <w:sz w:val="24"/>
          <w:szCs w:val="24"/>
        </w:rPr>
        <w:t xml:space="preserve"> content </w:t>
      </w:r>
      <w:r w:rsidRPr="00567F01">
        <w:rPr>
          <w:rFonts w:asciiTheme="minorHAnsi" w:hAnsiTheme="minorHAnsi" w:cstheme="minorBidi"/>
          <w:sz w:val="24"/>
          <w:szCs w:val="24"/>
        </w:rPr>
        <w:t>with</w:t>
      </w:r>
      <w:r w:rsidR="008B61C5" w:rsidRPr="00567F01">
        <w:rPr>
          <w:rFonts w:asciiTheme="minorHAnsi" w:hAnsiTheme="minorHAnsi" w:cstheme="minorBidi"/>
          <w:sz w:val="24"/>
          <w:szCs w:val="24"/>
        </w:rPr>
        <w:t xml:space="preserve"> patient/advoca</w:t>
      </w:r>
      <w:r w:rsidRPr="00567F01">
        <w:rPr>
          <w:rFonts w:asciiTheme="minorHAnsi" w:hAnsiTheme="minorHAnsi" w:cstheme="minorBidi"/>
          <w:sz w:val="24"/>
          <w:szCs w:val="24"/>
        </w:rPr>
        <w:t>te and/or</w:t>
      </w:r>
      <w:r w:rsidR="00AD3F9B" w:rsidRPr="00567F01">
        <w:rPr>
          <w:rFonts w:asciiTheme="minorHAnsi" w:hAnsiTheme="minorHAnsi" w:cstheme="minorBidi"/>
          <w:sz w:val="24"/>
          <w:szCs w:val="24"/>
        </w:rPr>
        <w:t xml:space="preserve"> family.</w:t>
      </w:r>
    </w:p>
    <w:p w:rsidR="005C46E8" w:rsidRPr="00C63DEC" w:rsidRDefault="005C46E8" w:rsidP="305BB8ED">
      <w:pPr>
        <w:pStyle w:val="ListParagraph"/>
        <w:numPr>
          <w:ilvl w:val="0"/>
          <w:numId w:val="36"/>
        </w:numPr>
        <w:tabs>
          <w:tab w:val="left" w:pos="3615"/>
        </w:tabs>
        <w:jc w:val="both"/>
        <w:rPr>
          <w:rFonts w:asciiTheme="minorHAnsi" w:hAnsiTheme="minorHAnsi" w:cstheme="minorBidi"/>
          <w:b/>
          <w:bCs/>
          <w:sz w:val="24"/>
          <w:szCs w:val="24"/>
        </w:rPr>
      </w:pPr>
      <w:r w:rsidRPr="00C63DEC">
        <w:rPr>
          <w:rFonts w:asciiTheme="minorHAnsi" w:hAnsiTheme="minorHAnsi" w:cstheme="minorBidi"/>
          <w:sz w:val="24"/>
          <w:szCs w:val="24"/>
        </w:rPr>
        <w:t xml:space="preserve">Offer patient/advocate and/or their family </w:t>
      </w:r>
      <w:r w:rsidR="00C11AEC" w:rsidRPr="00C63DEC">
        <w:rPr>
          <w:rFonts w:asciiTheme="minorHAnsi" w:hAnsiTheme="minorHAnsi" w:cstheme="minorBidi"/>
          <w:sz w:val="24"/>
          <w:szCs w:val="24"/>
        </w:rPr>
        <w:t>access to CMC</w:t>
      </w:r>
      <w:r w:rsidR="008B61C5" w:rsidRPr="00C63DEC">
        <w:rPr>
          <w:rFonts w:asciiTheme="minorHAnsi" w:hAnsiTheme="minorHAnsi" w:cstheme="minorBidi"/>
          <w:sz w:val="24"/>
          <w:szCs w:val="24"/>
        </w:rPr>
        <w:t xml:space="preserve"> (via myCMC or proxy access) and</w:t>
      </w:r>
      <w:r w:rsidR="00C11AEC" w:rsidRPr="00C63DEC">
        <w:rPr>
          <w:rFonts w:asciiTheme="minorHAnsi" w:hAnsiTheme="minorHAnsi" w:cstheme="minorBidi"/>
          <w:sz w:val="24"/>
          <w:szCs w:val="24"/>
        </w:rPr>
        <w:t xml:space="preserve"> a printed copy of the CMC record.</w:t>
      </w:r>
      <w:r w:rsidR="008B61C5" w:rsidRPr="00C63DEC">
        <w:rPr>
          <w:rFonts w:asciiTheme="minorHAnsi" w:hAnsiTheme="minorHAnsi" w:cstheme="minorBidi"/>
          <w:sz w:val="24"/>
          <w:szCs w:val="24"/>
        </w:rPr>
        <w:t xml:space="preserve"> </w:t>
      </w:r>
    </w:p>
    <w:p w:rsidR="00526C3E" w:rsidRPr="005C46E8" w:rsidRDefault="005C46E8" w:rsidP="4CCEF323">
      <w:pPr>
        <w:pStyle w:val="ListParagraph"/>
        <w:numPr>
          <w:ilvl w:val="0"/>
          <w:numId w:val="36"/>
        </w:numPr>
        <w:tabs>
          <w:tab w:val="left" w:pos="3615"/>
        </w:tabs>
        <w:jc w:val="both"/>
        <w:rPr>
          <w:rFonts w:asciiTheme="minorHAnsi" w:hAnsiTheme="minorHAnsi" w:cstheme="minorBidi"/>
          <w:b/>
          <w:bCs/>
          <w:sz w:val="24"/>
          <w:szCs w:val="24"/>
        </w:rPr>
      </w:pPr>
      <w:r w:rsidRPr="4CCEF323">
        <w:rPr>
          <w:rFonts w:asciiTheme="minorHAnsi" w:hAnsiTheme="minorHAnsi" w:cstheme="minorBidi"/>
          <w:sz w:val="24"/>
          <w:szCs w:val="24"/>
        </w:rPr>
        <w:t>Offer</w:t>
      </w:r>
      <w:r w:rsidR="008B61C5" w:rsidRPr="4CCEF323">
        <w:rPr>
          <w:rFonts w:asciiTheme="minorHAnsi" w:hAnsiTheme="minorHAnsi" w:cstheme="minorBidi"/>
          <w:sz w:val="24"/>
          <w:szCs w:val="24"/>
        </w:rPr>
        <w:t xml:space="preserve"> patient’s main carer</w:t>
      </w:r>
      <w:r w:rsidR="00C11AEC" w:rsidRPr="4CCEF323">
        <w:rPr>
          <w:rFonts w:asciiTheme="minorHAnsi" w:hAnsiTheme="minorHAnsi" w:cstheme="minorBidi"/>
          <w:sz w:val="24"/>
          <w:szCs w:val="24"/>
        </w:rPr>
        <w:t xml:space="preserve"> </w:t>
      </w:r>
      <w:r w:rsidR="00C11AEC" w:rsidRPr="00F773D7">
        <w:rPr>
          <w:rFonts w:asciiTheme="minorHAnsi" w:hAnsiTheme="minorHAnsi" w:cstheme="minorBidi"/>
          <w:b/>
          <w:bCs/>
          <w:sz w:val="24"/>
          <w:szCs w:val="24"/>
        </w:rPr>
        <w:t>Providing Comfort and Care at the End</w:t>
      </w:r>
      <w:r w:rsidR="7A23500E" w:rsidRPr="00F773D7">
        <w:rPr>
          <w:rFonts w:asciiTheme="minorHAnsi" w:hAnsiTheme="minorHAnsi" w:cstheme="minorBidi"/>
          <w:b/>
          <w:bCs/>
          <w:sz w:val="24"/>
          <w:szCs w:val="24"/>
        </w:rPr>
        <w:t xml:space="preserve"> </w:t>
      </w:r>
      <w:r w:rsidR="00C11AEC" w:rsidRPr="00F773D7">
        <w:rPr>
          <w:rFonts w:asciiTheme="minorHAnsi" w:hAnsiTheme="minorHAnsi" w:cstheme="minorBidi"/>
          <w:b/>
          <w:bCs/>
          <w:sz w:val="24"/>
          <w:szCs w:val="24"/>
        </w:rPr>
        <w:t>of Life</w:t>
      </w:r>
      <w:r w:rsidR="00C11AEC" w:rsidRPr="4CCEF323">
        <w:rPr>
          <w:rFonts w:asciiTheme="minorHAnsi" w:hAnsiTheme="minorHAnsi" w:cstheme="minorBidi"/>
          <w:b/>
          <w:bCs/>
          <w:sz w:val="24"/>
          <w:szCs w:val="24"/>
        </w:rPr>
        <w:t xml:space="preserve"> </w:t>
      </w:r>
      <w:r w:rsidR="00C11AEC" w:rsidRPr="4CCEF323">
        <w:rPr>
          <w:rFonts w:asciiTheme="minorHAnsi" w:hAnsiTheme="minorHAnsi" w:cstheme="minorBidi"/>
          <w:sz w:val="24"/>
          <w:szCs w:val="24"/>
        </w:rPr>
        <w:t xml:space="preserve">leaflet (found on the intranet </w:t>
      </w:r>
      <w:r w:rsidRPr="4CCEF323">
        <w:rPr>
          <w:rFonts w:asciiTheme="minorHAnsi" w:hAnsiTheme="minorHAnsi" w:cstheme="minorBidi"/>
          <w:sz w:val="24"/>
          <w:szCs w:val="24"/>
        </w:rPr>
        <w:t xml:space="preserve">and </w:t>
      </w:r>
      <w:r w:rsidR="00C11AEC" w:rsidRPr="4CCEF323">
        <w:rPr>
          <w:rFonts w:asciiTheme="minorHAnsi" w:hAnsiTheme="minorHAnsi" w:cstheme="minorBidi"/>
          <w:sz w:val="24"/>
          <w:szCs w:val="24"/>
        </w:rPr>
        <w:t>available in print).</w:t>
      </w:r>
      <w:r w:rsidRPr="4CCEF323">
        <w:rPr>
          <w:rFonts w:asciiTheme="minorHAnsi" w:hAnsiTheme="minorHAnsi" w:cstheme="minorBidi"/>
          <w:sz w:val="24"/>
          <w:szCs w:val="24"/>
        </w:rPr>
        <w:t xml:space="preserve"> </w:t>
      </w:r>
      <w:r w:rsidR="00C11AEC" w:rsidRPr="4CCEF323">
        <w:rPr>
          <w:rFonts w:asciiTheme="minorHAnsi" w:hAnsiTheme="minorHAnsi" w:cstheme="minorBidi"/>
          <w:sz w:val="24"/>
          <w:szCs w:val="24"/>
        </w:rPr>
        <w:t xml:space="preserve">This leaflet addresses the more </w:t>
      </w:r>
      <w:r w:rsidR="00C11AEC" w:rsidRPr="00567F01">
        <w:rPr>
          <w:rFonts w:asciiTheme="minorHAnsi" w:hAnsiTheme="minorHAnsi" w:cstheme="minorBidi"/>
          <w:sz w:val="24"/>
          <w:szCs w:val="24"/>
        </w:rPr>
        <w:t>personal wishes and needs as well as the generic needs of patients in the last days or weeks of life</w:t>
      </w:r>
      <w:r w:rsidR="00EE2996" w:rsidRPr="00567F01">
        <w:rPr>
          <w:rFonts w:asciiTheme="minorHAnsi" w:hAnsiTheme="minorHAnsi" w:cstheme="minorBidi"/>
          <w:sz w:val="24"/>
          <w:szCs w:val="24"/>
        </w:rPr>
        <w:t xml:space="preserve">. </w:t>
      </w:r>
      <w:r w:rsidR="00AD3F9B" w:rsidRPr="00567F01">
        <w:rPr>
          <w:rFonts w:asciiTheme="minorHAnsi" w:hAnsiTheme="minorHAnsi" w:cstheme="minorBidi"/>
          <w:sz w:val="24"/>
          <w:szCs w:val="24"/>
        </w:rPr>
        <w:t>I</w:t>
      </w:r>
      <w:r w:rsidR="00C11AEC" w:rsidRPr="00567F01">
        <w:rPr>
          <w:rFonts w:asciiTheme="minorHAnsi" w:hAnsiTheme="minorHAnsi" w:cstheme="minorBidi"/>
          <w:sz w:val="24"/>
          <w:szCs w:val="24"/>
        </w:rPr>
        <w:t>t is aimed to guide and reassure both trained and informal carers and families.</w:t>
      </w:r>
      <w:r w:rsidRPr="00567F01">
        <w:rPr>
          <w:rFonts w:asciiTheme="minorHAnsi" w:hAnsiTheme="minorHAnsi" w:cstheme="minorBidi"/>
          <w:sz w:val="24"/>
          <w:szCs w:val="24"/>
        </w:rPr>
        <w:t xml:space="preserve"> </w:t>
      </w:r>
      <w:r w:rsidR="00C11AEC" w:rsidRPr="00567F01">
        <w:rPr>
          <w:rFonts w:asciiTheme="minorHAnsi" w:hAnsiTheme="minorHAnsi" w:cstheme="minorBidi"/>
          <w:sz w:val="24"/>
          <w:szCs w:val="24"/>
        </w:rPr>
        <w:t>A</w:t>
      </w:r>
      <w:r w:rsidRPr="00567F01">
        <w:rPr>
          <w:rFonts w:asciiTheme="minorHAnsi" w:hAnsiTheme="minorHAnsi" w:cstheme="minorBidi"/>
          <w:sz w:val="24"/>
          <w:szCs w:val="24"/>
        </w:rPr>
        <w:t xml:space="preserve"> similar</w:t>
      </w:r>
      <w:r w:rsidR="00743DA7" w:rsidRPr="00567F01">
        <w:rPr>
          <w:rFonts w:asciiTheme="minorHAnsi" w:hAnsiTheme="minorHAnsi" w:cstheme="minorBidi"/>
          <w:sz w:val="24"/>
          <w:szCs w:val="24"/>
        </w:rPr>
        <w:t xml:space="preserve"> advisory</w:t>
      </w:r>
      <w:r w:rsidR="00C11AEC" w:rsidRPr="00567F01">
        <w:rPr>
          <w:rFonts w:asciiTheme="minorHAnsi" w:hAnsiTheme="minorHAnsi" w:cstheme="minorBidi"/>
          <w:sz w:val="24"/>
          <w:szCs w:val="24"/>
        </w:rPr>
        <w:t xml:space="preserve"> </w:t>
      </w:r>
      <w:r w:rsidR="00743DA7" w:rsidRPr="00567F01">
        <w:rPr>
          <w:rFonts w:asciiTheme="minorHAnsi" w:hAnsiTheme="minorHAnsi" w:cstheme="minorBidi"/>
          <w:sz w:val="24"/>
          <w:szCs w:val="24"/>
        </w:rPr>
        <w:t>poster</w:t>
      </w:r>
      <w:r w:rsidR="00C11AEC" w:rsidRPr="00567F01">
        <w:rPr>
          <w:rFonts w:asciiTheme="minorHAnsi" w:hAnsiTheme="minorHAnsi" w:cstheme="minorBidi"/>
          <w:sz w:val="24"/>
          <w:szCs w:val="24"/>
        </w:rPr>
        <w:t xml:space="preserve"> is</w:t>
      </w:r>
      <w:r w:rsidRPr="00567F01">
        <w:rPr>
          <w:rFonts w:asciiTheme="minorHAnsi" w:hAnsiTheme="minorHAnsi" w:cstheme="minorBidi"/>
          <w:sz w:val="24"/>
          <w:szCs w:val="24"/>
        </w:rPr>
        <w:t xml:space="preserve"> available in local </w:t>
      </w:r>
      <w:r w:rsidR="00C11AEC" w:rsidRPr="00567F01">
        <w:rPr>
          <w:rFonts w:asciiTheme="minorHAnsi" w:hAnsiTheme="minorHAnsi" w:cstheme="minorBidi"/>
          <w:sz w:val="24"/>
          <w:szCs w:val="24"/>
        </w:rPr>
        <w:t xml:space="preserve">care homes, published by </w:t>
      </w:r>
      <w:r w:rsidR="00AD3F9B" w:rsidRPr="00567F01">
        <w:rPr>
          <w:rFonts w:asciiTheme="minorHAnsi" w:hAnsiTheme="minorHAnsi" w:cstheme="minorBidi"/>
          <w:sz w:val="24"/>
          <w:szCs w:val="24"/>
        </w:rPr>
        <w:t>North East London Foundation Trust (</w:t>
      </w:r>
      <w:r w:rsidR="00C11AEC" w:rsidRPr="00567F01">
        <w:rPr>
          <w:rFonts w:asciiTheme="minorHAnsi" w:hAnsiTheme="minorHAnsi" w:cstheme="minorBidi"/>
          <w:sz w:val="24"/>
          <w:szCs w:val="24"/>
        </w:rPr>
        <w:t>NELFT</w:t>
      </w:r>
      <w:r w:rsidR="00AD3F9B" w:rsidRPr="00567F01">
        <w:rPr>
          <w:rFonts w:asciiTheme="minorHAnsi" w:hAnsiTheme="minorHAnsi" w:cstheme="minorBidi"/>
          <w:sz w:val="24"/>
          <w:szCs w:val="24"/>
        </w:rPr>
        <w:t>)</w:t>
      </w:r>
      <w:r w:rsidR="00C11AEC" w:rsidRPr="00567F01">
        <w:rPr>
          <w:rFonts w:asciiTheme="minorHAnsi" w:hAnsiTheme="minorHAnsi" w:cstheme="minorBidi"/>
          <w:sz w:val="24"/>
          <w:szCs w:val="24"/>
        </w:rPr>
        <w:t xml:space="preserve"> and entitled</w:t>
      </w:r>
      <w:r w:rsidR="00C11AEC" w:rsidRPr="4CCEF323">
        <w:rPr>
          <w:rFonts w:asciiTheme="minorHAnsi" w:hAnsiTheme="minorHAnsi" w:cstheme="minorBidi"/>
          <w:sz w:val="24"/>
          <w:szCs w:val="24"/>
        </w:rPr>
        <w:t xml:space="preserve"> End of Life and Comfort and Care.</w:t>
      </w:r>
    </w:p>
    <w:p w:rsidR="005C46E8" w:rsidRPr="005C46E8" w:rsidRDefault="005C46E8" w:rsidP="005C46E8">
      <w:pPr>
        <w:pStyle w:val="ListParagraph"/>
        <w:tabs>
          <w:tab w:val="left" w:pos="3615"/>
        </w:tabs>
        <w:jc w:val="both"/>
        <w:rPr>
          <w:rFonts w:asciiTheme="minorHAnsi" w:hAnsiTheme="minorHAnsi" w:cstheme="minorHAnsi"/>
          <w:b/>
          <w:sz w:val="24"/>
          <w:szCs w:val="24"/>
        </w:rPr>
      </w:pPr>
    </w:p>
    <w:p w:rsidR="00682969" w:rsidRPr="000934EC" w:rsidRDefault="00743DA7" w:rsidP="000934EC">
      <w:pPr>
        <w:jc w:val="both"/>
        <w:rPr>
          <w:rFonts w:asciiTheme="minorHAnsi" w:hAnsiTheme="minorHAnsi" w:cstheme="minorHAnsi"/>
          <w:b/>
          <w:sz w:val="24"/>
          <w:szCs w:val="24"/>
        </w:rPr>
      </w:pPr>
      <w:r>
        <w:rPr>
          <w:rFonts w:asciiTheme="minorHAnsi" w:hAnsiTheme="minorHAnsi" w:cstheme="minorHAnsi"/>
          <w:b/>
          <w:sz w:val="24"/>
          <w:szCs w:val="24"/>
        </w:rPr>
        <w:t xml:space="preserve">Guidance on content of </w:t>
      </w:r>
      <w:r w:rsidR="00682969" w:rsidRPr="000934EC">
        <w:rPr>
          <w:rFonts w:asciiTheme="minorHAnsi" w:hAnsiTheme="minorHAnsi" w:cstheme="minorHAnsi"/>
          <w:b/>
          <w:sz w:val="24"/>
          <w:szCs w:val="24"/>
        </w:rPr>
        <w:t xml:space="preserve">the </w:t>
      </w:r>
      <w:r w:rsidR="005C46E8">
        <w:rPr>
          <w:rFonts w:asciiTheme="minorHAnsi" w:hAnsiTheme="minorHAnsi" w:cstheme="minorHAnsi"/>
          <w:b/>
          <w:sz w:val="24"/>
          <w:szCs w:val="24"/>
        </w:rPr>
        <w:t xml:space="preserve">Emergency </w:t>
      </w:r>
      <w:r w:rsidR="00682969" w:rsidRPr="000934EC">
        <w:rPr>
          <w:rFonts w:asciiTheme="minorHAnsi" w:hAnsiTheme="minorHAnsi" w:cstheme="minorHAnsi"/>
          <w:b/>
          <w:sz w:val="24"/>
          <w:szCs w:val="24"/>
        </w:rPr>
        <w:t>Treatment Plan</w:t>
      </w:r>
    </w:p>
    <w:p w:rsidR="00737298" w:rsidRDefault="00737298" w:rsidP="000934EC">
      <w:pPr>
        <w:pStyle w:val="ListParagraph"/>
        <w:numPr>
          <w:ilvl w:val="0"/>
          <w:numId w:val="37"/>
        </w:numPr>
        <w:jc w:val="both"/>
        <w:rPr>
          <w:rFonts w:asciiTheme="minorHAnsi" w:hAnsiTheme="minorHAnsi" w:cstheme="minorHAnsi"/>
          <w:sz w:val="24"/>
          <w:szCs w:val="24"/>
        </w:rPr>
      </w:pPr>
      <w:r w:rsidRPr="00737298">
        <w:rPr>
          <w:rFonts w:asciiTheme="minorHAnsi" w:hAnsiTheme="minorHAnsi" w:cstheme="minorHAnsi"/>
          <w:sz w:val="24"/>
          <w:szCs w:val="24"/>
        </w:rPr>
        <w:t xml:space="preserve">This guidance is intended to encourage rigorous thought and discussion of appropriate management for each problem/symptom. </w:t>
      </w:r>
    </w:p>
    <w:p w:rsidR="005C46E8" w:rsidRDefault="005C46E8" w:rsidP="000934EC">
      <w:pPr>
        <w:pStyle w:val="ListParagraph"/>
        <w:numPr>
          <w:ilvl w:val="0"/>
          <w:numId w:val="37"/>
        </w:numPr>
        <w:jc w:val="both"/>
        <w:rPr>
          <w:rFonts w:asciiTheme="minorHAnsi" w:hAnsiTheme="minorHAnsi" w:cstheme="minorHAnsi"/>
          <w:sz w:val="24"/>
          <w:szCs w:val="24"/>
        </w:rPr>
      </w:pPr>
      <w:r>
        <w:rPr>
          <w:rFonts w:asciiTheme="minorHAnsi" w:hAnsiTheme="minorHAnsi" w:cstheme="minorHAnsi"/>
          <w:sz w:val="24"/>
          <w:szCs w:val="24"/>
        </w:rPr>
        <w:t>As above, r</w:t>
      </w:r>
      <w:r w:rsidRPr="005C46E8">
        <w:rPr>
          <w:rFonts w:asciiTheme="minorHAnsi" w:hAnsiTheme="minorHAnsi" w:cstheme="minorHAnsi"/>
          <w:sz w:val="24"/>
          <w:szCs w:val="24"/>
        </w:rPr>
        <w:t xml:space="preserve">elevant problems/symptoms and clinically appropriate management should always be </w:t>
      </w:r>
      <w:r w:rsidRPr="00737298">
        <w:rPr>
          <w:rFonts w:asciiTheme="minorHAnsi" w:hAnsiTheme="minorHAnsi" w:cstheme="minorHAnsi"/>
          <w:sz w:val="24"/>
          <w:szCs w:val="24"/>
        </w:rPr>
        <w:t>guided by the responsible Consultant</w:t>
      </w:r>
      <w:r w:rsidRPr="005C46E8">
        <w:rPr>
          <w:rFonts w:asciiTheme="minorHAnsi" w:hAnsiTheme="minorHAnsi" w:cstheme="minorHAnsi"/>
          <w:sz w:val="24"/>
          <w:szCs w:val="24"/>
        </w:rPr>
        <w:t xml:space="preserve"> prior to discussing with the patient/advocate.</w:t>
      </w:r>
    </w:p>
    <w:p w:rsidR="00737298" w:rsidRDefault="00737298" w:rsidP="00737298">
      <w:pPr>
        <w:pStyle w:val="ListParagraph"/>
        <w:numPr>
          <w:ilvl w:val="0"/>
          <w:numId w:val="37"/>
        </w:numPr>
        <w:jc w:val="both"/>
        <w:rPr>
          <w:rFonts w:asciiTheme="minorHAnsi" w:hAnsiTheme="minorHAnsi" w:cstheme="minorHAnsi"/>
          <w:sz w:val="24"/>
          <w:szCs w:val="24"/>
        </w:rPr>
      </w:pPr>
      <w:r>
        <w:rPr>
          <w:rFonts w:asciiTheme="minorHAnsi" w:hAnsiTheme="minorHAnsi" w:cstheme="minorHAnsi"/>
          <w:sz w:val="24"/>
          <w:szCs w:val="24"/>
        </w:rPr>
        <w:t xml:space="preserve">For patients in the </w:t>
      </w:r>
      <w:r w:rsidRPr="00737298">
        <w:rPr>
          <w:rFonts w:asciiTheme="minorHAnsi" w:hAnsiTheme="minorHAnsi" w:cstheme="minorHAnsi"/>
          <w:b/>
          <w:sz w:val="24"/>
          <w:szCs w:val="24"/>
        </w:rPr>
        <w:t>last days of life</w:t>
      </w:r>
      <w:r>
        <w:rPr>
          <w:rFonts w:asciiTheme="minorHAnsi" w:hAnsiTheme="minorHAnsi" w:cstheme="minorHAnsi"/>
          <w:sz w:val="24"/>
          <w:szCs w:val="24"/>
        </w:rPr>
        <w:t xml:space="preserve">, all sections indicated with an </w:t>
      </w:r>
      <w:r w:rsidR="005C46E8">
        <w:rPr>
          <w:rFonts w:asciiTheme="minorHAnsi" w:hAnsiTheme="minorHAnsi" w:cstheme="minorHAnsi"/>
          <w:sz w:val="24"/>
          <w:szCs w:val="24"/>
        </w:rPr>
        <w:t>asterisk</w:t>
      </w:r>
      <w:r w:rsidRPr="00737298">
        <w:rPr>
          <w:rFonts w:asciiTheme="minorHAnsi" w:hAnsiTheme="minorHAnsi" w:cstheme="minorHAnsi"/>
          <w:b/>
          <w:sz w:val="24"/>
          <w:szCs w:val="24"/>
        </w:rPr>
        <w:t>*</w:t>
      </w:r>
      <w:r>
        <w:rPr>
          <w:rFonts w:asciiTheme="minorHAnsi" w:hAnsiTheme="minorHAnsi" w:cstheme="minorHAnsi"/>
          <w:sz w:val="24"/>
          <w:szCs w:val="24"/>
        </w:rPr>
        <w:t xml:space="preserve"> must be completed.</w:t>
      </w:r>
    </w:p>
    <w:p w:rsidR="00737298" w:rsidRDefault="00737298" w:rsidP="00737298">
      <w:pPr>
        <w:pStyle w:val="ListParagraph"/>
        <w:numPr>
          <w:ilvl w:val="0"/>
          <w:numId w:val="37"/>
        </w:numPr>
        <w:jc w:val="both"/>
        <w:rPr>
          <w:rFonts w:asciiTheme="minorHAnsi" w:hAnsiTheme="minorHAnsi" w:cstheme="minorHAnsi"/>
          <w:sz w:val="24"/>
          <w:szCs w:val="24"/>
        </w:rPr>
      </w:pPr>
      <w:r w:rsidRPr="00737298">
        <w:rPr>
          <w:rFonts w:asciiTheme="minorHAnsi" w:hAnsiTheme="minorHAnsi" w:cstheme="minorHAnsi"/>
          <w:sz w:val="24"/>
          <w:szCs w:val="24"/>
        </w:rPr>
        <w:t>For patients with a longer prognosis i</w:t>
      </w:r>
      <w:r w:rsidR="00682969" w:rsidRPr="00737298">
        <w:rPr>
          <w:rFonts w:asciiTheme="minorHAnsi" w:hAnsiTheme="minorHAnsi" w:cstheme="minorHAnsi"/>
          <w:sz w:val="24"/>
          <w:szCs w:val="24"/>
        </w:rPr>
        <w:t>t is not essential to complete all sections</w:t>
      </w:r>
      <w:r w:rsidR="008475ED" w:rsidRPr="00737298">
        <w:rPr>
          <w:rFonts w:asciiTheme="minorHAnsi" w:hAnsiTheme="minorHAnsi" w:cstheme="minorHAnsi"/>
          <w:sz w:val="24"/>
          <w:szCs w:val="24"/>
        </w:rPr>
        <w:t xml:space="preserve"> </w:t>
      </w:r>
      <w:r w:rsidR="00682969" w:rsidRPr="00737298">
        <w:rPr>
          <w:rFonts w:asciiTheme="minorHAnsi" w:hAnsiTheme="minorHAnsi" w:cstheme="minorHAnsi"/>
          <w:sz w:val="24"/>
          <w:szCs w:val="24"/>
        </w:rPr>
        <w:t>if not relevant t</w:t>
      </w:r>
      <w:r>
        <w:rPr>
          <w:rFonts w:asciiTheme="minorHAnsi" w:hAnsiTheme="minorHAnsi" w:cstheme="minorHAnsi"/>
          <w:sz w:val="24"/>
          <w:szCs w:val="24"/>
        </w:rPr>
        <w:t>o your patient but if</w:t>
      </w:r>
      <w:r w:rsidR="00555E40" w:rsidRPr="00737298">
        <w:rPr>
          <w:rFonts w:asciiTheme="minorHAnsi" w:hAnsiTheme="minorHAnsi" w:cstheme="minorHAnsi"/>
          <w:sz w:val="24"/>
          <w:szCs w:val="24"/>
        </w:rPr>
        <w:t xml:space="preserve"> a particular problem is</w:t>
      </w:r>
      <w:r w:rsidR="00D73426" w:rsidRPr="00737298">
        <w:rPr>
          <w:rFonts w:asciiTheme="minorHAnsi" w:hAnsiTheme="minorHAnsi" w:cstheme="minorHAnsi"/>
          <w:sz w:val="24"/>
          <w:szCs w:val="24"/>
        </w:rPr>
        <w:t xml:space="preserve"> already present,</w:t>
      </w:r>
      <w:r w:rsidR="00555E40" w:rsidRPr="00737298">
        <w:rPr>
          <w:rFonts w:asciiTheme="minorHAnsi" w:hAnsiTheme="minorHAnsi" w:cstheme="minorHAnsi"/>
          <w:sz w:val="24"/>
          <w:szCs w:val="24"/>
        </w:rPr>
        <w:t xml:space="preserve"> definitely anticipated or </w:t>
      </w:r>
      <w:r w:rsidR="00D73426" w:rsidRPr="00737298">
        <w:rPr>
          <w:rFonts w:asciiTheme="minorHAnsi" w:hAnsiTheme="minorHAnsi" w:cstheme="minorHAnsi"/>
          <w:sz w:val="24"/>
          <w:szCs w:val="24"/>
        </w:rPr>
        <w:t xml:space="preserve">particularly </w:t>
      </w:r>
      <w:r w:rsidR="00555E40" w:rsidRPr="00737298">
        <w:rPr>
          <w:rFonts w:asciiTheme="minorHAnsi" w:hAnsiTheme="minorHAnsi" w:cstheme="minorHAnsi"/>
          <w:sz w:val="24"/>
          <w:szCs w:val="24"/>
        </w:rPr>
        <w:t>likely to occur state this clearly.</w:t>
      </w:r>
      <w:r w:rsidR="003C5BC0" w:rsidRPr="00737298">
        <w:rPr>
          <w:rFonts w:asciiTheme="minorHAnsi" w:hAnsiTheme="minorHAnsi" w:cstheme="minorHAnsi"/>
          <w:sz w:val="24"/>
          <w:szCs w:val="24"/>
        </w:rPr>
        <w:t xml:space="preserve"> </w:t>
      </w:r>
    </w:p>
    <w:p w:rsidR="00366A37" w:rsidRPr="00737298" w:rsidRDefault="00D231C4" w:rsidP="00737298">
      <w:pPr>
        <w:pStyle w:val="ListParagraph"/>
        <w:numPr>
          <w:ilvl w:val="0"/>
          <w:numId w:val="37"/>
        </w:numPr>
        <w:jc w:val="both"/>
        <w:rPr>
          <w:rFonts w:asciiTheme="minorHAnsi" w:hAnsiTheme="minorHAnsi" w:cstheme="minorHAnsi"/>
          <w:sz w:val="24"/>
          <w:szCs w:val="24"/>
        </w:rPr>
      </w:pPr>
      <w:r w:rsidRPr="00737298">
        <w:rPr>
          <w:rFonts w:asciiTheme="minorHAnsi" w:hAnsiTheme="minorHAnsi" w:cstheme="minorHAnsi"/>
          <w:sz w:val="24"/>
          <w:szCs w:val="24"/>
        </w:rPr>
        <w:t>Guidance should be concise</w:t>
      </w:r>
      <w:r w:rsidR="000D6B49" w:rsidRPr="00737298">
        <w:rPr>
          <w:rFonts w:asciiTheme="minorHAnsi" w:hAnsiTheme="minorHAnsi" w:cstheme="minorHAnsi"/>
          <w:sz w:val="24"/>
          <w:szCs w:val="24"/>
        </w:rPr>
        <w:t xml:space="preserve"> to be of utmost benefit </w:t>
      </w:r>
      <w:r w:rsidR="008475ED" w:rsidRPr="00737298">
        <w:rPr>
          <w:rFonts w:asciiTheme="minorHAnsi" w:hAnsiTheme="minorHAnsi" w:cstheme="minorHAnsi"/>
          <w:sz w:val="24"/>
          <w:szCs w:val="24"/>
        </w:rPr>
        <w:t xml:space="preserve">to clinicians </w:t>
      </w:r>
      <w:r w:rsidR="000D6B49" w:rsidRPr="00737298">
        <w:rPr>
          <w:rFonts w:asciiTheme="minorHAnsi" w:hAnsiTheme="minorHAnsi" w:cstheme="minorHAnsi"/>
          <w:sz w:val="24"/>
          <w:szCs w:val="24"/>
        </w:rPr>
        <w:t>in an emergency</w:t>
      </w:r>
      <w:r w:rsidR="008475ED" w:rsidRPr="00737298">
        <w:rPr>
          <w:rFonts w:asciiTheme="minorHAnsi" w:hAnsiTheme="minorHAnsi" w:cstheme="minorHAnsi"/>
          <w:sz w:val="24"/>
          <w:szCs w:val="24"/>
        </w:rPr>
        <w:t xml:space="preserve"> situation.</w:t>
      </w:r>
    </w:p>
    <w:p w:rsidR="00737298" w:rsidRDefault="00737298" w:rsidP="000934EC">
      <w:pPr>
        <w:jc w:val="both"/>
        <w:rPr>
          <w:rFonts w:asciiTheme="minorHAnsi" w:hAnsiTheme="minorHAnsi" w:cstheme="minorHAnsi"/>
          <w:b/>
          <w:sz w:val="24"/>
          <w:szCs w:val="24"/>
        </w:rPr>
      </w:pPr>
    </w:p>
    <w:p w:rsidR="00F01284" w:rsidRPr="00F01284" w:rsidRDefault="00F01284" w:rsidP="000934EC">
      <w:pPr>
        <w:jc w:val="both"/>
        <w:rPr>
          <w:rFonts w:asciiTheme="minorHAnsi" w:hAnsiTheme="minorHAnsi" w:cstheme="minorHAnsi"/>
          <w:b/>
          <w:sz w:val="24"/>
          <w:szCs w:val="24"/>
        </w:rPr>
      </w:pPr>
      <w:r w:rsidRPr="00F01284">
        <w:rPr>
          <w:rFonts w:asciiTheme="minorHAnsi" w:hAnsiTheme="minorHAnsi" w:cstheme="minorHAnsi"/>
          <w:b/>
          <w:sz w:val="24"/>
          <w:szCs w:val="24"/>
        </w:rPr>
        <w:t>P</w:t>
      </w:r>
      <w:r>
        <w:rPr>
          <w:rFonts w:asciiTheme="minorHAnsi" w:hAnsiTheme="minorHAnsi" w:cstheme="minorHAnsi"/>
          <w:b/>
          <w:sz w:val="24"/>
          <w:szCs w:val="24"/>
        </w:rPr>
        <w:t>resc</w:t>
      </w:r>
      <w:r w:rsidRPr="00F01284">
        <w:rPr>
          <w:rFonts w:asciiTheme="minorHAnsi" w:hAnsiTheme="minorHAnsi" w:cstheme="minorHAnsi"/>
          <w:b/>
          <w:sz w:val="24"/>
          <w:szCs w:val="24"/>
        </w:rPr>
        <w:t>ribing</w:t>
      </w:r>
    </w:p>
    <w:p w:rsidR="00737298" w:rsidRDefault="00CB6452" w:rsidP="00737298">
      <w:pPr>
        <w:pStyle w:val="ListParagraph"/>
        <w:numPr>
          <w:ilvl w:val="0"/>
          <w:numId w:val="37"/>
        </w:numPr>
        <w:jc w:val="both"/>
        <w:rPr>
          <w:rFonts w:asciiTheme="minorHAnsi" w:hAnsiTheme="minorHAnsi" w:cstheme="minorBidi"/>
          <w:sz w:val="24"/>
          <w:szCs w:val="24"/>
        </w:rPr>
      </w:pPr>
      <w:r w:rsidRPr="00737298">
        <w:rPr>
          <w:rFonts w:asciiTheme="minorHAnsi" w:hAnsiTheme="minorHAnsi" w:cstheme="minorBidi"/>
          <w:sz w:val="24"/>
          <w:szCs w:val="24"/>
        </w:rPr>
        <w:t>Please see</w:t>
      </w:r>
      <w:r w:rsidR="00E56196" w:rsidRPr="00737298">
        <w:rPr>
          <w:rFonts w:asciiTheme="minorHAnsi" w:hAnsiTheme="minorHAnsi" w:cstheme="minorBidi"/>
          <w:sz w:val="24"/>
          <w:szCs w:val="24"/>
        </w:rPr>
        <w:t xml:space="preserve"> the Palliative Care pages of the</w:t>
      </w:r>
      <w:r w:rsidRPr="00737298">
        <w:rPr>
          <w:rFonts w:asciiTheme="minorHAnsi" w:hAnsiTheme="minorHAnsi" w:cstheme="minorBidi"/>
          <w:sz w:val="24"/>
          <w:szCs w:val="24"/>
        </w:rPr>
        <w:t xml:space="preserve"> </w:t>
      </w:r>
      <w:r w:rsidR="00E56196" w:rsidRPr="00737298">
        <w:rPr>
          <w:rFonts w:asciiTheme="minorHAnsi" w:hAnsiTheme="minorHAnsi" w:cstheme="minorBidi"/>
          <w:sz w:val="24"/>
          <w:szCs w:val="24"/>
        </w:rPr>
        <w:t>BHRUT intranet for additional information</w:t>
      </w:r>
      <w:r w:rsidR="00737298">
        <w:rPr>
          <w:rFonts w:asciiTheme="minorHAnsi" w:hAnsiTheme="minorHAnsi" w:cstheme="minorBidi"/>
          <w:sz w:val="24"/>
          <w:szCs w:val="24"/>
        </w:rPr>
        <w:t xml:space="preserve"> on appropriate </w:t>
      </w:r>
      <w:bookmarkStart w:id="1" w:name="_GoBack"/>
      <w:bookmarkEnd w:id="1"/>
      <w:r w:rsidR="00737298" w:rsidRPr="0021678A">
        <w:rPr>
          <w:rFonts w:asciiTheme="minorHAnsi" w:hAnsiTheme="minorHAnsi" w:cstheme="minorBidi"/>
          <w:sz w:val="24"/>
          <w:szCs w:val="24"/>
        </w:rPr>
        <w:t>medications</w:t>
      </w:r>
      <w:r w:rsidR="00E56196" w:rsidRPr="0021678A">
        <w:rPr>
          <w:rFonts w:asciiTheme="minorHAnsi" w:hAnsiTheme="minorHAnsi" w:cstheme="minorBidi"/>
          <w:sz w:val="24"/>
          <w:szCs w:val="24"/>
        </w:rPr>
        <w:t xml:space="preserve"> (Prescribing Guidance and Authorisation).</w:t>
      </w:r>
      <w:r w:rsidR="005C68C4" w:rsidRPr="00737298">
        <w:rPr>
          <w:rFonts w:asciiTheme="minorHAnsi" w:hAnsiTheme="minorHAnsi" w:cstheme="minorBidi"/>
          <w:sz w:val="24"/>
          <w:szCs w:val="24"/>
        </w:rPr>
        <w:t xml:space="preserve"> </w:t>
      </w:r>
    </w:p>
    <w:p w:rsidR="003C5BC0" w:rsidRPr="00737298" w:rsidRDefault="003B424A" w:rsidP="7F46C12B">
      <w:pPr>
        <w:pStyle w:val="ListParagraph"/>
        <w:numPr>
          <w:ilvl w:val="0"/>
          <w:numId w:val="37"/>
        </w:numPr>
        <w:jc w:val="both"/>
        <w:rPr>
          <w:rFonts w:asciiTheme="minorHAnsi" w:hAnsiTheme="minorHAnsi" w:cstheme="minorBidi"/>
          <w:sz w:val="24"/>
          <w:szCs w:val="24"/>
        </w:rPr>
      </w:pPr>
      <w:r w:rsidRPr="7F46C12B">
        <w:rPr>
          <w:rFonts w:asciiTheme="minorHAnsi" w:hAnsiTheme="minorHAnsi" w:cstheme="minorBidi"/>
          <w:sz w:val="24"/>
          <w:szCs w:val="24"/>
        </w:rPr>
        <w:t>N.B.</w:t>
      </w:r>
      <w:r w:rsidR="36B62293" w:rsidRPr="7F46C12B">
        <w:rPr>
          <w:rFonts w:asciiTheme="minorHAnsi" w:hAnsiTheme="minorHAnsi" w:cstheme="minorBidi"/>
          <w:sz w:val="24"/>
          <w:szCs w:val="24"/>
        </w:rPr>
        <w:t xml:space="preserve"> </w:t>
      </w:r>
      <w:r w:rsidR="007B0DD2" w:rsidRPr="7F46C12B">
        <w:rPr>
          <w:rFonts w:asciiTheme="minorHAnsi" w:hAnsiTheme="minorHAnsi" w:cstheme="minorBidi"/>
          <w:sz w:val="24"/>
          <w:szCs w:val="24"/>
        </w:rPr>
        <w:t>A Medicines Authorisation and Administration Record (MAAR chart) is required for injectable medications by all community heal</w:t>
      </w:r>
      <w:r w:rsidR="007B0DD2" w:rsidRPr="00EE2996">
        <w:rPr>
          <w:rFonts w:asciiTheme="minorHAnsi" w:hAnsiTheme="minorHAnsi" w:cstheme="minorBidi"/>
          <w:sz w:val="24"/>
          <w:szCs w:val="24"/>
        </w:rPr>
        <w:t>th</w:t>
      </w:r>
      <w:r w:rsidR="00AD3F9B" w:rsidRPr="00EE2996">
        <w:rPr>
          <w:rFonts w:asciiTheme="minorHAnsi" w:hAnsiTheme="minorHAnsi" w:cstheme="minorBidi"/>
          <w:sz w:val="24"/>
          <w:szCs w:val="24"/>
        </w:rPr>
        <w:t>care</w:t>
      </w:r>
      <w:r w:rsidR="007B0DD2" w:rsidRPr="7F46C12B">
        <w:rPr>
          <w:rFonts w:asciiTheme="minorHAnsi" w:hAnsiTheme="minorHAnsi" w:cstheme="minorBidi"/>
          <w:sz w:val="24"/>
          <w:szCs w:val="24"/>
        </w:rPr>
        <w:t xml:space="preserve"> professionals including Ambulance Services.</w:t>
      </w:r>
    </w:p>
    <w:p w:rsidR="000E1A06" w:rsidRDefault="000E1A06" w:rsidP="000934EC">
      <w:pPr>
        <w:jc w:val="both"/>
        <w:rPr>
          <w:rFonts w:asciiTheme="minorHAnsi" w:hAnsiTheme="minorHAnsi" w:cstheme="minorHAnsi"/>
          <w:sz w:val="24"/>
          <w:szCs w:val="24"/>
        </w:rPr>
      </w:pPr>
    </w:p>
    <w:p w:rsidR="00FD3BFA" w:rsidRDefault="00FD3BFA" w:rsidP="000934EC">
      <w:pPr>
        <w:jc w:val="both"/>
        <w:rPr>
          <w:rFonts w:asciiTheme="minorHAnsi" w:hAnsiTheme="minorHAnsi" w:cstheme="minorHAnsi"/>
          <w:sz w:val="24"/>
          <w:szCs w:val="24"/>
        </w:rPr>
      </w:pPr>
    </w:p>
    <w:p w:rsidR="00FD3BFA" w:rsidRDefault="00FD3BFA" w:rsidP="000934EC">
      <w:pPr>
        <w:jc w:val="both"/>
        <w:rPr>
          <w:rFonts w:asciiTheme="minorHAnsi" w:hAnsiTheme="minorHAnsi" w:cstheme="minorHAnsi"/>
          <w:sz w:val="24"/>
          <w:szCs w:val="24"/>
        </w:rPr>
      </w:pPr>
    </w:p>
    <w:p w:rsidR="00FD3BFA" w:rsidRDefault="00FD3BFA" w:rsidP="000934EC">
      <w:pPr>
        <w:jc w:val="both"/>
        <w:rPr>
          <w:rFonts w:asciiTheme="minorHAnsi" w:hAnsiTheme="minorHAnsi" w:cstheme="minorHAnsi"/>
          <w:sz w:val="24"/>
          <w:szCs w:val="24"/>
        </w:rPr>
      </w:pPr>
    </w:p>
    <w:p w:rsidR="000E1A06" w:rsidRDefault="000E1A06" w:rsidP="000934EC">
      <w:pPr>
        <w:jc w:val="both"/>
        <w:rPr>
          <w:rFonts w:asciiTheme="minorHAnsi" w:hAnsiTheme="minorHAnsi" w:cstheme="minorHAnsi"/>
          <w:sz w:val="24"/>
          <w:szCs w:val="24"/>
        </w:rPr>
      </w:pPr>
    </w:p>
    <w:p w:rsidR="00E56196" w:rsidRPr="008F7332" w:rsidRDefault="00E56196" w:rsidP="00682969">
      <w:pPr>
        <w:rPr>
          <w:rFonts w:asciiTheme="minorHAnsi" w:hAnsiTheme="minorHAnsi" w:cstheme="minorHAnsi"/>
          <w:sz w:val="24"/>
          <w:szCs w:val="24"/>
        </w:rPr>
      </w:pPr>
    </w:p>
    <w:tbl>
      <w:tblPr>
        <w:tblStyle w:val="TableGrid"/>
        <w:tblW w:w="9242" w:type="dxa"/>
        <w:tblLook w:val="04A0" w:firstRow="1" w:lastRow="0" w:firstColumn="1" w:lastColumn="0" w:noHBand="0" w:noVBand="1"/>
      </w:tblPr>
      <w:tblGrid>
        <w:gridCol w:w="3652"/>
        <w:gridCol w:w="5590"/>
      </w:tblGrid>
      <w:tr w:rsidR="00682969" w:rsidRPr="008F7332" w:rsidTr="00207A8C">
        <w:tc>
          <w:tcPr>
            <w:tcW w:w="3652" w:type="dxa"/>
          </w:tcPr>
          <w:p w:rsidR="00682969" w:rsidRPr="008F7332" w:rsidRDefault="00682969" w:rsidP="000429FD">
            <w:pPr>
              <w:rPr>
                <w:rFonts w:asciiTheme="minorHAnsi" w:hAnsiTheme="minorHAnsi" w:cstheme="minorHAnsi"/>
                <w:b/>
                <w:sz w:val="24"/>
                <w:szCs w:val="24"/>
              </w:rPr>
            </w:pPr>
            <w:r w:rsidRPr="008F7332">
              <w:rPr>
                <w:rFonts w:asciiTheme="minorHAnsi" w:hAnsiTheme="minorHAnsi" w:cstheme="minorHAnsi"/>
                <w:b/>
                <w:sz w:val="24"/>
                <w:szCs w:val="24"/>
              </w:rPr>
              <w:t>Anticipated Problem or Symptom</w:t>
            </w:r>
          </w:p>
        </w:tc>
        <w:tc>
          <w:tcPr>
            <w:tcW w:w="5590" w:type="dxa"/>
          </w:tcPr>
          <w:p w:rsidR="00682969" w:rsidRPr="008F7332" w:rsidRDefault="00682969" w:rsidP="000429FD">
            <w:pPr>
              <w:rPr>
                <w:rFonts w:asciiTheme="minorHAnsi" w:hAnsiTheme="minorHAnsi" w:cstheme="minorHAnsi"/>
                <w:b/>
                <w:sz w:val="24"/>
                <w:szCs w:val="24"/>
              </w:rPr>
            </w:pPr>
            <w:r w:rsidRPr="008F7332">
              <w:rPr>
                <w:rFonts w:asciiTheme="minorHAnsi" w:hAnsiTheme="minorHAnsi" w:cstheme="minorHAnsi"/>
                <w:b/>
                <w:sz w:val="24"/>
                <w:szCs w:val="24"/>
              </w:rPr>
              <w:t>First Line Management</w:t>
            </w:r>
          </w:p>
          <w:p w:rsidR="00682969" w:rsidRDefault="00682969" w:rsidP="003C5BC0">
            <w:pPr>
              <w:rPr>
                <w:rFonts w:asciiTheme="minorHAnsi" w:hAnsiTheme="minorHAnsi" w:cstheme="minorHAnsi"/>
                <w:sz w:val="24"/>
                <w:szCs w:val="24"/>
              </w:rPr>
            </w:pPr>
          </w:p>
          <w:p w:rsidR="00FD3BFA" w:rsidRPr="00FD3BFA" w:rsidRDefault="00FD3BFA" w:rsidP="003C5BC0">
            <w:pPr>
              <w:rPr>
                <w:rFonts w:asciiTheme="minorHAnsi" w:hAnsiTheme="minorHAnsi" w:cstheme="minorHAnsi"/>
                <w:sz w:val="24"/>
                <w:szCs w:val="24"/>
              </w:rPr>
            </w:pPr>
            <w:r>
              <w:rPr>
                <w:rFonts w:asciiTheme="minorHAnsi" w:hAnsiTheme="minorHAnsi" w:cstheme="minorHAnsi"/>
                <w:sz w:val="24"/>
                <w:szCs w:val="24"/>
              </w:rPr>
              <w:t>Consider including immediate non-pharmacological management.</w:t>
            </w:r>
          </w:p>
        </w:tc>
      </w:tr>
      <w:tr w:rsidR="00682969" w:rsidRPr="00567F01" w:rsidTr="00207A8C">
        <w:tc>
          <w:tcPr>
            <w:tcW w:w="3652" w:type="dxa"/>
          </w:tcPr>
          <w:p w:rsidR="00682969" w:rsidRPr="00F808F5" w:rsidRDefault="00682969" w:rsidP="000429FD">
            <w:pPr>
              <w:rPr>
                <w:rFonts w:asciiTheme="minorHAnsi" w:hAnsiTheme="minorHAnsi" w:cstheme="minorHAnsi"/>
                <w:b/>
                <w:sz w:val="24"/>
                <w:szCs w:val="24"/>
              </w:rPr>
            </w:pPr>
            <w:r w:rsidRPr="00F808F5">
              <w:rPr>
                <w:rFonts w:asciiTheme="minorHAnsi" w:hAnsiTheme="minorHAnsi" w:cstheme="minorHAnsi"/>
                <w:b/>
                <w:sz w:val="24"/>
                <w:szCs w:val="24"/>
              </w:rPr>
              <w:t>Crisis Management</w:t>
            </w:r>
            <w:r w:rsidR="003C5BC0" w:rsidRPr="00F808F5">
              <w:rPr>
                <w:rFonts w:asciiTheme="minorHAnsi" w:hAnsiTheme="minorHAnsi" w:cstheme="minorHAnsi"/>
                <w:b/>
                <w:sz w:val="24"/>
                <w:szCs w:val="24"/>
              </w:rPr>
              <w:t>*</w:t>
            </w:r>
          </w:p>
        </w:tc>
        <w:tc>
          <w:tcPr>
            <w:tcW w:w="5590" w:type="dxa"/>
          </w:tcPr>
          <w:p w:rsidR="003B3C0A" w:rsidRPr="003B3C0A" w:rsidRDefault="003B3C0A" w:rsidP="00162788">
            <w:pPr>
              <w:rPr>
                <w:sz w:val="24"/>
                <w:szCs w:val="24"/>
              </w:rPr>
            </w:pPr>
            <w:r w:rsidRPr="003B3C0A">
              <w:rPr>
                <w:sz w:val="24"/>
                <w:szCs w:val="24"/>
              </w:rPr>
              <w:t xml:space="preserve">Known to Saint Francis Hospice / Redbridge Community Team. </w:t>
            </w:r>
            <w:r>
              <w:rPr>
                <w:sz w:val="24"/>
                <w:szCs w:val="24"/>
              </w:rPr>
              <w:t>Please call XXX if any concerns</w:t>
            </w:r>
            <w:r w:rsidRPr="003B3C0A">
              <w:rPr>
                <w:sz w:val="24"/>
                <w:szCs w:val="24"/>
              </w:rPr>
              <w:t>.</w:t>
            </w:r>
          </w:p>
          <w:p w:rsidR="003B3C0A" w:rsidRPr="003B3C0A" w:rsidRDefault="003B3C0A" w:rsidP="00162788">
            <w:pPr>
              <w:rPr>
                <w:sz w:val="24"/>
                <w:szCs w:val="24"/>
              </w:rPr>
            </w:pPr>
          </w:p>
          <w:p w:rsidR="00162788" w:rsidRPr="003B3C0A" w:rsidRDefault="00162788" w:rsidP="00162788">
            <w:pPr>
              <w:rPr>
                <w:rFonts w:asciiTheme="minorHAnsi" w:hAnsiTheme="minorHAnsi" w:cstheme="minorHAnsi"/>
                <w:sz w:val="24"/>
                <w:szCs w:val="24"/>
              </w:rPr>
            </w:pPr>
            <w:r w:rsidRPr="003B3C0A">
              <w:rPr>
                <w:rFonts w:asciiTheme="minorHAnsi" w:hAnsiTheme="minorHAnsi" w:cstheme="minorHAnsi"/>
                <w:sz w:val="24"/>
                <w:szCs w:val="24"/>
              </w:rPr>
              <w:t xml:space="preserve">Document carefully whether or not hospital treatment should be considered in the event of specific serious incidents which could affect any patient e.g. fractured neck of femur, stroke, cardiac event, </w:t>
            </w:r>
            <w:r w:rsidR="00524887" w:rsidRPr="003B3C0A">
              <w:rPr>
                <w:rFonts w:asciiTheme="minorHAnsi" w:hAnsiTheme="minorHAnsi" w:cstheme="minorHAnsi"/>
                <w:sz w:val="24"/>
                <w:szCs w:val="24"/>
              </w:rPr>
              <w:t>gastrointestinal</w:t>
            </w:r>
            <w:r w:rsidR="00F06443" w:rsidRPr="003B3C0A">
              <w:rPr>
                <w:rFonts w:asciiTheme="minorHAnsi" w:hAnsiTheme="minorHAnsi" w:cstheme="minorHAnsi"/>
                <w:sz w:val="24"/>
                <w:szCs w:val="24"/>
              </w:rPr>
              <w:t xml:space="preserve"> (GI)</w:t>
            </w:r>
            <w:r w:rsidRPr="003B3C0A">
              <w:rPr>
                <w:rFonts w:asciiTheme="minorHAnsi" w:hAnsiTheme="minorHAnsi" w:cstheme="minorHAnsi"/>
                <w:sz w:val="24"/>
                <w:szCs w:val="24"/>
              </w:rPr>
              <w:t xml:space="preserve"> bleed or head injury. </w:t>
            </w:r>
          </w:p>
          <w:p w:rsidR="00162788" w:rsidRPr="00567F01" w:rsidRDefault="00162788" w:rsidP="00162788">
            <w:pPr>
              <w:rPr>
                <w:rFonts w:asciiTheme="minorHAnsi" w:hAnsiTheme="minorHAnsi" w:cstheme="minorHAnsi"/>
                <w:sz w:val="24"/>
                <w:szCs w:val="24"/>
              </w:rPr>
            </w:pPr>
          </w:p>
          <w:p w:rsidR="00162788" w:rsidRPr="00567F01" w:rsidRDefault="00162788" w:rsidP="00162788">
            <w:pPr>
              <w:rPr>
                <w:rFonts w:asciiTheme="minorHAnsi" w:hAnsiTheme="minorHAnsi" w:cstheme="minorHAnsi"/>
                <w:sz w:val="24"/>
                <w:szCs w:val="24"/>
              </w:rPr>
            </w:pPr>
            <w:r w:rsidRPr="00567F01">
              <w:rPr>
                <w:rFonts w:asciiTheme="minorHAnsi" w:hAnsiTheme="minorHAnsi" w:cstheme="minorHAnsi"/>
                <w:sz w:val="24"/>
                <w:szCs w:val="24"/>
              </w:rPr>
              <w:t>Might hospital treatment be required to promote comfort? Would</w:t>
            </w:r>
            <w:r w:rsidR="00FD3BFA" w:rsidRPr="00567F01">
              <w:rPr>
                <w:rFonts w:asciiTheme="minorHAnsi" w:hAnsiTheme="minorHAnsi" w:cstheme="minorHAnsi"/>
                <w:sz w:val="24"/>
                <w:szCs w:val="24"/>
              </w:rPr>
              <w:t xml:space="preserve"> hospital treatment be appropriate</w:t>
            </w:r>
            <w:r w:rsidRPr="00567F01">
              <w:rPr>
                <w:rFonts w:asciiTheme="minorHAnsi" w:hAnsiTheme="minorHAnsi" w:cstheme="minorHAnsi"/>
                <w:sz w:val="24"/>
                <w:szCs w:val="24"/>
              </w:rPr>
              <w:t>/desirable with the aim of prolonging life? Have you prescribed any medications which could be useful in the event of a crisis?</w:t>
            </w:r>
          </w:p>
          <w:p w:rsidR="00162788" w:rsidRPr="00567F01" w:rsidRDefault="00162788" w:rsidP="009029E3">
            <w:pPr>
              <w:rPr>
                <w:rFonts w:asciiTheme="minorHAnsi" w:hAnsiTheme="minorHAnsi" w:cstheme="minorHAnsi"/>
                <w:sz w:val="24"/>
                <w:szCs w:val="24"/>
              </w:rPr>
            </w:pPr>
          </w:p>
          <w:p w:rsidR="009029E3" w:rsidRPr="00567F01" w:rsidRDefault="00162788" w:rsidP="13DC8233">
            <w:pPr>
              <w:rPr>
                <w:rFonts w:asciiTheme="minorHAnsi" w:hAnsiTheme="minorHAnsi" w:cstheme="minorBidi"/>
                <w:sz w:val="24"/>
                <w:szCs w:val="24"/>
                <w:u w:val="single"/>
              </w:rPr>
            </w:pPr>
            <w:r w:rsidRPr="00567F01">
              <w:rPr>
                <w:rFonts w:asciiTheme="minorHAnsi" w:hAnsiTheme="minorHAnsi" w:cstheme="minorBidi"/>
                <w:sz w:val="24"/>
                <w:szCs w:val="24"/>
              </w:rPr>
              <w:t>Include potential</w:t>
            </w:r>
            <w:r w:rsidR="7E1F19EE" w:rsidRPr="00567F01">
              <w:rPr>
                <w:rFonts w:asciiTheme="minorHAnsi" w:hAnsiTheme="minorHAnsi" w:cstheme="minorBidi"/>
                <w:sz w:val="24"/>
                <w:szCs w:val="24"/>
              </w:rPr>
              <w:t xml:space="preserve"> palliative care emergencies</w:t>
            </w:r>
            <w:r w:rsidRPr="00567F01">
              <w:rPr>
                <w:rFonts w:asciiTheme="minorHAnsi" w:hAnsiTheme="minorHAnsi" w:cstheme="minorBidi"/>
                <w:sz w:val="24"/>
                <w:szCs w:val="24"/>
              </w:rPr>
              <w:t xml:space="preserve"> or other complications specific to your</w:t>
            </w:r>
            <w:r w:rsidR="7E1F19EE" w:rsidRPr="00567F01">
              <w:rPr>
                <w:rFonts w:asciiTheme="minorHAnsi" w:hAnsiTheme="minorHAnsi" w:cstheme="minorBidi"/>
                <w:sz w:val="24"/>
                <w:szCs w:val="24"/>
              </w:rPr>
              <w:t xml:space="preserve"> </w:t>
            </w:r>
            <w:r w:rsidRPr="00567F01">
              <w:rPr>
                <w:rFonts w:asciiTheme="minorHAnsi" w:hAnsiTheme="minorHAnsi" w:cstheme="minorBidi"/>
                <w:sz w:val="24"/>
                <w:szCs w:val="24"/>
              </w:rPr>
              <w:t>patient’s condition (</w:t>
            </w:r>
            <w:r w:rsidR="0071380C" w:rsidRPr="00567F01">
              <w:rPr>
                <w:rFonts w:asciiTheme="minorHAnsi" w:hAnsiTheme="minorHAnsi" w:cstheme="minorBidi"/>
                <w:sz w:val="24"/>
                <w:szCs w:val="24"/>
              </w:rPr>
              <w:t>e.g.</w:t>
            </w:r>
            <w:r w:rsidR="7E1F19EE" w:rsidRPr="00567F01">
              <w:rPr>
                <w:rFonts w:asciiTheme="minorHAnsi" w:hAnsiTheme="minorHAnsi" w:cstheme="minorBidi"/>
                <w:sz w:val="24"/>
                <w:szCs w:val="24"/>
              </w:rPr>
              <w:t xml:space="preserve"> </w:t>
            </w:r>
            <w:r w:rsidR="00F06443" w:rsidRPr="00567F01">
              <w:rPr>
                <w:rFonts w:asciiTheme="minorHAnsi" w:hAnsiTheme="minorHAnsi" w:cstheme="minorBidi"/>
                <w:sz w:val="24"/>
                <w:szCs w:val="24"/>
              </w:rPr>
              <w:t>GI</w:t>
            </w:r>
            <w:r w:rsidRPr="00567F01">
              <w:rPr>
                <w:rFonts w:asciiTheme="minorHAnsi" w:hAnsiTheme="minorHAnsi" w:cstheme="minorBidi"/>
                <w:sz w:val="24"/>
                <w:szCs w:val="24"/>
              </w:rPr>
              <w:t xml:space="preserve"> obstruction, ascites</w:t>
            </w:r>
            <w:r w:rsidR="7E1F19EE" w:rsidRPr="00567F01">
              <w:rPr>
                <w:rFonts w:asciiTheme="minorHAnsi" w:hAnsiTheme="minorHAnsi" w:cstheme="minorBidi"/>
                <w:sz w:val="24"/>
                <w:szCs w:val="24"/>
              </w:rPr>
              <w:t>, spinal cord compressio</w:t>
            </w:r>
            <w:r w:rsidRPr="00567F01">
              <w:rPr>
                <w:rFonts w:asciiTheme="minorHAnsi" w:hAnsiTheme="minorHAnsi" w:cstheme="minorBidi"/>
                <w:sz w:val="24"/>
                <w:szCs w:val="24"/>
              </w:rPr>
              <w:t>n or su</w:t>
            </w:r>
            <w:r w:rsidR="42F05526" w:rsidRPr="00567F01">
              <w:rPr>
                <w:rFonts w:asciiTheme="minorHAnsi" w:hAnsiTheme="minorHAnsi" w:cstheme="minorBidi"/>
                <w:sz w:val="24"/>
                <w:szCs w:val="24"/>
              </w:rPr>
              <w:t xml:space="preserve">perior </w:t>
            </w:r>
            <w:r w:rsidRPr="00567F01">
              <w:rPr>
                <w:rFonts w:asciiTheme="minorHAnsi" w:hAnsiTheme="minorHAnsi" w:cstheme="minorBidi"/>
                <w:sz w:val="24"/>
                <w:szCs w:val="24"/>
              </w:rPr>
              <w:t>vena cava obstruction) with clear guidance on appropriate management and goals of treatment.</w:t>
            </w:r>
          </w:p>
          <w:p w:rsidR="00FD3BFA" w:rsidRPr="00567F01" w:rsidRDefault="00FD3BFA" w:rsidP="00CA56D4">
            <w:pPr>
              <w:rPr>
                <w:rFonts w:asciiTheme="minorHAnsi" w:hAnsiTheme="minorHAnsi" w:cstheme="minorHAnsi"/>
                <w:sz w:val="24"/>
                <w:szCs w:val="24"/>
              </w:rPr>
            </w:pPr>
          </w:p>
          <w:p w:rsidR="00FD3BFA" w:rsidRPr="00567F01" w:rsidRDefault="00FD3BFA" w:rsidP="00CA56D4">
            <w:pPr>
              <w:rPr>
                <w:rFonts w:asciiTheme="minorHAnsi" w:hAnsiTheme="minorHAnsi" w:cstheme="minorHAnsi"/>
                <w:sz w:val="24"/>
                <w:szCs w:val="24"/>
              </w:rPr>
            </w:pPr>
            <w:r w:rsidRPr="00567F01">
              <w:rPr>
                <w:rFonts w:asciiTheme="minorHAnsi" w:hAnsiTheme="minorHAnsi" w:cstheme="minorHAnsi"/>
                <w:sz w:val="24"/>
                <w:szCs w:val="24"/>
              </w:rPr>
              <w:t>Suspected infection is a common problem.</w:t>
            </w:r>
          </w:p>
          <w:p w:rsidR="00FD3BFA" w:rsidRPr="00567F01" w:rsidRDefault="00FD3BFA" w:rsidP="00FD3BFA">
            <w:pPr>
              <w:rPr>
                <w:rFonts w:asciiTheme="minorHAnsi" w:hAnsiTheme="minorHAnsi" w:cstheme="minorHAnsi"/>
                <w:sz w:val="24"/>
                <w:szCs w:val="24"/>
              </w:rPr>
            </w:pPr>
            <w:r w:rsidRPr="00567F01">
              <w:rPr>
                <w:rFonts w:asciiTheme="minorHAnsi" w:hAnsiTheme="minorHAnsi" w:cstheme="minorHAnsi"/>
                <w:sz w:val="24"/>
                <w:szCs w:val="24"/>
              </w:rPr>
              <w:t xml:space="preserve">Provide guidance on features of infection that may be observed </w:t>
            </w:r>
            <w:r w:rsidR="0071380C" w:rsidRPr="00567F01">
              <w:rPr>
                <w:rFonts w:asciiTheme="minorHAnsi" w:hAnsiTheme="minorHAnsi" w:cstheme="minorHAnsi"/>
                <w:sz w:val="24"/>
                <w:szCs w:val="24"/>
              </w:rPr>
              <w:t>e.g.</w:t>
            </w:r>
            <w:r w:rsidRPr="00567F01">
              <w:rPr>
                <w:rFonts w:asciiTheme="minorHAnsi" w:hAnsiTheme="minorHAnsi" w:cstheme="minorHAnsi"/>
                <w:sz w:val="24"/>
                <w:szCs w:val="24"/>
              </w:rPr>
              <w:t xml:space="preserve"> fever and delirium.</w:t>
            </w:r>
          </w:p>
          <w:p w:rsidR="0067673C" w:rsidRPr="00567F01" w:rsidRDefault="00FD3BFA" w:rsidP="2579FF3A">
            <w:pPr>
              <w:rPr>
                <w:rFonts w:asciiTheme="minorHAnsi" w:hAnsiTheme="minorHAnsi" w:cstheme="minorHAnsi"/>
                <w:sz w:val="24"/>
                <w:szCs w:val="24"/>
              </w:rPr>
            </w:pPr>
            <w:r w:rsidRPr="00567F01">
              <w:rPr>
                <w:rFonts w:asciiTheme="minorHAnsi" w:hAnsiTheme="minorHAnsi" w:cstheme="minorHAnsi"/>
                <w:sz w:val="24"/>
                <w:szCs w:val="24"/>
              </w:rPr>
              <w:t xml:space="preserve">Consider in what circumstances treatment would be appropriate and what the goals of treatment would be. Are there any circumstances in which admission to hospital for intravenous antibiotics may be appropriate? Usually assessment by a community doctor </w:t>
            </w:r>
            <w:r w:rsidR="0071380C" w:rsidRPr="00567F01">
              <w:rPr>
                <w:rFonts w:asciiTheme="minorHAnsi" w:hAnsiTheme="minorHAnsi" w:cstheme="minorHAnsi"/>
                <w:sz w:val="24"/>
                <w:szCs w:val="24"/>
              </w:rPr>
              <w:t>e.g.</w:t>
            </w:r>
            <w:r w:rsidRPr="00567F01">
              <w:rPr>
                <w:rFonts w:asciiTheme="minorHAnsi" w:hAnsiTheme="minorHAnsi" w:cstheme="minorHAnsi"/>
                <w:sz w:val="24"/>
                <w:szCs w:val="24"/>
              </w:rPr>
              <w:t xml:space="preserve"> GP would be appropriate to assist with diagnosis and management planning taking into account your guidance.</w:t>
            </w:r>
          </w:p>
          <w:p w:rsidR="00682969" w:rsidRPr="00567F01" w:rsidRDefault="5CDAA17B" w:rsidP="000429FD">
            <w:pPr>
              <w:rPr>
                <w:rFonts w:asciiTheme="minorHAnsi" w:hAnsiTheme="minorHAnsi" w:cstheme="minorBidi"/>
                <w:sz w:val="24"/>
                <w:szCs w:val="24"/>
              </w:rPr>
            </w:pPr>
            <w:r w:rsidRPr="00567F01">
              <w:rPr>
                <w:rFonts w:asciiTheme="minorHAnsi" w:hAnsiTheme="minorHAnsi" w:cstheme="minorBidi"/>
                <w:sz w:val="24"/>
                <w:szCs w:val="24"/>
              </w:rPr>
              <w:t xml:space="preserve">If antibiotics are not appropriate or possible to administer in the preferred place of care it may be more appropriate to control fever (fan therapy, cold compresses and </w:t>
            </w:r>
            <w:r w:rsidR="4B564D25" w:rsidRPr="00567F01">
              <w:rPr>
                <w:rFonts w:asciiTheme="minorHAnsi" w:hAnsiTheme="minorHAnsi" w:cstheme="minorBidi"/>
                <w:sz w:val="24"/>
                <w:szCs w:val="24"/>
              </w:rPr>
              <w:t>Ibuprofen/Paracetamol</w:t>
            </w:r>
            <w:r w:rsidR="00524887" w:rsidRPr="00567F01">
              <w:rPr>
                <w:rFonts w:asciiTheme="minorHAnsi" w:hAnsiTheme="minorHAnsi" w:cstheme="minorBidi"/>
                <w:sz w:val="24"/>
                <w:szCs w:val="24"/>
              </w:rPr>
              <w:t>)</w:t>
            </w:r>
            <w:r w:rsidR="4B564D25" w:rsidRPr="00567F01">
              <w:rPr>
                <w:rFonts w:asciiTheme="minorHAnsi" w:hAnsiTheme="minorHAnsi" w:cstheme="minorBidi"/>
                <w:sz w:val="24"/>
                <w:szCs w:val="24"/>
              </w:rPr>
              <w:t>.</w:t>
            </w:r>
            <w:r w:rsidR="0077DE0F" w:rsidRPr="00567F01">
              <w:rPr>
                <w:rFonts w:asciiTheme="minorHAnsi" w:hAnsiTheme="minorHAnsi" w:cstheme="minorBidi"/>
                <w:sz w:val="24"/>
                <w:szCs w:val="24"/>
              </w:rPr>
              <w:t xml:space="preserve"> </w:t>
            </w:r>
            <w:r w:rsidR="4B564D25" w:rsidRPr="00567F01">
              <w:rPr>
                <w:rFonts w:asciiTheme="minorHAnsi" w:hAnsiTheme="minorHAnsi" w:cstheme="minorBidi"/>
                <w:sz w:val="24"/>
                <w:szCs w:val="24"/>
              </w:rPr>
              <w:t>Yo</w:t>
            </w:r>
            <w:r w:rsidRPr="00567F01">
              <w:rPr>
                <w:rFonts w:asciiTheme="minorHAnsi" w:hAnsiTheme="minorHAnsi" w:cstheme="minorBidi"/>
                <w:sz w:val="24"/>
                <w:szCs w:val="24"/>
              </w:rPr>
              <w:t>u may wish to advise of the anticipatory medication you have prescribed.</w:t>
            </w:r>
            <w:r w:rsidR="005C68C4" w:rsidRPr="00567F01">
              <w:rPr>
                <w:rFonts w:asciiTheme="minorHAnsi" w:hAnsiTheme="minorHAnsi" w:cstheme="minorBidi"/>
                <w:sz w:val="24"/>
                <w:szCs w:val="24"/>
              </w:rPr>
              <w:t xml:space="preserve"> </w:t>
            </w:r>
          </w:p>
          <w:p w:rsidR="00FD3BFA" w:rsidRPr="00567F01" w:rsidRDefault="00FD3BFA" w:rsidP="000429FD">
            <w:pPr>
              <w:rPr>
                <w:rFonts w:asciiTheme="minorHAnsi" w:hAnsiTheme="minorHAnsi" w:cstheme="minorBidi"/>
                <w:sz w:val="24"/>
                <w:szCs w:val="24"/>
              </w:rPr>
            </w:pPr>
          </w:p>
        </w:tc>
      </w:tr>
      <w:tr w:rsidR="00682969" w:rsidRPr="00567F01" w:rsidTr="00207A8C">
        <w:tc>
          <w:tcPr>
            <w:tcW w:w="3652" w:type="dxa"/>
          </w:tcPr>
          <w:p w:rsidR="00682969" w:rsidRPr="00F808F5" w:rsidRDefault="00682969" w:rsidP="000429FD">
            <w:pPr>
              <w:rPr>
                <w:rFonts w:asciiTheme="minorHAnsi" w:hAnsiTheme="minorHAnsi" w:cstheme="minorHAnsi"/>
                <w:b/>
                <w:sz w:val="24"/>
                <w:szCs w:val="24"/>
              </w:rPr>
            </w:pPr>
            <w:r w:rsidRPr="00F808F5">
              <w:rPr>
                <w:rFonts w:asciiTheme="minorHAnsi" w:hAnsiTheme="minorHAnsi" w:cstheme="minorHAnsi"/>
                <w:b/>
                <w:sz w:val="24"/>
                <w:szCs w:val="24"/>
              </w:rPr>
              <w:t>Bleeding</w:t>
            </w:r>
          </w:p>
        </w:tc>
        <w:tc>
          <w:tcPr>
            <w:tcW w:w="5590" w:type="dxa"/>
          </w:tcPr>
          <w:p w:rsidR="003C5BC0" w:rsidRPr="00567F01" w:rsidRDefault="003C5BC0" w:rsidP="000429FD">
            <w:pPr>
              <w:rPr>
                <w:rFonts w:asciiTheme="minorHAnsi" w:hAnsiTheme="minorHAnsi" w:cstheme="minorHAnsi"/>
                <w:sz w:val="24"/>
                <w:szCs w:val="24"/>
              </w:rPr>
            </w:pPr>
            <w:r w:rsidRPr="00567F01">
              <w:rPr>
                <w:rFonts w:asciiTheme="minorHAnsi" w:hAnsiTheme="minorHAnsi" w:cstheme="minorHAnsi"/>
                <w:sz w:val="24"/>
                <w:szCs w:val="24"/>
              </w:rPr>
              <w:t xml:space="preserve">Does the patient have any potential sources of bleeding? If bleeding occurred (either minor or major) </w:t>
            </w:r>
            <w:r w:rsidRPr="00567F01">
              <w:rPr>
                <w:rFonts w:asciiTheme="minorHAnsi" w:hAnsiTheme="minorHAnsi" w:cstheme="minorHAnsi"/>
                <w:sz w:val="24"/>
                <w:szCs w:val="24"/>
              </w:rPr>
              <w:lastRenderedPageBreak/>
              <w:t>how might this be managed?</w:t>
            </w:r>
          </w:p>
          <w:p w:rsidR="00480FFE" w:rsidRPr="00567F01" w:rsidRDefault="003C5BC0" w:rsidP="13DC8233">
            <w:pPr>
              <w:rPr>
                <w:rFonts w:asciiTheme="minorHAnsi" w:hAnsiTheme="minorHAnsi" w:cstheme="minorBidi"/>
                <w:sz w:val="24"/>
                <w:szCs w:val="24"/>
              </w:rPr>
            </w:pPr>
            <w:r w:rsidRPr="00567F01">
              <w:rPr>
                <w:rFonts w:asciiTheme="minorHAnsi" w:hAnsiTheme="minorHAnsi" w:cstheme="minorBidi"/>
                <w:sz w:val="24"/>
                <w:szCs w:val="24"/>
              </w:rPr>
              <w:t>If a catastrophic haemorrhage is possible</w:t>
            </w:r>
            <w:r w:rsidR="005C68C4" w:rsidRPr="00567F01">
              <w:rPr>
                <w:rFonts w:asciiTheme="minorHAnsi" w:hAnsiTheme="minorHAnsi" w:cstheme="minorBidi"/>
                <w:sz w:val="24"/>
                <w:szCs w:val="24"/>
              </w:rPr>
              <w:t>/expected then</w:t>
            </w:r>
            <w:r w:rsidRPr="00567F01">
              <w:rPr>
                <w:rFonts w:asciiTheme="minorHAnsi" w:hAnsiTheme="minorHAnsi" w:cstheme="minorBidi"/>
                <w:sz w:val="24"/>
                <w:szCs w:val="24"/>
              </w:rPr>
              <w:t xml:space="preserve"> you may wish to</w:t>
            </w:r>
            <w:r w:rsidR="00480FFE" w:rsidRPr="00567F01">
              <w:rPr>
                <w:rFonts w:asciiTheme="minorHAnsi" w:hAnsiTheme="minorHAnsi" w:cstheme="minorBidi"/>
                <w:sz w:val="24"/>
                <w:szCs w:val="24"/>
              </w:rPr>
              <w:t xml:space="preserve"> highlight that</w:t>
            </w:r>
            <w:r w:rsidR="00524887" w:rsidRPr="00567F01">
              <w:rPr>
                <w:rFonts w:asciiTheme="minorHAnsi" w:hAnsiTheme="minorHAnsi" w:cstheme="minorBidi"/>
                <w:sz w:val="24"/>
                <w:szCs w:val="24"/>
              </w:rPr>
              <w:t xml:space="preserve"> the</w:t>
            </w:r>
            <w:r w:rsidR="00480FFE" w:rsidRPr="00567F01">
              <w:rPr>
                <w:rFonts w:asciiTheme="minorHAnsi" w:hAnsiTheme="minorHAnsi" w:cstheme="minorBidi"/>
                <w:sz w:val="24"/>
                <w:szCs w:val="24"/>
              </w:rPr>
              <w:t xml:space="preserve"> most effective intervention is staying pre</w:t>
            </w:r>
            <w:r w:rsidR="00521CF0" w:rsidRPr="00567F01">
              <w:rPr>
                <w:rFonts w:asciiTheme="minorHAnsi" w:hAnsiTheme="minorHAnsi" w:cstheme="minorBidi"/>
                <w:sz w:val="24"/>
                <w:szCs w:val="24"/>
              </w:rPr>
              <w:t>sent and providing reassurance</w:t>
            </w:r>
            <w:r w:rsidR="00524887" w:rsidRPr="00567F01">
              <w:rPr>
                <w:rFonts w:asciiTheme="minorHAnsi" w:hAnsiTheme="minorHAnsi" w:cstheme="minorBidi"/>
                <w:sz w:val="24"/>
                <w:szCs w:val="24"/>
              </w:rPr>
              <w:t>.</w:t>
            </w:r>
            <w:r w:rsidR="00521CF0" w:rsidRPr="00567F01">
              <w:rPr>
                <w:rFonts w:asciiTheme="minorHAnsi" w:hAnsiTheme="minorHAnsi" w:cstheme="minorBidi"/>
                <w:sz w:val="24"/>
                <w:szCs w:val="24"/>
              </w:rPr>
              <w:t xml:space="preserve"> </w:t>
            </w:r>
            <w:r w:rsidR="00524887" w:rsidRPr="00567F01">
              <w:rPr>
                <w:rFonts w:asciiTheme="minorHAnsi" w:hAnsiTheme="minorHAnsi" w:cstheme="minorBidi"/>
                <w:sz w:val="24"/>
                <w:szCs w:val="24"/>
              </w:rPr>
              <w:t>A</w:t>
            </w:r>
            <w:r w:rsidR="00521CF0" w:rsidRPr="00567F01">
              <w:rPr>
                <w:rFonts w:asciiTheme="minorHAnsi" w:hAnsiTheme="minorHAnsi" w:cstheme="minorBidi"/>
                <w:sz w:val="24"/>
                <w:szCs w:val="24"/>
              </w:rPr>
              <w:t>lso r</w:t>
            </w:r>
            <w:r w:rsidR="00682969" w:rsidRPr="00567F01">
              <w:rPr>
                <w:rFonts w:asciiTheme="minorHAnsi" w:hAnsiTheme="minorHAnsi" w:cstheme="minorBidi"/>
                <w:sz w:val="24"/>
                <w:szCs w:val="24"/>
              </w:rPr>
              <w:t>ecommend dark blankets to camouflage</w:t>
            </w:r>
            <w:r w:rsidR="005835AF" w:rsidRPr="00567F01">
              <w:rPr>
                <w:rFonts w:asciiTheme="minorHAnsi" w:hAnsiTheme="minorHAnsi" w:cstheme="minorBidi"/>
                <w:sz w:val="24"/>
                <w:szCs w:val="24"/>
              </w:rPr>
              <w:t xml:space="preserve"> the blood</w:t>
            </w:r>
            <w:r w:rsidR="00480FFE" w:rsidRPr="00567F01">
              <w:rPr>
                <w:rFonts w:asciiTheme="minorHAnsi" w:hAnsiTheme="minorHAnsi" w:cstheme="minorBidi"/>
                <w:sz w:val="24"/>
                <w:szCs w:val="24"/>
              </w:rPr>
              <w:t xml:space="preserve">. </w:t>
            </w:r>
          </w:p>
          <w:p w:rsidR="00521CF0" w:rsidRPr="00567F01" w:rsidRDefault="00521CF0" w:rsidP="000429FD">
            <w:pPr>
              <w:rPr>
                <w:rFonts w:asciiTheme="minorHAnsi" w:hAnsiTheme="minorHAnsi" w:cstheme="minorHAnsi"/>
                <w:sz w:val="24"/>
                <w:szCs w:val="24"/>
              </w:rPr>
            </w:pPr>
          </w:p>
          <w:p w:rsidR="007E039D" w:rsidRPr="00567F01" w:rsidRDefault="00521CF0" w:rsidP="000429FD">
            <w:pPr>
              <w:rPr>
                <w:rFonts w:asciiTheme="minorHAnsi" w:hAnsiTheme="minorHAnsi" w:cstheme="minorHAnsi"/>
                <w:sz w:val="24"/>
                <w:szCs w:val="24"/>
              </w:rPr>
            </w:pPr>
            <w:r w:rsidRPr="00567F01">
              <w:rPr>
                <w:rFonts w:asciiTheme="minorHAnsi" w:hAnsiTheme="minorHAnsi" w:cstheme="minorHAnsi"/>
                <w:sz w:val="24"/>
                <w:szCs w:val="24"/>
              </w:rPr>
              <w:t xml:space="preserve">NB If </w:t>
            </w:r>
            <w:r w:rsidR="00CC2619" w:rsidRPr="00567F01">
              <w:rPr>
                <w:rFonts w:asciiTheme="minorHAnsi" w:hAnsiTheme="minorHAnsi" w:cstheme="minorHAnsi"/>
                <w:sz w:val="24"/>
                <w:szCs w:val="24"/>
              </w:rPr>
              <w:t xml:space="preserve">you are prescribing </w:t>
            </w:r>
            <w:r w:rsidRPr="00567F01">
              <w:rPr>
                <w:rFonts w:asciiTheme="minorHAnsi" w:hAnsiTheme="minorHAnsi" w:cstheme="minorHAnsi"/>
                <w:sz w:val="24"/>
                <w:szCs w:val="24"/>
              </w:rPr>
              <w:t xml:space="preserve">a larger than usual dose of </w:t>
            </w:r>
            <w:r w:rsidR="0071380C" w:rsidRPr="00567F01">
              <w:rPr>
                <w:rFonts w:asciiTheme="minorHAnsi" w:hAnsiTheme="minorHAnsi" w:cstheme="minorHAnsi"/>
                <w:sz w:val="24"/>
                <w:szCs w:val="24"/>
              </w:rPr>
              <w:t>Midazolam</w:t>
            </w:r>
            <w:r w:rsidRPr="00567F01">
              <w:rPr>
                <w:rFonts w:asciiTheme="minorHAnsi" w:hAnsiTheme="minorHAnsi" w:cstheme="minorHAnsi"/>
                <w:sz w:val="24"/>
                <w:szCs w:val="24"/>
              </w:rPr>
              <w:t xml:space="preserve"> specifically for potential catastrophic bleeding ensure you also complete the specific section of the pan London Medicines Authorisation and Administration Record (MAAR chart)</w:t>
            </w:r>
            <w:r w:rsidR="00CC2619" w:rsidRPr="00567F01">
              <w:rPr>
                <w:rFonts w:asciiTheme="minorHAnsi" w:hAnsiTheme="minorHAnsi" w:cstheme="minorHAnsi"/>
                <w:sz w:val="24"/>
                <w:szCs w:val="24"/>
              </w:rPr>
              <w:t xml:space="preserve">. </w:t>
            </w:r>
          </w:p>
          <w:p w:rsidR="00682969" w:rsidRPr="00567F01" w:rsidRDefault="00682969" w:rsidP="00480FFE">
            <w:pPr>
              <w:rPr>
                <w:rFonts w:asciiTheme="minorHAnsi" w:hAnsiTheme="minorHAnsi" w:cstheme="minorHAnsi"/>
                <w:sz w:val="24"/>
                <w:szCs w:val="24"/>
              </w:rPr>
            </w:pPr>
          </w:p>
        </w:tc>
      </w:tr>
      <w:tr w:rsidR="00682969" w:rsidRPr="00F808F5" w:rsidTr="00207A8C">
        <w:tc>
          <w:tcPr>
            <w:tcW w:w="3652" w:type="dxa"/>
          </w:tcPr>
          <w:p w:rsidR="00682969" w:rsidRPr="00F808F5" w:rsidRDefault="00682969" w:rsidP="000429FD">
            <w:pPr>
              <w:rPr>
                <w:rFonts w:asciiTheme="minorHAnsi" w:hAnsiTheme="minorHAnsi" w:cstheme="minorHAnsi"/>
                <w:b/>
                <w:sz w:val="24"/>
                <w:szCs w:val="24"/>
              </w:rPr>
            </w:pPr>
            <w:r w:rsidRPr="00F808F5">
              <w:rPr>
                <w:rFonts w:asciiTheme="minorHAnsi" w:hAnsiTheme="minorHAnsi" w:cstheme="minorHAnsi"/>
                <w:b/>
                <w:sz w:val="24"/>
                <w:szCs w:val="24"/>
              </w:rPr>
              <w:lastRenderedPageBreak/>
              <w:t>Breathlessness*</w:t>
            </w:r>
          </w:p>
        </w:tc>
        <w:tc>
          <w:tcPr>
            <w:tcW w:w="5590" w:type="dxa"/>
          </w:tcPr>
          <w:p w:rsidR="00521CF0" w:rsidRDefault="00521CF0" w:rsidP="00526C3E">
            <w:pPr>
              <w:rPr>
                <w:rFonts w:asciiTheme="minorHAnsi" w:hAnsiTheme="minorHAnsi" w:cstheme="minorHAnsi"/>
                <w:sz w:val="24"/>
                <w:szCs w:val="24"/>
              </w:rPr>
            </w:pPr>
            <w:r>
              <w:rPr>
                <w:rFonts w:asciiTheme="minorHAnsi" w:hAnsiTheme="minorHAnsi" w:cstheme="minorHAnsi"/>
                <w:sz w:val="24"/>
                <w:szCs w:val="24"/>
              </w:rPr>
              <w:t>Breathlessness is a common symptom and should usually be discussed. Depending on the specific circumstances</w:t>
            </w:r>
            <w:r w:rsidR="00B16FA8">
              <w:rPr>
                <w:rFonts w:asciiTheme="minorHAnsi" w:hAnsiTheme="minorHAnsi" w:cstheme="minorHAnsi"/>
                <w:sz w:val="24"/>
                <w:szCs w:val="24"/>
              </w:rPr>
              <w:t xml:space="preserve"> and prognosis</w:t>
            </w:r>
            <w:r>
              <w:rPr>
                <w:rFonts w:asciiTheme="minorHAnsi" w:hAnsiTheme="minorHAnsi" w:cstheme="minorHAnsi"/>
                <w:sz w:val="24"/>
                <w:szCs w:val="24"/>
              </w:rPr>
              <w:t xml:space="preserve"> of the patient you should consider whether the</w:t>
            </w:r>
            <w:r w:rsidR="00B16FA8">
              <w:rPr>
                <w:rFonts w:asciiTheme="minorHAnsi" w:hAnsiTheme="minorHAnsi" w:cstheme="minorHAnsi"/>
                <w:sz w:val="24"/>
                <w:szCs w:val="24"/>
              </w:rPr>
              <w:t>re may be any reversible causes requiring medical assessment and/or treatment, and specify any medications you have prescribed with the aim of reducing breathlessness.</w:t>
            </w:r>
          </w:p>
          <w:p w:rsidR="00521CF0" w:rsidRDefault="00521CF0" w:rsidP="00526C3E">
            <w:pPr>
              <w:rPr>
                <w:rFonts w:asciiTheme="minorHAnsi" w:hAnsiTheme="minorHAnsi" w:cstheme="minorHAnsi"/>
                <w:sz w:val="24"/>
                <w:szCs w:val="24"/>
              </w:rPr>
            </w:pPr>
          </w:p>
          <w:p w:rsidR="00526C3E" w:rsidRPr="00F808F5" w:rsidRDefault="00521CF0" w:rsidP="00526C3E">
            <w:pPr>
              <w:rPr>
                <w:rFonts w:asciiTheme="minorHAnsi" w:hAnsiTheme="minorHAnsi" w:cstheme="minorHAnsi"/>
                <w:sz w:val="24"/>
                <w:szCs w:val="24"/>
              </w:rPr>
            </w:pPr>
            <w:r>
              <w:rPr>
                <w:rFonts w:asciiTheme="minorHAnsi" w:hAnsiTheme="minorHAnsi" w:cstheme="minorHAnsi"/>
                <w:sz w:val="24"/>
                <w:szCs w:val="24"/>
              </w:rPr>
              <w:t>E</w:t>
            </w:r>
            <w:r w:rsidR="00366A37" w:rsidRPr="00F808F5">
              <w:rPr>
                <w:rFonts w:asciiTheme="minorHAnsi" w:hAnsiTheme="minorHAnsi" w:cstheme="minorHAnsi"/>
                <w:sz w:val="24"/>
                <w:szCs w:val="24"/>
              </w:rPr>
              <w:t>xcessive respiratory secretions and irre</w:t>
            </w:r>
            <w:r w:rsidR="007A2BDC" w:rsidRPr="001660B4">
              <w:rPr>
                <w:rFonts w:asciiTheme="minorHAnsi" w:hAnsiTheme="minorHAnsi" w:cstheme="minorHAnsi"/>
                <w:sz w:val="24"/>
                <w:szCs w:val="24"/>
              </w:rPr>
              <w:t xml:space="preserve">gular (Cheyne-Stoke) breathing </w:t>
            </w:r>
            <w:r w:rsidR="00366A37" w:rsidRPr="001660B4">
              <w:rPr>
                <w:rFonts w:asciiTheme="minorHAnsi" w:hAnsiTheme="minorHAnsi" w:cstheme="minorHAnsi"/>
                <w:sz w:val="24"/>
                <w:szCs w:val="24"/>
              </w:rPr>
              <w:t xml:space="preserve">are </w:t>
            </w:r>
            <w:r>
              <w:rPr>
                <w:rFonts w:asciiTheme="minorHAnsi" w:hAnsiTheme="minorHAnsi" w:cstheme="minorHAnsi"/>
                <w:sz w:val="24"/>
                <w:szCs w:val="24"/>
              </w:rPr>
              <w:t>frequent</w:t>
            </w:r>
            <w:r w:rsidR="003C5BC0" w:rsidRPr="001660B4">
              <w:rPr>
                <w:rFonts w:asciiTheme="minorHAnsi" w:hAnsiTheme="minorHAnsi" w:cstheme="minorHAnsi"/>
                <w:sz w:val="24"/>
                <w:szCs w:val="24"/>
              </w:rPr>
              <w:t xml:space="preserve"> symptom</w:t>
            </w:r>
            <w:r w:rsidR="00366A37" w:rsidRPr="001660B4">
              <w:rPr>
                <w:rFonts w:asciiTheme="minorHAnsi" w:hAnsiTheme="minorHAnsi" w:cstheme="minorHAnsi"/>
                <w:sz w:val="24"/>
                <w:szCs w:val="24"/>
              </w:rPr>
              <w:t>s</w:t>
            </w:r>
            <w:r w:rsidR="003C5BC0" w:rsidRPr="001660B4">
              <w:rPr>
                <w:rFonts w:asciiTheme="minorHAnsi" w:hAnsiTheme="minorHAnsi" w:cstheme="minorHAnsi"/>
                <w:sz w:val="24"/>
                <w:szCs w:val="24"/>
              </w:rPr>
              <w:t xml:space="preserve"> </w:t>
            </w:r>
            <w:r w:rsidR="00B16FA8">
              <w:rPr>
                <w:rFonts w:asciiTheme="minorHAnsi" w:hAnsiTheme="minorHAnsi" w:cstheme="minorHAnsi"/>
                <w:sz w:val="24"/>
                <w:szCs w:val="24"/>
              </w:rPr>
              <w:t>in the last hours of life. Both should be specifically mentioned with appropriate management (including reassurance of family) when prognosis is poor.</w:t>
            </w:r>
          </w:p>
          <w:p w:rsidR="00682969" w:rsidRPr="001660B4" w:rsidRDefault="00682969" w:rsidP="000429FD">
            <w:pPr>
              <w:rPr>
                <w:rFonts w:asciiTheme="minorHAnsi" w:hAnsiTheme="minorHAnsi" w:cstheme="minorHAnsi"/>
                <w:sz w:val="24"/>
                <w:szCs w:val="24"/>
              </w:rPr>
            </w:pPr>
          </w:p>
          <w:p w:rsidR="00682969" w:rsidRPr="001660B4" w:rsidRDefault="00366A37" w:rsidP="000429FD">
            <w:pPr>
              <w:rPr>
                <w:rFonts w:asciiTheme="minorHAnsi" w:hAnsiTheme="minorHAnsi" w:cstheme="minorHAnsi"/>
                <w:sz w:val="24"/>
                <w:szCs w:val="24"/>
              </w:rPr>
            </w:pPr>
            <w:r w:rsidRPr="001660B4">
              <w:rPr>
                <w:rFonts w:asciiTheme="minorHAnsi" w:hAnsiTheme="minorHAnsi" w:cstheme="minorHAnsi"/>
                <w:sz w:val="24"/>
                <w:szCs w:val="24"/>
              </w:rPr>
              <w:t xml:space="preserve">You may </w:t>
            </w:r>
            <w:r w:rsidR="00B16FA8">
              <w:rPr>
                <w:rFonts w:asciiTheme="minorHAnsi" w:hAnsiTheme="minorHAnsi" w:cstheme="minorHAnsi"/>
                <w:sz w:val="24"/>
                <w:szCs w:val="24"/>
              </w:rPr>
              <w:t xml:space="preserve">also </w:t>
            </w:r>
            <w:r w:rsidRPr="001660B4">
              <w:rPr>
                <w:rFonts w:asciiTheme="minorHAnsi" w:hAnsiTheme="minorHAnsi" w:cstheme="minorHAnsi"/>
                <w:sz w:val="24"/>
                <w:szCs w:val="24"/>
              </w:rPr>
              <w:t>want to give advice on patient positioning, particularly for patients in care homes.</w:t>
            </w:r>
          </w:p>
          <w:p w:rsidR="00682969" w:rsidRPr="001660B4" w:rsidRDefault="00682969" w:rsidP="00366A37">
            <w:pPr>
              <w:rPr>
                <w:rFonts w:asciiTheme="minorHAnsi" w:hAnsiTheme="minorHAnsi" w:cstheme="minorHAnsi"/>
                <w:sz w:val="24"/>
                <w:szCs w:val="24"/>
              </w:rPr>
            </w:pPr>
          </w:p>
        </w:tc>
      </w:tr>
      <w:tr w:rsidR="00431AA7" w:rsidRPr="00F808F5" w:rsidTr="00207A8C">
        <w:tc>
          <w:tcPr>
            <w:tcW w:w="3652" w:type="dxa"/>
          </w:tcPr>
          <w:p w:rsidR="00431AA7" w:rsidRPr="00F808F5" w:rsidRDefault="00431AA7" w:rsidP="71085034">
            <w:pPr>
              <w:rPr>
                <w:rFonts w:asciiTheme="minorHAnsi" w:hAnsiTheme="minorHAnsi" w:cstheme="minorBidi"/>
                <w:b/>
                <w:bCs/>
                <w:sz w:val="24"/>
                <w:szCs w:val="24"/>
              </w:rPr>
            </w:pPr>
            <w:r w:rsidRPr="71085034">
              <w:rPr>
                <w:rFonts w:asciiTheme="minorHAnsi" w:hAnsiTheme="minorHAnsi" w:cstheme="minorBidi"/>
                <w:b/>
                <w:bCs/>
                <w:sz w:val="24"/>
                <w:szCs w:val="24"/>
              </w:rPr>
              <w:t>Delirium</w:t>
            </w:r>
            <w:r w:rsidR="0232290C" w:rsidRPr="71085034">
              <w:rPr>
                <w:rFonts w:asciiTheme="minorHAnsi" w:hAnsiTheme="minorHAnsi" w:cstheme="minorBidi"/>
                <w:b/>
                <w:bCs/>
                <w:sz w:val="24"/>
                <w:szCs w:val="24"/>
              </w:rPr>
              <w:t xml:space="preserve"> - in the context of a dementia diagnosis</w:t>
            </w:r>
            <w:r w:rsidRPr="71085034">
              <w:rPr>
                <w:rFonts w:asciiTheme="minorHAnsi" w:hAnsiTheme="minorHAnsi" w:cstheme="minorBidi"/>
                <w:b/>
                <w:bCs/>
                <w:sz w:val="24"/>
                <w:szCs w:val="24"/>
              </w:rPr>
              <w:t xml:space="preserve"> </w:t>
            </w:r>
          </w:p>
        </w:tc>
        <w:tc>
          <w:tcPr>
            <w:tcW w:w="5590" w:type="dxa"/>
          </w:tcPr>
          <w:p w:rsidR="00335665" w:rsidRDefault="0071380C" w:rsidP="71D3104C">
            <w:pPr>
              <w:rPr>
                <w:rFonts w:asciiTheme="minorHAnsi" w:hAnsiTheme="minorHAnsi" w:cstheme="minorBidi"/>
                <w:sz w:val="24"/>
                <w:szCs w:val="24"/>
              </w:rPr>
            </w:pPr>
            <w:r w:rsidRPr="71D3104C">
              <w:rPr>
                <w:rFonts w:asciiTheme="minorHAnsi" w:hAnsiTheme="minorHAnsi" w:cstheme="minorBidi"/>
                <w:sz w:val="24"/>
                <w:szCs w:val="24"/>
              </w:rPr>
              <w:t>For</w:t>
            </w:r>
            <w:r w:rsidR="00335665" w:rsidRPr="71D3104C">
              <w:rPr>
                <w:rFonts w:asciiTheme="minorHAnsi" w:hAnsiTheme="minorHAnsi" w:cstheme="minorBidi"/>
                <w:sz w:val="24"/>
                <w:szCs w:val="24"/>
              </w:rPr>
              <w:t xml:space="preserve"> patients with Dementia c</w:t>
            </w:r>
            <w:r w:rsidR="000E7C19">
              <w:rPr>
                <w:rFonts w:asciiTheme="minorHAnsi" w:hAnsiTheme="minorHAnsi" w:cstheme="minorBidi"/>
                <w:sz w:val="24"/>
                <w:szCs w:val="24"/>
              </w:rPr>
              <w:t xml:space="preserve">onsider </w:t>
            </w:r>
            <w:r w:rsidR="00335665" w:rsidRPr="71D3104C">
              <w:rPr>
                <w:rFonts w:asciiTheme="minorHAnsi" w:hAnsiTheme="minorHAnsi" w:cstheme="minorBidi"/>
                <w:sz w:val="24"/>
                <w:szCs w:val="24"/>
              </w:rPr>
              <w:t>how you would advise delirium is managed.</w:t>
            </w:r>
          </w:p>
          <w:p w:rsidR="00431AA7" w:rsidRPr="001660B4" w:rsidRDefault="00335665" w:rsidP="71D3104C">
            <w:pPr>
              <w:rPr>
                <w:rFonts w:asciiTheme="minorHAnsi" w:hAnsiTheme="minorHAnsi" w:cstheme="minorBidi"/>
                <w:sz w:val="24"/>
                <w:szCs w:val="24"/>
              </w:rPr>
            </w:pPr>
            <w:r>
              <w:rPr>
                <w:rFonts w:asciiTheme="minorHAnsi" w:hAnsiTheme="minorHAnsi" w:cstheme="minorBidi"/>
                <w:sz w:val="24"/>
                <w:szCs w:val="24"/>
              </w:rPr>
              <w:t xml:space="preserve">Consider how this might be reversed and </w:t>
            </w:r>
            <w:r w:rsidR="000E7C19">
              <w:rPr>
                <w:rFonts w:asciiTheme="minorHAnsi" w:hAnsiTheme="minorHAnsi" w:cstheme="minorBidi"/>
                <w:sz w:val="24"/>
                <w:szCs w:val="24"/>
              </w:rPr>
              <w:t>medication</w:t>
            </w:r>
            <w:r w:rsidR="62D65E97" w:rsidRPr="71D3104C">
              <w:rPr>
                <w:rFonts w:asciiTheme="minorHAnsi" w:hAnsiTheme="minorHAnsi" w:cstheme="minorBidi"/>
                <w:sz w:val="24"/>
                <w:szCs w:val="24"/>
              </w:rPr>
              <w:t xml:space="preserve"> you have prescribed which may be of </w:t>
            </w:r>
            <w:r w:rsidR="0071380C" w:rsidRPr="71D3104C">
              <w:rPr>
                <w:rFonts w:asciiTheme="minorHAnsi" w:hAnsiTheme="minorHAnsi" w:cstheme="minorBidi"/>
                <w:sz w:val="24"/>
                <w:szCs w:val="24"/>
              </w:rPr>
              <w:t>use. Consider</w:t>
            </w:r>
            <w:r w:rsidR="62D65E97" w:rsidRPr="71D3104C">
              <w:rPr>
                <w:rFonts w:asciiTheme="minorHAnsi" w:hAnsiTheme="minorHAnsi" w:cstheme="minorBidi"/>
                <w:sz w:val="24"/>
                <w:szCs w:val="24"/>
              </w:rPr>
              <w:t xml:space="preserve"> whether or not investigation/treatment of a potential cause is appropriate. </w:t>
            </w:r>
            <w:r w:rsidR="7CCC906C" w:rsidRPr="71D3104C">
              <w:rPr>
                <w:rFonts w:asciiTheme="minorHAnsi" w:hAnsiTheme="minorHAnsi" w:cstheme="minorBidi"/>
                <w:sz w:val="24"/>
                <w:szCs w:val="24"/>
              </w:rPr>
              <w:t>E.g.</w:t>
            </w:r>
            <w:r w:rsidR="62D65E97" w:rsidRPr="71D3104C">
              <w:rPr>
                <w:rFonts w:asciiTheme="minorHAnsi" w:hAnsiTheme="minorHAnsi" w:cstheme="minorBidi"/>
                <w:sz w:val="24"/>
                <w:szCs w:val="24"/>
              </w:rPr>
              <w:t xml:space="preserve"> Urinary </w:t>
            </w:r>
            <w:r w:rsidR="62D65E97" w:rsidRPr="00567F01">
              <w:rPr>
                <w:rFonts w:asciiTheme="minorHAnsi" w:hAnsiTheme="minorHAnsi" w:cstheme="minorBidi"/>
                <w:sz w:val="24"/>
                <w:szCs w:val="24"/>
              </w:rPr>
              <w:t>Tract Infection</w:t>
            </w:r>
            <w:r w:rsidR="0026775A" w:rsidRPr="00567F01">
              <w:rPr>
                <w:rFonts w:asciiTheme="minorHAnsi" w:hAnsiTheme="minorHAnsi" w:cstheme="minorBidi"/>
                <w:sz w:val="24"/>
                <w:szCs w:val="24"/>
              </w:rPr>
              <w:t>.</w:t>
            </w:r>
          </w:p>
          <w:p w:rsidR="00BE692A" w:rsidRPr="001660B4" w:rsidRDefault="00BE692A" w:rsidP="000429FD">
            <w:pPr>
              <w:rPr>
                <w:rFonts w:asciiTheme="minorHAnsi" w:hAnsiTheme="minorHAnsi" w:cstheme="minorHAnsi"/>
                <w:sz w:val="24"/>
                <w:szCs w:val="24"/>
              </w:rPr>
            </w:pPr>
          </w:p>
        </w:tc>
      </w:tr>
      <w:tr w:rsidR="004D77F2" w:rsidRPr="00F808F5" w:rsidTr="00207A8C">
        <w:tc>
          <w:tcPr>
            <w:tcW w:w="3652" w:type="dxa"/>
          </w:tcPr>
          <w:p w:rsidR="004D77F2" w:rsidRPr="00F808F5" w:rsidRDefault="004D77F2" w:rsidP="000429FD">
            <w:pPr>
              <w:rPr>
                <w:rFonts w:asciiTheme="minorHAnsi" w:hAnsiTheme="minorHAnsi" w:cstheme="minorHAnsi"/>
                <w:b/>
                <w:sz w:val="24"/>
                <w:szCs w:val="24"/>
              </w:rPr>
            </w:pPr>
            <w:r w:rsidRPr="00F808F5">
              <w:rPr>
                <w:rFonts w:asciiTheme="minorHAnsi" w:hAnsiTheme="minorHAnsi" w:cstheme="minorHAnsi"/>
                <w:b/>
                <w:sz w:val="24"/>
                <w:szCs w:val="24"/>
              </w:rPr>
              <w:t>Seizures</w:t>
            </w:r>
          </w:p>
        </w:tc>
        <w:tc>
          <w:tcPr>
            <w:tcW w:w="5590" w:type="dxa"/>
          </w:tcPr>
          <w:p w:rsidR="007B0DD2" w:rsidRDefault="007B0DD2" w:rsidP="004D77F2">
            <w:pPr>
              <w:rPr>
                <w:rFonts w:asciiTheme="minorHAnsi" w:hAnsiTheme="minorHAnsi" w:cstheme="minorHAnsi"/>
                <w:sz w:val="24"/>
                <w:szCs w:val="24"/>
              </w:rPr>
            </w:pPr>
            <w:r>
              <w:rPr>
                <w:rFonts w:asciiTheme="minorHAnsi" w:hAnsiTheme="minorHAnsi" w:cstheme="minorHAnsi"/>
                <w:sz w:val="24"/>
                <w:szCs w:val="24"/>
              </w:rPr>
              <w:t>Include this section if</w:t>
            </w:r>
            <w:r w:rsidR="004D77F2" w:rsidRPr="00F808F5">
              <w:rPr>
                <w:rFonts w:asciiTheme="minorHAnsi" w:hAnsiTheme="minorHAnsi" w:cstheme="minorHAnsi"/>
                <w:sz w:val="24"/>
                <w:szCs w:val="24"/>
              </w:rPr>
              <w:t xml:space="preserve"> seizures are a significant possibility or previous problem</w:t>
            </w:r>
            <w:r>
              <w:rPr>
                <w:rFonts w:asciiTheme="minorHAnsi" w:hAnsiTheme="minorHAnsi" w:cstheme="minorHAnsi"/>
                <w:sz w:val="24"/>
                <w:szCs w:val="24"/>
              </w:rPr>
              <w:t xml:space="preserve">. Consider providing a brief seizure history in addition to </w:t>
            </w:r>
            <w:r w:rsidR="004D77F2" w:rsidRPr="00F808F5">
              <w:rPr>
                <w:rFonts w:asciiTheme="minorHAnsi" w:hAnsiTheme="minorHAnsi" w:cstheme="minorHAnsi"/>
                <w:sz w:val="24"/>
                <w:szCs w:val="24"/>
              </w:rPr>
              <w:t>advice on</w:t>
            </w:r>
            <w:r>
              <w:rPr>
                <w:rFonts w:asciiTheme="minorHAnsi" w:hAnsiTheme="minorHAnsi" w:cstheme="minorHAnsi"/>
                <w:sz w:val="24"/>
                <w:szCs w:val="24"/>
              </w:rPr>
              <w:t xml:space="preserve"> first aid,</w:t>
            </w:r>
            <w:r w:rsidR="004D77F2" w:rsidRPr="00F808F5">
              <w:rPr>
                <w:rFonts w:asciiTheme="minorHAnsi" w:hAnsiTheme="minorHAnsi" w:cstheme="minorHAnsi"/>
                <w:sz w:val="24"/>
                <w:szCs w:val="24"/>
              </w:rPr>
              <w:t xml:space="preserve"> medication</w:t>
            </w:r>
            <w:r>
              <w:rPr>
                <w:rFonts w:asciiTheme="minorHAnsi" w:hAnsiTheme="minorHAnsi" w:cstheme="minorHAnsi"/>
                <w:sz w:val="24"/>
                <w:szCs w:val="24"/>
              </w:rPr>
              <w:t xml:space="preserve"> and further management (including dose of anticonvulsant +/- steroids) in the event of a seizure.</w:t>
            </w:r>
          </w:p>
          <w:p w:rsidR="007B0DD2" w:rsidRDefault="007B0DD2" w:rsidP="004D77F2">
            <w:pPr>
              <w:rPr>
                <w:rFonts w:asciiTheme="minorHAnsi" w:hAnsiTheme="minorHAnsi" w:cstheme="minorHAnsi"/>
                <w:sz w:val="24"/>
                <w:szCs w:val="24"/>
              </w:rPr>
            </w:pPr>
          </w:p>
          <w:p w:rsidR="004D77F2" w:rsidRPr="00F808F5" w:rsidRDefault="007B0DD2" w:rsidP="004D77F2">
            <w:pPr>
              <w:rPr>
                <w:rFonts w:asciiTheme="minorHAnsi" w:hAnsiTheme="minorHAnsi" w:cstheme="minorHAnsi"/>
                <w:sz w:val="24"/>
                <w:szCs w:val="24"/>
              </w:rPr>
            </w:pPr>
            <w:r>
              <w:rPr>
                <w:rFonts w:asciiTheme="minorHAnsi" w:hAnsiTheme="minorHAnsi" w:cstheme="minorHAnsi"/>
                <w:sz w:val="24"/>
                <w:szCs w:val="24"/>
              </w:rPr>
              <w:t>If your patient takes a regular anticonvulsant give advice on alternative management</w:t>
            </w:r>
            <w:r w:rsidR="004D77F2" w:rsidRPr="00F808F5">
              <w:rPr>
                <w:rFonts w:asciiTheme="minorHAnsi" w:hAnsiTheme="minorHAnsi" w:cstheme="minorHAnsi"/>
                <w:sz w:val="24"/>
                <w:szCs w:val="24"/>
              </w:rPr>
              <w:t xml:space="preserve"> in the event that </w:t>
            </w:r>
            <w:r w:rsidR="004D77F2" w:rsidRPr="00F808F5">
              <w:rPr>
                <w:rFonts w:asciiTheme="minorHAnsi" w:hAnsiTheme="minorHAnsi" w:cstheme="minorHAnsi"/>
                <w:sz w:val="24"/>
                <w:szCs w:val="24"/>
              </w:rPr>
              <w:lastRenderedPageBreak/>
              <w:t>your patient is unable to</w:t>
            </w:r>
            <w:r w:rsidR="0026775A">
              <w:rPr>
                <w:rFonts w:asciiTheme="minorHAnsi" w:hAnsiTheme="minorHAnsi" w:cstheme="minorHAnsi"/>
                <w:sz w:val="24"/>
                <w:szCs w:val="24"/>
              </w:rPr>
              <w:t xml:space="preserve"> </w:t>
            </w:r>
            <w:r w:rsidR="00EE2996">
              <w:rPr>
                <w:rFonts w:asciiTheme="minorHAnsi" w:hAnsiTheme="minorHAnsi" w:cstheme="minorHAnsi"/>
                <w:sz w:val="24"/>
                <w:szCs w:val="24"/>
              </w:rPr>
              <w:t>swallow</w:t>
            </w:r>
            <w:r w:rsidR="004D77F2" w:rsidRPr="00F808F5">
              <w:rPr>
                <w:rFonts w:asciiTheme="minorHAnsi" w:hAnsiTheme="minorHAnsi" w:cstheme="minorHAnsi"/>
                <w:sz w:val="24"/>
                <w:szCs w:val="24"/>
              </w:rPr>
              <w:t xml:space="preserve"> </w:t>
            </w:r>
            <w:r>
              <w:rPr>
                <w:rFonts w:asciiTheme="minorHAnsi" w:hAnsiTheme="minorHAnsi" w:cstheme="minorHAnsi"/>
                <w:sz w:val="24"/>
                <w:szCs w:val="24"/>
              </w:rPr>
              <w:t>oral</w:t>
            </w:r>
            <w:r w:rsidR="00480FFE" w:rsidRPr="001660B4">
              <w:rPr>
                <w:rFonts w:asciiTheme="minorHAnsi" w:hAnsiTheme="minorHAnsi" w:cstheme="minorHAnsi"/>
                <w:sz w:val="24"/>
                <w:szCs w:val="24"/>
              </w:rPr>
              <w:t xml:space="preserve"> </w:t>
            </w:r>
            <w:r>
              <w:rPr>
                <w:rFonts w:asciiTheme="minorHAnsi" w:hAnsiTheme="minorHAnsi" w:cstheme="minorHAnsi"/>
                <w:sz w:val="24"/>
                <w:szCs w:val="24"/>
              </w:rPr>
              <w:t>medication.</w:t>
            </w:r>
            <w:r w:rsidR="004D77F2" w:rsidRPr="00F808F5">
              <w:rPr>
                <w:rFonts w:asciiTheme="minorHAnsi" w:hAnsiTheme="minorHAnsi" w:cstheme="minorHAnsi"/>
                <w:sz w:val="24"/>
                <w:szCs w:val="24"/>
              </w:rPr>
              <w:t xml:space="preserve"> </w:t>
            </w:r>
          </w:p>
          <w:p w:rsidR="004D77F2" w:rsidRPr="001660B4" w:rsidRDefault="004D77F2" w:rsidP="007B0DD2">
            <w:pPr>
              <w:rPr>
                <w:rFonts w:asciiTheme="minorHAnsi" w:hAnsiTheme="minorHAnsi" w:cstheme="minorHAnsi"/>
                <w:sz w:val="24"/>
                <w:szCs w:val="24"/>
              </w:rPr>
            </w:pPr>
          </w:p>
        </w:tc>
      </w:tr>
      <w:tr w:rsidR="00207A8C" w:rsidRPr="00F808F5" w:rsidTr="00207A8C">
        <w:tc>
          <w:tcPr>
            <w:tcW w:w="3652" w:type="dxa"/>
          </w:tcPr>
          <w:p w:rsidR="00207A8C" w:rsidRPr="00F808F5" w:rsidRDefault="00207A8C" w:rsidP="000429FD">
            <w:pPr>
              <w:rPr>
                <w:rFonts w:asciiTheme="minorHAnsi" w:hAnsiTheme="minorHAnsi" w:cstheme="minorHAnsi"/>
                <w:b/>
                <w:sz w:val="24"/>
                <w:szCs w:val="24"/>
              </w:rPr>
            </w:pPr>
            <w:r w:rsidRPr="00F808F5">
              <w:rPr>
                <w:rFonts w:asciiTheme="minorHAnsi" w:hAnsiTheme="minorHAnsi" w:cstheme="minorHAnsi"/>
                <w:b/>
                <w:sz w:val="24"/>
                <w:szCs w:val="24"/>
              </w:rPr>
              <w:lastRenderedPageBreak/>
              <w:t>Medication related problems</w:t>
            </w:r>
          </w:p>
        </w:tc>
        <w:tc>
          <w:tcPr>
            <w:tcW w:w="5590" w:type="dxa"/>
          </w:tcPr>
          <w:p w:rsidR="00207A8C" w:rsidRDefault="00207A8C" w:rsidP="000429FD">
            <w:pPr>
              <w:rPr>
                <w:rFonts w:asciiTheme="minorHAnsi" w:hAnsiTheme="minorHAnsi" w:cstheme="minorHAnsi"/>
                <w:sz w:val="24"/>
                <w:szCs w:val="24"/>
              </w:rPr>
            </w:pPr>
            <w:r>
              <w:rPr>
                <w:rFonts w:asciiTheme="minorHAnsi" w:hAnsiTheme="minorHAnsi" w:cstheme="minorHAnsi"/>
                <w:sz w:val="24"/>
                <w:szCs w:val="24"/>
              </w:rPr>
              <w:t>Consider providing advice on alternative routes of any medications which should be continued if oral medication is no longer appropriate.</w:t>
            </w:r>
          </w:p>
          <w:p w:rsidR="00207A8C" w:rsidRDefault="00207A8C" w:rsidP="000429FD">
            <w:pPr>
              <w:rPr>
                <w:rFonts w:asciiTheme="minorHAnsi" w:hAnsiTheme="minorHAnsi" w:cstheme="minorHAnsi"/>
                <w:sz w:val="24"/>
                <w:szCs w:val="24"/>
              </w:rPr>
            </w:pPr>
          </w:p>
          <w:p w:rsidR="00207A8C" w:rsidRPr="001660B4" w:rsidRDefault="00207A8C" w:rsidP="000429FD">
            <w:pPr>
              <w:rPr>
                <w:rFonts w:asciiTheme="minorHAnsi" w:hAnsiTheme="minorHAnsi" w:cstheme="minorHAnsi"/>
                <w:sz w:val="24"/>
                <w:szCs w:val="24"/>
              </w:rPr>
            </w:pPr>
            <w:r w:rsidRPr="00F808F5">
              <w:rPr>
                <w:rFonts w:asciiTheme="minorHAnsi" w:hAnsiTheme="minorHAnsi" w:cstheme="minorHAnsi"/>
                <w:sz w:val="24"/>
                <w:szCs w:val="24"/>
              </w:rPr>
              <w:t>Examples</w:t>
            </w:r>
            <w:r>
              <w:rPr>
                <w:rFonts w:asciiTheme="minorHAnsi" w:hAnsiTheme="minorHAnsi" w:cstheme="minorHAnsi"/>
                <w:sz w:val="24"/>
                <w:szCs w:val="24"/>
              </w:rPr>
              <w:t xml:space="preserve"> of medications which could require specific</w:t>
            </w:r>
            <w:r w:rsidRPr="00F808F5">
              <w:rPr>
                <w:rFonts w:asciiTheme="minorHAnsi" w:hAnsiTheme="minorHAnsi" w:cstheme="minorHAnsi"/>
                <w:sz w:val="24"/>
                <w:szCs w:val="24"/>
              </w:rPr>
              <w:t xml:space="preserve"> </w:t>
            </w:r>
            <w:r>
              <w:rPr>
                <w:rFonts w:asciiTheme="minorHAnsi" w:hAnsiTheme="minorHAnsi" w:cstheme="minorHAnsi"/>
                <w:sz w:val="24"/>
                <w:szCs w:val="24"/>
              </w:rPr>
              <w:t>advice due to risk of complications or difficulty administering are</w:t>
            </w:r>
            <w:r w:rsidRPr="00F808F5">
              <w:rPr>
                <w:rFonts w:asciiTheme="minorHAnsi" w:hAnsiTheme="minorHAnsi" w:cstheme="minorHAnsi"/>
                <w:sz w:val="24"/>
                <w:szCs w:val="24"/>
              </w:rPr>
              <w:t>:</w:t>
            </w:r>
          </w:p>
          <w:p w:rsidR="00207A8C" w:rsidRPr="001660B4" w:rsidRDefault="00207A8C" w:rsidP="000429FD">
            <w:pPr>
              <w:pStyle w:val="ListParagraph"/>
              <w:numPr>
                <w:ilvl w:val="0"/>
                <w:numId w:val="11"/>
              </w:numPr>
              <w:rPr>
                <w:rFonts w:asciiTheme="minorHAnsi" w:hAnsiTheme="minorHAnsi" w:cstheme="minorHAnsi"/>
                <w:sz w:val="24"/>
                <w:szCs w:val="24"/>
              </w:rPr>
            </w:pPr>
            <w:r w:rsidRPr="001660B4">
              <w:rPr>
                <w:rFonts w:asciiTheme="minorHAnsi" w:hAnsiTheme="minorHAnsi" w:cstheme="minorHAnsi"/>
                <w:sz w:val="24"/>
                <w:szCs w:val="24"/>
              </w:rPr>
              <w:t>hypoglycaemic medications</w:t>
            </w:r>
          </w:p>
          <w:p w:rsidR="00207A8C" w:rsidRPr="001660B4" w:rsidRDefault="00207A8C" w:rsidP="000429FD">
            <w:pPr>
              <w:pStyle w:val="ListParagraph"/>
              <w:numPr>
                <w:ilvl w:val="0"/>
                <w:numId w:val="11"/>
              </w:numPr>
              <w:rPr>
                <w:rFonts w:asciiTheme="minorHAnsi" w:hAnsiTheme="minorHAnsi" w:cstheme="minorHAnsi"/>
                <w:sz w:val="24"/>
                <w:szCs w:val="24"/>
              </w:rPr>
            </w:pPr>
            <w:r w:rsidRPr="001660B4">
              <w:rPr>
                <w:rFonts w:asciiTheme="minorHAnsi" w:hAnsiTheme="minorHAnsi" w:cstheme="minorHAnsi"/>
                <w:sz w:val="24"/>
                <w:szCs w:val="24"/>
              </w:rPr>
              <w:t>steroids</w:t>
            </w:r>
          </w:p>
          <w:p w:rsidR="00207A8C" w:rsidRPr="001660B4" w:rsidRDefault="00207A8C" w:rsidP="000429FD">
            <w:pPr>
              <w:pStyle w:val="ListParagraph"/>
              <w:numPr>
                <w:ilvl w:val="0"/>
                <w:numId w:val="11"/>
              </w:numPr>
              <w:rPr>
                <w:rFonts w:asciiTheme="minorHAnsi" w:hAnsiTheme="minorHAnsi" w:cstheme="minorHAnsi"/>
                <w:sz w:val="24"/>
                <w:szCs w:val="24"/>
              </w:rPr>
            </w:pPr>
            <w:r w:rsidRPr="001660B4">
              <w:rPr>
                <w:rFonts w:asciiTheme="minorHAnsi" w:hAnsiTheme="minorHAnsi" w:cstheme="minorHAnsi"/>
                <w:sz w:val="24"/>
                <w:szCs w:val="24"/>
              </w:rPr>
              <w:t>opioids</w:t>
            </w:r>
          </w:p>
          <w:p w:rsidR="00207A8C" w:rsidRPr="001660B4" w:rsidRDefault="00207A8C" w:rsidP="000429FD">
            <w:pPr>
              <w:pStyle w:val="ListParagraph"/>
              <w:numPr>
                <w:ilvl w:val="0"/>
                <w:numId w:val="11"/>
              </w:numPr>
              <w:rPr>
                <w:rFonts w:asciiTheme="minorHAnsi" w:hAnsiTheme="minorHAnsi" w:cstheme="minorHAnsi"/>
                <w:sz w:val="24"/>
                <w:szCs w:val="24"/>
              </w:rPr>
            </w:pPr>
            <w:r w:rsidRPr="001660B4">
              <w:rPr>
                <w:rFonts w:asciiTheme="minorHAnsi" w:hAnsiTheme="minorHAnsi" w:cstheme="minorHAnsi"/>
                <w:sz w:val="24"/>
                <w:szCs w:val="24"/>
              </w:rPr>
              <w:t>insulin</w:t>
            </w:r>
          </w:p>
          <w:p w:rsidR="00207A8C" w:rsidRPr="001660B4" w:rsidRDefault="00207A8C" w:rsidP="000429FD">
            <w:pPr>
              <w:rPr>
                <w:rFonts w:asciiTheme="minorHAnsi" w:hAnsiTheme="minorHAnsi" w:cstheme="minorHAnsi"/>
                <w:sz w:val="24"/>
                <w:szCs w:val="24"/>
              </w:rPr>
            </w:pPr>
          </w:p>
        </w:tc>
      </w:tr>
      <w:tr w:rsidR="00207A8C" w:rsidRPr="00F808F5" w:rsidTr="00207A8C">
        <w:tc>
          <w:tcPr>
            <w:tcW w:w="3652" w:type="dxa"/>
          </w:tcPr>
          <w:p w:rsidR="00207A8C" w:rsidRPr="00FA04C3" w:rsidRDefault="00207A8C" w:rsidP="000429FD">
            <w:pPr>
              <w:rPr>
                <w:rFonts w:asciiTheme="minorHAnsi" w:hAnsiTheme="minorHAnsi" w:cstheme="minorHAnsi"/>
                <w:b/>
                <w:sz w:val="24"/>
                <w:szCs w:val="24"/>
              </w:rPr>
            </w:pPr>
            <w:r w:rsidRPr="00FA04C3">
              <w:rPr>
                <w:rFonts w:asciiTheme="minorHAnsi" w:hAnsiTheme="minorHAnsi" w:cstheme="minorHAnsi"/>
                <w:b/>
                <w:sz w:val="24"/>
                <w:szCs w:val="24"/>
              </w:rPr>
              <w:t>Mental Health Emergencies</w:t>
            </w:r>
          </w:p>
        </w:tc>
        <w:tc>
          <w:tcPr>
            <w:tcW w:w="5590" w:type="dxa"/>
          </w:tcPr>
          <w:p w:rsidR="00207A8C" w:rsidRPr="00567F01" w:rsidRDefault="00207A8C" w:rsidP="000429FD">
            <w:pPr>
              <w:rPr>
                <w:rFonts w:asciiTheme="minorHAnsi" w:hAnsiTheme="minorHAnsi" w:cstheme="minorHAnsi"/>
                <w:sz w:val="24"/>
                <w:szCs w:val="24"/>
              </w:rPr>
            </w:pPr>
            <w:r w:rsidRPr="00567F01">
              <w:rPr>
                <w:rFonts w:asciiTheme="minorHAnsi" w:hAnsiTheme="minorHAnsi" w:cstheme="minorHAnsi"/>
                <w:sz w:val="24"/>
                <w:szCs w:val="24"/>
              </w:rPr>
              <w:t>Consider whether your patient has any pre-existing mental health issues and any resultant difficulties which may arise. If needed seek specialist advice in order to complete this section.</w:t>
            </w:r>
          </w:p>
          <w:p w:rsidR="00207A8C" w:rsidRPr="00567F01" w:rsidRDefault="00207A8C" w:rsidP="00480FFE">
            <w:pPr>
              <w:rPr>
                <w:rFonts w:asciiTheme="minorHAnsi" w:hAnsiTheme="minorHAnsi" w:cstheme="minorHAnsi"/>
                <w:sz w:val="24"/>
                <w:szCs w:val="24"/>
              </w:rPr>
            </w:pPr>
            <w:r w:rsidRPr="00567F01">
              <w:rPr>
                <w:rFonts w:asciiTheme="minorHAnsi" w:hAnsiTheme="minorHAnsi" w:cstheme="minorHAnsi"/>
                <w:sz w:val="24"/>
                <w:szCs w:val="24"/>
              </w:rPr>
              <w:t>Include C</w:t>
            </w:r>
            <w:r w:rsidR="00627418" w:rsidRPr="00567F01">
              <w:rPr>
                <w:rFonts w:asciiTheme="minorHAnsi" w:hAnsiTheme="minorHAnsi" w:cstheme="minorHAnsi"/>
                <w:sz w:val="24"/>
                <w:szCs w:val="24"/>
              </w:rPr>
              <w:t xml:space="preserve">ommunity </w:t>
            </w:r>
            <w:r w:rsidRPr="00567F01">
              <w:rPr>
                <w:rFonts w:asciiTheme="minorHAnsi" w:hAnsiTheme="minorHAnsi" w:cstheme="minorHAnsi"/>
                <w:sz w:val="24"/>
                <w:szCs w:val="24"/>
              </w:rPr>
              <w:t>M</w:t>
            </w:r>
            <w:r w:rsidR="00627418" w:rsidRPr="00567F01">
              <w:rPr>
                <w:rFonts w:asciiTheme="minorHAnsi" w:hAnsiTheme="minorHAnsi" w:cstheme="minorHAnsi"/>
                <w:sz w:val="24"/>
                <w:szCs w:val="24"/>
              </w:rPr>
              <w:t>ental Health Team</w:t>
            </w:r>
            <w:r w:rsidRPr="00567F01">
              <w:rPr>
                <w:rFonts w:asciiTheme="minorHAnsi" w:hAnsiTheme="minorHAnsi" w:cstheme="minorHAnsi"/>
                <w:sz w:val="24"/>
                <w:szCs w:val="24"/>
              </w:rPr>
              <w:t xml:space="preserve"> details either here or in the </w:t>
            </w:r>
            <w:r w:rsidR="00EE2996" w:rsidRPr="00567F01">
              <w:rPr>
                <w:rFonts w:asciiTheme="minorHAnsi" w:hAnsiTheme="minorHAnsi" w:cstheme="minorHAnsi"/>
                <w:sz w:val="24"/>
                <w:szCs w:val="24"/>
              </w:rPr>
              <w:t>‘</w:t>
            </w:r>
            <w:r w:rsidR="00627418" w:rsidRPr="00567F01">
              <w:rPr>
                <w:rFonts w:asciiTheme="minorHAnsi" w:hAnsiTheme="minorHAnsi" w:cstheme="minorHAnsi"/>
                <w:sz w:val="24"/>
                <w:szCs w:val="24"/>
              </w:rPr>
              <w:t>C</w:t>
            </w:r>
            <w:r w:rsidRPr="00567F01">
              <w:rPr>
                <w:rFonts w:asciiTheme="minorHAnsi" w:hAnsiTheme="minorHAnsi" w:cstheme="minorHAnsi"/>
                <w:sz w:val="24"/>
                <w:szCs w:val="24"/>
              </w:rPr>
              <w:t>ontacts</w:t>
            </w:r>
            <w:r w:rsidR="00EE2996" w:rsidRPr="00567F01">
              <w:rPr>
                <w:rFonts w:asciiTheme="minorHAnsi" w:hAnsiTheme="minorHAnsi" w:cstheme="minorHAnsi"/>
                <w:sz w:val="24"/>
                <w:szCs w:val="24"/>
              </w:rPr>
              <w:t>’</w:t>
            </w:r>
            <w:r w:rsidRPr="00567F01">
              <w:rPr>
                <w:rFonts w:asciiTheme="minorHAnsi" w:hAnsiTheme="minorHAnsi" w:cstheme="minorHAnsi"/>
                <w:sz w:val="24"/>
                <w:szCs w:val="24"/>
              </w:rPr>
              <w:t xml:space="preserve"> section.</w:t>
            </w:r>
          </w:p>
          <w:p w:rsidR="00207A8C" w:rsidRPr="00567F01" w:rsidRDefault="00207A8C" w:rsidP="000429FD">
            <w:pPr>
              <w:rPr>
                <w:rFonts w:asciiTheme="minorHAnsi" w:hAnsiTheme="minorHAnsi" w:cstheme="minorHAnsi"/>
                <w:sz w:val="24"/>
                <w:szCs w:val="24"/>
              </w:rPr>
            </w:pPr>
          </w:p>
        </w:tc>
      </w:tr>
      <w:tr w:rsidR="004D77F2" w:rsidRPr="00F808F5" w:rsidTr="00207A8C">
        <w:tc>
          <w:tcPr>
            <w:tcW w:w="3652" w:type="dxa"/>
          </w:tcPr>
          <w:p w:rsidR="004D77F2" w:rsidRPr="00FA04C3" w:rsidRDefault="004D77F2" w:rsidP="000429FD">
            <w:pPr>
              <w:rPr>
                <w:rFonts w:asciiTheme="minorHAnsi" w:hAnsiTheme="minorHAnsi" w:cstheme="minorHAnsi"/>
                <w:b/>
                <w:sz w:val="24"/>
                <w:szCs w:val="24"/>
              </w:rPr>
            </w:pPr>
            <w:r w:rsidRPr="00FA04C3">
              <w:rPr>
                <w:rFonts w:asciiTheme="minorHAnsi" w:hAnsiTheme="minorHAnsi" w:cstheme="minorHAnsi"/>
                <w:b/>
                <w:sz w:val="24"/>
                <w:szCs w:val="24"/>
              </w:rPr>
              <w:t>Nausea and Vomiting*</w:t>
            </w:r>
          </w:p>
        </w:tc>
        <w:tc>
          <w:tcPr>
            <w:tcW w:w="5590" w:type="dxa"/>
          </w:tcPr>
          <w:p w:rsidR="004D77F2" w:rsidRPr="00567F01" w:rsidRDefault="004D77F2" w:rsidP="000429FD">
            <w:pPr>
              <w:rPr>
                <w:rFonts w:asciiTheme="minorHAnsi" w:hAnsiTheme="minorHAnsi" w:cstheme="minorHAnsi"/>
                <w:sz w:val="24"/>
                <w:szCs w:val="24"/>
              </w:rPr>
            </w:pPr>
            <w:r w:rsidRPr="00567F01">
              <w:rPr>
                <w:rFonts w:asciiTheme="minorHAnsi" w:hAnsiTheme="minorHAnsi" w:cstheme="minorHAnsi"/>
                <w:sz w:val="24"/>
                <w:szCs w:val="24"/>
              </w:rPr>
              <w:t xml:space="preserve">Consider potential causes of nausea </w:t>
            </w:r>
            <w:r w:rsidR="00627418" w:rsidRPr="00567F01">
              <w:rPr>
                <w:rFonts w:asciiTheme="minorHAnsi" w:hAnsiTheme="minorHAnsi" w:cstheme="minorHAnsi"/>
                <w:sz w:val="24"/>
                <w:szCs w:val="24"/>
              </w:rPr>
              <w:t>and</w:t>
            </w:r>
            <w:r w:rsidR="00EE2996" w:rsidRPr="00567F01">
              <w:rPr>
                <w:rFonts w:asciiTheme="minorHAnsi" w:hAnsiTheme="minorHAnsi" w:cstheme="minorHAnsi"/>
                <w:sz w:val="24"/>
                <w:szCs w:val="24"/>
              </w:rPr>
              <w:t xml:space="preserve"> </w:t>
            </w:r>
            <w:r w:rsidRPr="00567F01">
              <w:rPr>
                <w:rFonts w:asciiTheme="minorHAnsi" w:hAnsiTheme="minorHAnsi" w:cstheme="minorHAnsi"/>
                <w:sz w:val="24"/>
                <w:szCs w:val="24"/>
              </w:rPr>
              <w:t xml:space="preserve">vomiting and advise accordingly. </w:t>
            </w:r>
          </w:p>
          <w:p w:rsidR="004D77F2" w:rsidRPr="00567F01" w:rsidRDefault="004D77F2" w:rsidP="000429FD">
            <w:pPr>
              <w:rPr>
                <w:rFonts w:asciiTheme="minorHAnsi" w:hAnsiTheme="minorHAnsi" w:cstheme="minorHAnsi"/>
                <w:sz w:val="24"/>
                <w:szCs w:val="24"/>
              </w:rPr>
            </w:pPr>
          </w:p>
          <w:p w:rsidR="004D77F2" w:rsidRPr="00567F01" w:rsidRDefault="004D77F2" w:rsidP="000429FD">
            <w:pPr>
              <w:rPr>
                <w:rFonts w:asciiTheme="minorHAnsi" w:hAnsiTheme="minorHAnsi" w:cstheme="minorHAnsi"/>
                <w:sz w:val="24"/>
                <w:szCs w:val="24"/>
              </w:rPr>
            </w:pPr>
            <w:r w:rsidRPr="00567F01">
              <w:rPr>
                <w:rFonts w:asciiTheme="minorHAnsi" w:hAnsiTheme="minorHAnsi" w:cstheme="minorHAnsi"/>
                <w:sz w:val="24"/>
                <w:szCs w:val="24"/>
              </w:rPr>
              <w:t>State any medications you have prescribed which may be of use, and whether or not investigation/treatment of a potential cause is appropriate.</w:t>
            </w:r>
          </w:p>
          <w:p w:rsidR="004D77F2" w:rsidRPr="00567F01" w:rsidRDefault="004D77F2" w:rsidP="00FA04C3">
            <w:pPr>
              <w:rPr>
                <w:rFonts w:asciiTheme="minorHAnsi" w:hAnsiTheme="minorHAnsi" w:cstheme="minorHAnsi"/>
                <w:sz w:val="24"/>
                <w:szCs w:val="24"/>
              </w:rPr>
            </w:pPr>
          </w:p>
        </w:tc>
      </w:tr>
      <w:tr w:rsidR="004D77F2" w:rsidRPr="00F808F5" w:rsidTr="00207A8C">
        <w:tc>
          <w:tcPr>
            <w:tcW w:w="3652" w:type="dxa"/>
          </w:tcPr>
          <w:p w:rsidR="004D77F2" w:rsidRPr="00F808F5" w:rsidRDefault="004D77F2" w:rsidP="000429FD">
            <w:pPr>
              <w:rPr>
                <w:rFonts w:asciiTheme="minorHAnsi" w:hAnsiTheme="minorHAnsi" w:cstheme="minorHAnsi"/>
                <w:b/>
                <w:sz w:val="24"/>
                <w:szCs w:val="24"/>
              </w:rPr>
            </w:pPr>
            <w:r w:rsidRPr="00F808F5">
              <w:rPr>
                <w:rFonts w:asciiTheme="minorHAnsi" w:hAnsiTheme="minorHAnsi" w:cstheme="minorHAnsi"/>
                <w:b/>
                <w:sz w:val="24"/>
                <w:szCs w:val="24"/>
              </w:rPr>
              <w:t>Pain*</w:t>
            </w:r>
          </w:p>
        </w:tc>
        <w:tc>
          <w:tcPr>
            <w:tcW w:w="5590" w:type="dxa"/>
          </w:tcPr>
          <w:p w:rsidR="003B424A" w:rsidRPr="001660B4" w:rsidRDefault="004D77F2" w:rsidP="000429FD">
            <w:pPr>
              <w:rPr>
                <w:rFonts w:asciiTheme="minorHAnsi" w:hAnsiTheme="minorHAnsi" w:cstheme="minorHAnsi"/>
                <w:sz w:val="24"/>
                <w:szCs w:val="24"/>
              </w:rPr>
            </w:pPr>
            <w:r w:rsidRPr="00F808F5">
              <w:rPr>
                <w:rFonts w:asciiTheme="minorHAnsi" w:hAnsiTheme="minorHAnsi" w:cstheme="minorHAnsi"/>
                <w:sz w:val="24"/>
                <w:szCs w:val="24"/>
              </w:rPr>
              <w:t>Guidance here will vary depending on whether pain is a pre-existing complaint or a future possibility.</w:t>
            </w:r>
          </w:p>
          <w:p w:rsidR="00FA04C3" w:rsidRDefault="00FA04C3" w:rsidP="000429FD">
            <w:pPr>
              <w:rPr>
                <w:rFonts w:asciiTheme="minorHAnsi" w:hAnsiTheme="minorHAnsi" w:cstheme="minorHAnsi"/>
                <w:sz w:val="24"/>
                <w:szCs w:val="24"/>
              </w:rPr>
            </w:pPr>
          </w:p>
          <w:p w:rsidR="003B424A" w:rsidRPr="001660B4" w:rsidRDefault="003B424A" w:rsidP="000429FD">
            <w:pPr>
              <w:rPr>
                <w:rFonts w:asciiTheme="minorHAnsi" w:hAnsiTheme="minorHAnsi" w:cstheme="minorHAnsi"/>
                <w:sz w:val="24"/>
                <w:szCs w:val="24"/>
              </w:rPr>
            </w:pPr>
            <w:r w:rsidRPr="001660B4">
              <w:rPr>
                <w:rFonts w:asciiTheme="minorHAnsi" w:hAnsiTheme="minorHAnsi" w:cstheme="minorHAnsi"/>
                <w:sz w:val="24"/>
                <w:szCs w:val="24"/>
              </w:rPr>
              <w:t xml:space="preserve">Consider advising on </w:t>
            </w:r>
            <w:r w:rsidR="00FA04C3">
              <w:rPr>
                <w:rFonts w:asciiTheme="minorHAnsi" w:hAnsiTheme="minorHAnsi" w:cstheme="minorHAnsi"/>
                <w:sz w:val="24"/>
                <w:szCs w:val="24"/>
              </w:rPr>
              <w:t xml:space="preserve">common </w:t>
            </w:r>
            <w:r w:rsidRPr="001660B4">
              <w:rPr>
                <w:rFonts w:asciiTheme="minorHAnsi" w:hAnsiTheme="minorHAnsi" w:cstheme="minorHAnsi"/>
                <w:sz w:val="24"/>
                <w:szCs w:val="24"/>
              </w:rPr>
              <w:t>reversible causes of pain such as urinary retention</w:t>
            </w:r>
            <w:r w:rsidR="00FA04C3">
              <w:rPr>
                <w:rFonts w:asciiTheme="minorHAnsi" w:hAnsiTheme="minorHAnsi" w:cstheme="minorHAnsi"/>
                <w:sz w:val="24"/>
                <w:szCs w:val="24"/>
              </w:rPr>
              <w:t>,</w:t>
            </w:r>
            <w:r w:rsidRPr="001660B4">
              <w:rPr>
                <w:rFonts w:asciiTheme="minorHAnsi" w:hAnsiTheme="minorHAnsi" w:cstheme="minorHAnsi"/>
                <w:sz w:val="24"/>
                <w:szCs w:val="24"/>
              </w:rPr>
              <w:t xml:space="preserve"> constipation</w:t>
            </w:r>
            <w:r w:rsidR="00FA04C3">
              <w:rPr>
                <w:rFonts w:asciiTheme="minorHAnsi" w:hAnsiTheme="minorHAnsi" w:cstheme="minorHAnsi"/>
                <w:sz w:val="24"/>
                <w:szCs w:val="24"/>
              </w:rPr>
              <w:t xml:space="preserve"> or pressure areas</w:t>
            </w:r>
            <w:r w:rsidRPr="001660B4">
              <w:rPr>
                <w:rFonts w:asciiTheme="minorHAnsi" w:hAnsiTheme="minorHAnsi" w:cstheme="minorHAnsi"/>
                <w:sz w:val="24"/>
                <w:szCs w:val="24"/>
              </w:rPr>
              <w:t>.</w:t>
            </w:r>
          </w:p>
          <w:p w:rsidR="004D77F2" w:rsidRPr="001660B4" w:rsidRDefault="004D77F2" w:rsidP="000429FD">
            <w:pPr>
              <w:rPr>
                <w:rFonts w:asciiTheme="minorHAnsi" w:hAnsiTheme="minorHAnsi" w:cstheme="minorHAnsi"/>
                <w:sz w:val="24"/>
                <w:szCs w:val="24"/>
              </w:rPr>
            </w:pPr>
          </w:p>
          <w:p w:rsidR="004D77F2" w:rsidRPr="001660B4" w:rsidRDefault="004D77F2" w:rsidP="00366A37">
            <w:pPr>
              <w:rPr>
                <w:rFonts w:asciiTheme="minorHAnsi" w:hAnsiTheme="minorHAnsi" w:cstheme="minorHAnsi"/>
                <w:sz w:val="24"/>
                <w:szCs w:val="24"/>
              </w:rPr>
            </w:pPr>
            <w:r w:rsidRPr="001660B4">
              <w:rPr>
                <w:rFonts w:asciiTheme="minorHAnsi" w:hAnsiTheme="minorHAnsi" w:cstheme="minorHAnsi"/>
                <w:sz w:val="24"/>
                <w:szCs w:val="24"/>
              </w:rPr>
              <w:t>State any medications you have prescribed which may be of use, and whether or not investigation/treatment of a potential cause is appropriate. If you anticipate additional medications may be required in the future, specify them here.</w:t>
            </w:r>
          </w:p>
          <w:p w:rsidR="004D77F2" w:rsidRPr="001660B4" w:rsidRDefault="004D77F2" w:rsidP="00366A37">
            <w:pPr>
              <w:rPr>
                <w:rFonts w:asciiTheme="minorHAnsi" w:hAnsiTheme="minorHAnsi" w:cstheme="minorHAnsi"/>
                <w:sz w:val="24"/>
                <w:szCs w:val="24"/>
              </w:rPr>
            </w:pPr>
          </w:p>
          <w:p w:rsidR="004D77F2" w:rsidRPr="001660B4" w:rsidRDefault="004D77F2" w:rsidP="00371E64">
            <w:pPr>
              <w:rPr>
                <w:rFonts w:asciiTheme="minorHAnsi" w:hAnsiTheme="minorHAnsi" w:cstheme="minorHAnsi"/>
                <w:sz w:val="24"/>
                <w:szCs w:val="24"/>
              </w:rPr>
            </w:pPr>
            <w:r w:rsidRPr="001660B4">
              <w:rPr>
                <w:rFonts w:asciiTheme="minorHAnsi" w:hAnsiTheme="minorHAnsi" w:cstheme="minorHAnsi"/>
                <w:sz w:val="24"/>
                <w:szCs w:val="24"/>
              </w:rPr>
              <w:t xml:space="preserve">If your patient is being discharged to a care home you should also advise on non-pharmacological methods of reducing pain and anxiety i.e. soft lighting, music, scents, touch, massage, heat, repositioning, checking </w:t>
            </w:r>
            <w:r w:rsidR="00FA04C3">
              <w:rPr>
                <w:rFonts w:asciiTheme="minorHAnsi" w:hAnsiTheme="minorHAnsi" w:cstheme="minorHAnsi"/>
                <w:sz w:val="24"/>
                <w:szCs w:val="24"/>
              </w:rPr>
              <w:t>for common reversible causes.</w:t>
            </w:r>
          </w:p>
          <w:p w:rsidR="004D77F2" w:rsidRPr="001660B4" w:rsidRDefault="004D77F2" w:rsidP="00371E64">
            <w:pPr>
              <w:rPr>
                <w:rFonts w:asciiTheme="minorHAnsi" w:hAnsiTheme="minorHAnsi" w:cstheme="minorHAnsi"/>
                <w:sz w:val="24"/>
                <w:szCs w:val="24"/>
              </w:rPr>
            </w:pPr>
          </w:p>
        </w:tc>
      </w:tr>
      <w:tr w:rsidR="004D77F2" w:rsidRPr="00F808F5" w:rsidTr="00207A8C">
        <w:tc>
          <w:tcPr>
            <w:tcW w:w="3652" w:type="dxa"/>
          </w:tcPr>
          <w:p w:rsidR="004D77F2" w:rsidRPr="00F808F5" w:rsidRDefault="004D77F2" w:rsidP="000429FD">
            <w:pPr>
              <w:rPr>
                <w:rFonts w:asciiTheme="minorHAnsi" w:hAnsiTheme="minorHAnsi" w:cstheme="minorHAnsi"/>
                <w:b/>
                <w:sz w:val="24"/>
                <w:szCs w:val="24"/>
              </w:rPr>
            </w:pPr>
            <w:r w:rsidRPr="00F808F5">
              <w:rPr>
                <w:rFonts w:asciiTheme="minorHAnsi" w:hAnsiTheme="minorHAnsi" w:cstheme="minorHAnsi"/>
                <w:b/>
                <w:sz w:val="24"/>
                <w:szCs w:val="24"/>
              </w:rPr>
              <w:lastRenderedPageBreak/>
              <w:t>Terminal  Restlessness*</w:t>
            </w:r>
          </w:p>
        </w:tc>
        <w:tc>
          <w:tcPr>
            <w:tcW w:w="5590" w:type="dxa"/>
          </w:tcPr>
          <w:p w:rsidR="004D77F2" w:rsidRPr="00F808F5" w:rsidRDefault="004D77F2" w:rsidP="000429FD">
            <w:pPr>
              <w:rPr>
                <w:rFonts w:asciiTheme="minorHAnsi" w:hAnsiTheme="minorHAnsi" w:cstheme="minorHAnsi"/>
                <w:sz w:val="24"/>
                <w:szCs w:val="24"/>
              </w:rPr>
            </w:pPr>
            <w:r w:rsidRPr="00F808F5">
              <w:rPr>
                <w:rFonts w:asciiTheme="minorHAnsi" w:hAnsiTheme="minorHAnsi" w:cstheme="minorHAnsi"/>
                <w:sz w:val="24"/>
                <w:szCs w:val="24"/>
              </w:rPr>
              <w:t xml:space="preserve">Terminal restlessness with no clear cause is a common symptom at the end of </w:t>
            </w:r>
            <w:r w:rsidR="0071380C" w:rsidRPr="00F808F5">
              <w:rPr>
                <w:rFonts w:asciiTheme="minorHAnsi" w:hAnsiTheme="minorHAnsi" w:cstheme="minorHAnsi"/>
                <w:sz w:val="24"/>
                <w:szCs w:val="24"/>
              </w:rPr>
              <w:t>life;</w:t>
            </w:r>
            <w:r w:rsidRPr="00F808F5">
              <w:rPr>
                <w:rFonts w:asciiTheme="minorHAnsi" w:hAnsiTheme="minorHAnsi" w:cstheme="minorHAnsi"/>
                <w:sz w:val="24"/>
                <w:szCs w:val="24"/>
              </w:rPr>
              <w:t xml:space="preserve"> however you should consider and document potential causes of discomfort</w:t>
            </w:r>
            <w:r w:rsidRPr="001660B4">
              <w:rPr>
                <w:rFonts w:asciiTheme="minorHAnsi" w:hAnsiTheme="minorHAnsi" w:cstheme="minorHAnsi"/>
                <w:sz w:val="24"/>
                <w:szCs w:val="24"/>
              </w:rPr>
              <w:t xml:space="preserve"> which could lead to restlessness and should be ruled out </w:t>
            </w:r>
            <w:r w:rsidR="006531D4" w:rsidRPr="001660B4">
              <w:rPr>
                <w:rFonts w:asciiTheme="minorHAnsi" w:hAnsiTheme="minorHAnsi" w:cstheme="minorHAnsi"/>
                <w:sz w:val="24"/>
                <w:szCs w:val="24"/>
              </w:rPr>
              <w:t>e.g.</w:t>
            </w:r>
            <w:r w:rsidRPr="001660B4">
              <w:rPr>
                <w:rFonts w:asciiTheme="minorHAnsi" w:hAnsiTheme="minorHAnsi" w:cstheme="minorHAnsi"/>
                <w:sz w:val="24"/>
                <w:szCs w:val="24"/>
              </w:rPr>
              <w:t xml:space="preserve"> urinary retention,</w:t>
            </w:r>
            <w:r w:rsidR="00FA04C3">
              <w:rPr>
                <w:rFonts w:asciiTheme="minorHAnsi" w:hAnsiTheme="minorHAnsi" w:cstheme="minorHAnsi"/>
                <w:sz w:val="24"/>
                <w:szCs w:val="24"/>
              </w:rPr>
              <w:t xml:space="preserve"> constipation,</w:t>
            </w:r>
            <w:r w:rsidRPr="001660B4">
              <w:rPr>
                <w:rFonts w:asciiTheme="minorHAnsi" w:hAnsiTheme="minorHAnsi" w:cstheme="minorHAnsi"/>
                <w:sz w:val="24"/>
                <w:szCs w:val="24"/>
              </w:rPr>
              <w:t xml:space="preserve"> pressure areas</w:t>
            </w:r>
            <w:r w:rsidR="00FA04C3">
              <w:rPr>
                <w:rFonts w:asciiTheme="minorHAnsi" w:hAnsiTheme="minorHAnsi" w:cstheme="minorHAnsi"/>
                <w:sz w:val="24"/>
                <w:szCs w:val="24"/>
              </w:rPr>
              <w:t xml:space="preserve">. Emotional or spiritual distress may also be a factor in which case reassurance </w:t>
            </w:r>
            <w:r w:rsidR="0071380C">
              <w:rPr>
                <w:rFonts w:asciiTheme="minorHAnsi" w:hAnsiTheme="minorHAnsi" w:cstheme="minorHAnsi"/>
                <w:sz w:val="24"/>
                <w:szCs w:val="24"/>
              </w:rPr>
              <w:t>etc.</w:t>
            </w:r>
            <w:r w:rsidR="00FA04C3">
              <w:rPr>
                <w:rFonts w:asciiTheme="minorHAnsi" w:hAnsiTheme="minorHAnsi" w:cstheme="minorHAnsi"/>
                <w:sz w:val="24"/>
                <w:szCs w:val="24"/>
              </w:rPr>
              <w:t xml:space="preserve"> may be of benefit.</w:t>
            </w:r>
          </w:p>
          <w:p w:rsidR="004D77F2" w:rsidRPr="00F808F5" w:rsidRDefault="004D77F2" w:rsidP="000429FD">
            <w:pPr>
              <w:rPr>
                <w:rFonts w:asciiTheme="minorHAnsi" w:hAnsiTheme="minorHAnsi" w:cstheme="minorHAnsi"/>
                <w:sz w:val="24"/>
                <w:szCs w:val="24"/>
              </w:rPr>
            </w:pPr>
          </w:p>
          <w:p w:rsidR="004D77F2" w:rsidRPr="001660B4" w:rsidRDefault="004D77F2" w:rsidP="00371E64">
            <w:pPr>
              <w:rPr>
                <w:rFonts w:asciiTheme="minorHAnsi" w:hAnsiTheme="minorHAnsi" w:cstheme="minorHAnsi"/>
                <w:sz w:val="24"/>
                <w:szCs w:val="24"/>
              </w:rPr>
            </w:pPr>
            <w:r w:rsidRPr="001660B4">
              <w:rPr>
                <w:rFonts w:asciiTheme="minorHAnsi" w:hAnsiTheme="minorHAnsi" w:cstheme="minorHAnsi"/>
                <w:sz w:val="24"/>
                <w:szCs w:val="24"/>
              </w:rPr>
              <w:t>State any medications you have prescribed which may be of use.</w:t>
            </w:r>
          </w:p>
          <w:p w:rsidR="004D77F2" w:rsidRPr="001660B4" w:rsidRDefault="004D77F2" w:rsidP="00FA04C3">
            <w:pPr>
              <w:rPr>
                <w:rFonts w:asciiTheme="minorHAnsi" w:hAnsiTheme="minorHAnsi" w:cstheme="minorHAnsi"/>
                <w:sz w:val="24"/>
                <w:szCs w:val="24"/>
              </w:rPr>
            </w:pPr>
          </w:p>
        </w:tc>
      </w:tr>
      <w:tr w:rsidR="004D77F2" w:rsidRPr="00F808F5" w:rsidTr="00207A8C">
        <w:tc>
          <w:tcPr>
            <w:tcW w:w="3652" w:type="dxa"/>
          </w:tcPr>
          <w:p w:rsidR="004D77F2" w:rsidRPr="00F808F5" w:rsidRDefault="00ED213D" w:rsidP="000429FD">
            <w:pPr>
              <w:rPr>
                <w:rFonts w:asciiTheme="minorHAnsi" w:hAnsiTheme="minorHAnsi" w:cstheme="minorHAnsi"/>
                <w:b/>
                <w:sz w:val="24"/>
                <w:szCs w:val="24"/>
              </w:rPr>
            </w:pPr>
            <w:r w:rsidRPr="00F808F5">
              <w:rPr>
                <w:rFonts w:asciiTheme="minorHAnsi" w:hAnsiTheme="minorHAnsi" w:cstheme="minorHAnsi"/>
                <w:b/>
                <w:sz w:val="24"/>
                <w:szCs w:val="24"/>
              </w:rPr>
              <w:t>Worsening Liver Function</w:t>
            </w:r>
          </w:p>
        </w:tc>
        <w:tc>
          <w:tcPr>
            <w:tcW w:w="5590" w:type="dxa"/>
          </w:tcPr>
          <w:p w:rsidR="00FA04C3" w:rsidRDefault="00B943F3" w:rsidP="000429FD">
            <w:pPr>
              <w:rPr>
                <w:rFonts w:asciiTheme="minorHAnsi" w:hAnsiTheme="minorHAnsi" w:cstheme="minorHAnsi"/>
                <w:sz w:val="24"/>
                <w:szCs w:val="24"/>
              </w:rPr>
            </w:pPr>
            <w:r w:rsidRPr="00F808F5">
              <w:rPr>
                <w:rFonts w:asciiTheme="minorHAnsi" w:hAnsiTheme="minorHAnsi" w:cstheme="minorHAnsi"/>
                <w:sz w:val="24"/>
                <w:szCs w:val="24"/>
              </w:rPr>
              <w:t>If patient is at risk of</w:t>
            </w:r>
            <w:r w:rsidR="00FA04C3">
              <w:rPr>
                <w:rFonts w:asciiTheme="minorHAnsi" w:hAnsiTheme="minorHAnsi" w:cstheme="minorHAnsi"/>
                <w:sz w:val="24"/>
                <w:szCs w:val="24"/>
              </w:rPr>
              <w:t xml:space="preserve"> worsening</w:t>
            </w:r>
            <w:r w:rsidRPr="00F808F5">
              <w:rPr>
                <w:rFonts w:asciiTheme="minorHAnsi" w:hAnsiTheme="minorHAnsi" w:cstheme="minorHAnsi"/>
                <w:sz w:val="24"/>
                <w:szCs w:val="24"/>
              </w:rPr>
              <w:t xml:space="preserve"> </w:t>
            </w:r>
            <w:r w:rsidR="006531D4" w:rsidRPr="001660B4">
              <w:rPr>
                <w:rFonts w:asciiTheme="minorHAnsi" w:hAnsiTheme="minorHAnsi" w:cstheme="minorHAnsi"/>
                <w:sz w:val="24"/>
                <w:szCs w:val="24"/>
              </w:rPr>
              <w:t>liver</w:t>
            </w:r>
            <w:r w:rsidRPr="001660B4">
              <w:rPr>
                <w:rFonts w:asciiTheme="minorHAnsi" w:hAnsiTheme="minorHAnsi" w:cstheme="minorHAnsi"/>
                <w:sz w:val="24"/>
                <w:szCs w:val="24"/>
              </w:rPr>
              <w:t xml:space="preserve"> dysfunction, document </w:t>
            </w:r>
            <w:r w:rsidR="008B22D3" w:rsidRPr="001660B4">
              <w:rPr>
                <w:rFonts w:asciiTheme="minorHAnsi" w:hAnsiTheme="minorHAnsi" w:cstheme="minorHAnsi"/>
                <w:sz w:val="24"/>
                <w:szCs w:val="24"/>
              </w:rPr>
              <w:t>t</w:t>
            </w:r>
            <w:r w:rsidRPr="001660B4">
              <w:rPr>
                <w:rFonts w:asciiTheme="minorHAnsi" w:hAnsiTheme="minorHAnsi" w:cstheme="minorHAnsi"/>
                <w:sz w:val="24"/>
                <w:szCs w:val="24"/>
              </w:rPr>
              <w:t>he likely cause, symptoms/signs and appropriate management.</w:t>
            </w:r>
          </w:p>
          <w:p w:rsidR="004D77F2" w:rsidRPr="001660B4" w:rsidRDefault="004D77F2" w:rsidP="000429FD">
            <w:pPr>
              <w:rPr>
                <w:rFonts w:asciiTheme="minorHAnsi" w:hAnsiTheme="minorHAnsi" w:cstheme="minorHAnsi"/>
                <w:sz w:val="24"/>
                <w:szCs w:val="24"/>
              </w:rPr>
            </w:pPr>
          </w:p>
        </w:tc>
      </w:tr>
      <w:tr w:rsidR="00B943F3" w:rsidRPr="00F808F5" w:rsidTr="00207A8C">
        <w:tc>
          <w:tcPr>
            <w:tcW w:w="3652" w:type="dxa"/>
          </w:tcPr>
          <w:p w:rsidR="00B943F3" w:rsidRPr="00567F01" w:rsidRDefault="00B943F3" w:rsidP="000429FD">
            <w:pPr>
              <w:rPr>
                <w:rFonts w:asciiTheme="minorHAnsi" w:hAnsiTheme="minorHAnsi" w:cstheme="minorHAnsi"/>
                <w:b/>
                <w:sz w:val="24"/>
                <w:szCs w:val="24"/>
              </w:rPr>
            </w:pPr>
            <w:r w:rsidRPr="00567F01">
              <w:rPr>
                <w:rFonts w:asciiTheme="minorHAnsi" w:hAnsiTheme="minorHAnsi" w:cstheme="minorHAnsi"/>
                <w:b/>
                <w:sz w:val="24"/>
                <w:szCs w:val="24"/>
              </w:rPr>
              <w:t>Worsening Renal Function</w:t>
            </w:r>
          </w:p>
        </w:tc>
        <w:tc>
          <w:tcPr>
            <w:tcW w:w="5590" w:type="dxa"/>
          </w:tcPr>
          <w:p w:rsidR="00FA04C3" w:rsidRDefault="00FA04C3" w:rsidP="000429FD">
            <w:pPr>
              <w:rPr>
                <w:rFonts w:asciiTheme="minorHAnsi" w:hAnsiTheme="minorHAnsi" w:cstheme="minorHAnsi"/>
                <w:sz w:val="24"/>
                <w:szCs w:val="24"/>
              </w:rPr>
            </w:pPr>
            <w:r w:rsidRPr="00F808F5">
              <w:rPr>
                <w:rFonts w:asciiTheme="minorHAnsi" w:hAnsiTheme="minorHAnsi" w:cstheme="minorHAnsi"/>
                <w:sz w:val="24"/>
                <w:szCs w:val="24"/>
              </w:rPr>
              <w:t xml:space="preserve">If patient is at risk of </w:t>
            </w:r>
            <w:r>
              <w:rPr>
                <w:rFonts w:asciiTheme="minorHAnsi" w:hAnsiTheme="minorHAnsi" w:cstheme="minorHAnsi"/>
                <w:sz w:val="24"/>
                <w:szCs w:val="24"/>
              </w:rPr>
              <w:t>worsening renal</w:t>
            </w:r>
            <w:r w:rsidRPr="001660B4">
              <w:rPr>
                <w:rFonts w:asciiTheme="minorHAnsi" w:hAnsiTheme="minorHAnsi" w:cstheme="minorHAnsi"/>
                <w:sz w:val="24"/>
                <w:szCs w:val="24"/>
              </w:rPr>
              <w:t xml:space="preserve"> dysfunction, document the likely cause, symptoms/signs and appropriate management.</w:t>
            </w:r>
          </w:p>
          <w:p w:rsidR="00FA04C3" w:rsidRPr="00F808F5" w:rsidRDefault="00FA04C3" w:rsidP="000429FD">
            <w:pPr>
              <w:rPr>
                <w:rFonts w:asciiTheme="minorHAnsi" w:hAnsiTheme="minorHAnsi" w:cstheme="minorHAnsi"/>
                <w:sz w:val="24"/>
                <w:szCs w:val="24"/>
              </w:rPr>
            </w:pPr>
          </w:p>
        </w:tc>
      </w:tr>
      <w:tr w:rsidR="004D77F2" w:rsidRPr="00F808F5" w:rsidTr="00207A8C">
        <w:tc>
          <w:tcPr>
            <w:tcW w:w="3652" w:type="dxa"/>
          </w:tcPr>
          <w:p w:rsidR="004D77F2" w:rsidRPr="00567F01" w:rsidRDefault="00627418" w:rsidP="000429FD">
            <w:pPr>
              <w:rPr>
                <w:rFonts w:asciiTheme="minorHAnsi" w:hAnsiTheme="minorHAnsi" w:cstheme="minorHAnsi"/>
                <w:b/>
                <w:sz w:val="24"/>
                <w:szCs w:val="24"/>
              </w:rPr>
            </w:pPr>
            <w:r w:rsidRPr="00567F01">
              <w:rPr>
                <w:rFonts w:asciiTheme="minorHAnsi" w:hAnsiTheme="minorHAnsi" w:cstheme="minorHAnsi"/>
                <w:b/>
                <w:sz w:val="24"/>
                <w:szCs w:val="24"/>
              </w:rPr>
              <w:t>Worsening Mobility and Falls</w:t>
            </w:r>
            <w:r w:rsidR="004D77F2" w:rsidRPr="00567F01">
              <w:rPr>
                <w:rFonts w:asciiTheme="minorHAnsi" w:hAnsiTheme="minorHAnsi" w:cstheme="minorHAnsi"/>
                <w:b/>
                <w:sz w:val="24"/>
                <w:szCs w:val="24"/>
              </w:rPr>
              <w:t>*</w:t>
            </w:r>
          </w:p>
        </w:tc>
        <w:tc>
          <w:tcPr>
            <w:tcW w:w="5590" w:type="dxa"/>
          </w:tcPr>
          <w:p w:rsidR="004D77F2" w:rsidRPr="00F808F5" w:rsidRDefault="004D77F2" w:rsidP="000429FD">
            <w:pPr>
              <w:rPr>
                <w:rFonts w:asciiTheme="minorHAnsi" w:hAnsiTheme="minorHAnsi" w:cstheme="minorHAnsi"/>
                <w:sz w:val="24"/>
                <w:szCs w:val="24"/>
              </w:rPr>
            </w:pPr>
            <w:r w:rsidRPr="001660B4">
              <w:rPr>
                <w:rFonts w:asciiTheme="minorHAnsi" w:hAnsiTheme="minorHAnsi" w:cstheme="minorHAnsi"/>
                <w:sz w:val="24"/>
                <w:szCs w:val="24"/>
              </w:rPr>
              <w:t xml:space="preserve">Deteriorating mobility is inevitable as the end of life approaches in the context of steadily increasing frailty, and this should be clearly stated. However you should consider whether a sudden change in mobility would require investigation </w:t>
            </w:r>
            <w:r w:rsidR="006531D4" w:rsidRPr="001660B4">
              <w:rPr>
                <w:rFonts w:asciiTheme="minorHAnsi" w:hAnsiTheme="minorHAnsi" w:cstheme="minorHAnsi"/>
                <w:sz w:val="24"/>
                <w:szCs w:val="24"/>
              </w:rPr>
              <w:t>e.g.</w:t>
            </w:r>
            <w:r w:rsidRPr="001660B4">
              <w:rPr>
                <w:rFonts w:asciiTheme="minorHAnsi" w:hAnsiTheme="minorHAnsi" w:cstheme="minorHAnsi"/>
                <w:sz w:val="24"/>
                <w:szCs w:val="24"/>
              </w:rPr>
              <w:t xml:space="preserve"> is spinal cord compression or intracerebral pathology likely to be an issue</w:t>
            </w:r>
            <w:r w:rsidRPr="00F808F5">
              <w:rPr>
                <w:rFonts w:asciiTheme="minorHAnsi" w:hAnsiTheme="minorHAnsi" w:cstheme="minorHAnsi"/>
                <w:sz w:val="24"/>
                <w:szCs w:val="24"/>
              </w:rPr>
              <w:t>.</w:t>
            </w:r>
          </w:p>
          <w:p w:rsidR="004D77F2" w:rsidRPr="00F808F5" w:rsidRDefault="004D77F2" w:rsidP="000429FD">
            <w:pPr>
              <w:rPr>
                <w:rFonts w:asciiTheme="minorHAnsi" w:hAnsiTheme="minorHAnsi" w:cstheme="minorHAnsi"/>
                <w:sz w:val="24"/>
                <w:szCs w:val="24"/>
              </w:rPr>
            </w:pPr>
          </w:p>
          <w:p w:rsidR="004D77F2" w:rsidRPr="001660B4" w:rsidRDefault="004D77F2" w:rsidP="000429FD">
            <w:pPr>
              <w:rPr>
                <w:rFonts w:asciiTheme="minorHAnsi" w:hAnsiTheme="minorHAnsi" w:cstheme="minorHAnsi"/>
                <w:sz w:val="24"/>
                <w:szCs w:val="24"/>
              </w:rPr>
            </w:pPr>
            <w:r w:rsidRPr="001660B4">
              <w:rPr>
                <w:rFonts w:asciiTheme="minorHAnsi" w:hAnsiTheme="minorHAnsi" w:cstheme="minorHAnsi"/>
                <w:sz w:val="24"/>
                <w:szCs w:val="24"/>
              </w:rPr>
              <w:t xml:space="preserve">In the event of falls resulting in </w:t>
            </w:r>
            <w:r w:rsidR="00FA04C3">
              <w:rPr>
                <w:rFonts w:asciiTheme="minorHAnsi" w:hAnsiTheme="minorHAnsi" w:cstheme="minorHAnsi"/>
                <w:sz w:val="24"/>
                <w:szCs w:val="24"/>
              </w:rPr>
              <w:t xml:space="preserve">head or limb </w:t>
            </w:r>
            <w:r w:rsidRPr="001660B4">
              <w:rPr>
                <w:rFonts w:asciiTheme="minorHAnsi" w:hAnsiTheme="minorHAnsi" w:cstheme="minorHAnsi"/>
                <w:sz w:val="24"/>
                <w:szCs w:val="24"/>
              </w:rPr>
              <w:t xml:space="preserve">injury consider whether there are any circumstances in which you patient may benefit from assessment/treatment in </w:t>
            </w:r>
            <w:r w:rsidR="006531D4" w:rsidRPr="001660B4">
              <w:rPr>
                <w:rFonts w:asciiTheme="minorHAnsi" w:hAnsiTheme="minorHAnsi" w:cstheme="minorHAnsi"/>
                <w:sz w:val="24"/>
                <w:szCs w:val="24"/>
              </w:rPr>
              <w:t>hospital</w:t>
            </w:r>
            <w:r w:rsidRPr="001660B4">
              <w:rPr>
                <w:rFonts w:asciiTheme="minorHAnsi" w:hAnsiTheme="minorHAnsi" w:cstheme="minorHAnsi"/>
                <w:sz w:val="24"/>
                <w:szCs w:val="24"/>
              </w:rPr>
              <w:t xml:space="preserve"> or whether management of symptoms in their usual place of care would me more suitable.</w:t>
            </w:r>
          </w:p>
          <w:p w:rsidR="004D77F2" w:rsidRPr="001660B4" w:rsidRDefault="004D77F2" w:rsidP="000429FD">
            <w:pPr>
              <w:rPr>
                <w:rFonts w:asciiTheme="minorHAnsi" w:hAnsiTheme="minorHAnsi" w:cstheme="minorHAnsi"/>
                <w:sz w:val="24"/>
                <w:szCs w:val="24"/>
              </w:rPr>
            </w:pPr>
          </w:p>
        </w:tc>
      </w:tr>
      <w:tr w:rsidR="00342577" w:rsidRPr="00F808F5" w:rsidTr="00207A8C">
        <w:tc>
          <w:tcPr>
            <w:tcW w:w="3652" w:type="dxa"/>
          </w:tcPr>
          <w:p w:rsidR="00342577" w:rsidRPr="001660B4" w:rsidRDefault="00342577" w:rsidP="00C8637B">
            <w:pPr>
              <w:rPr>
                <w:rFonts w:asciiTheme="minorHAnsi" w:hAnsiTheme="minorHAnsi" w:cstheme="minorHAnsi"/>
                <w:b/>
                <w:sz w:val="24"/>
                <w:szCs w:val="24"/>
              </w:rPr>
            </w:pPr>
            <w:r w:rsidRPr="00F808F5">
              <w:rPr>
                <w:rFonts w:asciiTheme="minorHAnsi" w:hAnsiTheme="minorHAnsi" w:cstheme="minorHAnsi"/>
                <w:b/>
                <w:sz w:val="24"/>
                <w:szCs w:val="24"/>
              </w:rPr>
              <w:t>Worsening oral intake of food and fluids*</w:t>
            </w:r>
          </w:p>
          <w:p w:rsidR="00342577" w:rsidRPr="001660B4" w:rsidRDefault="00342577" w:rsidP="00C8637B">
            <w:pPr>
              <w:rPr>
                <w:rFonts w:asciiTheme="minorHAnsi" w:hAnsiTheme="minorHAnsi" w:cstheme="minorHAnsi"/>
                <w:b/>
                <w:sz w:val="24"/>
                <w:szCs w:val="24"/>
              </w:rPr>
            </w:pPr>
          </w:p>
        </w:tc>
        <w:tc>
          <w:tcPr>
            <w:tcW w:w="5590" w:type="dxa"/>
          </w:tcPr>
          <w:p w:rsidR="00342577" w:rsidRDefault="00342577" w:rsidP="00C8637B">
            <w:pPr>
              <w:rPr>
                <w:rFonts w:asciiTheme="minorHAnsi" w:hAnsiTheme="minorHAnsi" w:cstheme="minorHAnsi"/>
                <w:sz w:val="24"/>
                <w:szCs w:val="24"/>
              </w:rPr>
            </w:pPr>
            <w:r w:rsidRPr="001660B4">
              <w:rPr>
                <w:rFonts w:asciiTheme="minorHAnsi" w:hAnsiTheme="minorHAnsi" w:cstheme="minorHAnsi"/>
                <w:sz w:val="24"/>
                <w:szCs w:val="24"/>
              </w:rPr>
              <w:t>Gr</w:t>
            </w:r>
            <w:r>
              <w:rPr>
                <w:rFonts w:asciiTheme="minorHAnsi" w:hAnsiTheme="minorHAnsi" w:cstheme="minorHAnsi"/>
                <w:sz w:val="24"/>
                <w:szCs w:val="24"/>
              </w:rPr>
              <w:t xml:space="preserve">adual reduction in appetite and </w:t>
            </w:r>
            <w:r w:rsidRPr="001660B4">
              <w:rPr>
                <w:rFonts w:asciiTheme="minorHAnsi" w:hAnsiTheme="minorHAnsi" w:cstheme="minorHAnsi"/>
                <w:sz w:val="24"/>
                <w:szCs w:val="24"/>
              </w:rPr>
              <w:t>oral intake</w:t>
            </w:r>
            <w:r>
              <w:rPr>
                <w:rFonts w:asciiTheme="minorHAnsi" w:hAnsiTheme="minorHAnsi" w:cstheme="minorHAnsi"/>
                <w:sz w:val="24"/>
                <w:szCs w:val="24"/>
              </w:rPr>
              <w:t xml:space="preserve"> (often associated with difficulty swallowing)</w:t>
            </w:r>
            <w:r w:rsidRPr="001660B4">
              <w:rPr>
                <w:rFonts w:asciiTheme="minorHAnsi" w:hAnsiTheme="minorHAnsi" w:cstheme="minorHAnsi"/>
                <w:sz w:val="24"/>
                <w:szCs w:val="24"/>
              </w:rPr>
              <w:t xml:space="preserve"> </w:t>
            </w:r>
            <w:r w:rsidRPr="00F808F5">
              <w:rPr>
                <w:rFonts w:asciiTheme="minorHAnsi" w:hAnsiTheme="minorHAnsi" w:cstheme="minorHAnsi"/>
                <w:sz w:val="24"/>
                <w:szCs w:val="24"/>
              </w:rPr>
              <w:t xml:space="preserve">is to be anticipated </w:t>
            </w:r>
            <w:r>
              <w:rPr>
                <w:rFonts w:asciiTheme="minorHAnsi" w:hAnsiTheme="minorHAnsi" w:cstheme="minorHAnsi"/>
                <w:sz w:val="24"/>
                <w:szCs w:val="24"/>
              </w:rPr>
              <w:t>in the last days</w:t>
            </w:r>
            <w:r w:rsidRPr="00F808F5">
              <w:rPr>
                <w:rFonts w:asciiTheme="minorHAnsi" w:hAnsiTheme="minorHAnsi" w:cstheme="minorHAnsi"/>
                <w:sz w:val="24"/>
                <w:szCs w:val="24"/>
              </w:rPr>
              <w:t xml:space="preserve"> of life and this should be clearly stated. In this circumstance encourage carers to o</w:t>
            </w:r>
            <w:r w:rsidRPr="001660B4">
              <w:rPr>
                <w:rFonts w:asciiTheme="minorHAnsi" w:hAnsiTheme="minorHAnsi" w:cstheme="minorHAnsi"/>
                <w:sz w:val="24"/>
                <w:szCs w:val="24"/>
              </w:rPr>
              <w:t>ffer food and fluids w</w:t>
            </w:r>
            <w:r>
              <w:rPr>
                <w:rFonts w:asciiTheme="minorHAnsi" w:hAnsiTheme="minorHAnsi" w:cstheme="minorHAnsi"/>
                <w:sz w:val="24"/>
                <w:szCs w:val="24"/>
              </w:rPr>
              <w:t>hile awake and able to tolerate.</w:t>
            </w:r>
          </w:p>
          <w:p w:rsidR="00342577" w:rsidRPr="001660B4" w:rsidRDefault="00342577" w:rsidP="00C8637B">
            <w:pPr>
              <w:rPr>
                <w:rFonts w:asciiTheme="minorHAnsi" w:hAnsiTheme="minorHAnsi" w:cstheme="minorHAnsi"/>
                <w:sz w:val="24"/>
                <w:szCs w:val="24"/>
              </w:rPr>
            </w:pPr>
          </w:p>
          <w:p w:rsidR="00342577" w:rsidRPr="001660B4" w:rsidRDefault="00342577" w:rsidP="00C8637B">
            <w:pPr>
              <w:rPr>
                <w:rFonts w:asciiTheme="minorHAnsi" w:hAnsiTheme="minorHAnsi" w:cstheme="minorHAnsi"/>
                <w:sz w:val="24"/>
                <w:szCs w:val="24"/>
              </w:rPr>
            </w:pPr>
            <w:r w:rsidRPr="001660B4">
              <w:rPr>
                <w:rFonts w:asciiTheme="minorHAnsi" w:hAnsiTheme="minorHAnsi" w:cstheme="minorHAnsi"/>
                <w:sz w:val="24"/>
                <w:szCs w:val="24"/>
              </w:rPr>
              <w:t>Artificial nutrition/hydration is not usually indicated with this natural decline in oral intake</w:t>
            </w:r>
            <w:r>
              <w:rPr>
                <w:rFonts w:asciiTheme="minorHAnsi" w:hAnsiTheme="minorHAnsi" w:cstheme="minorHAnsi"/>
                <w:sz w:val="24"/>
                <w:szCs w:val="24"/>
              </w:rPr>
              <w:t xml:space="preserve"> at the end of life</w:t>
            </w:r>
            <w:r w:rsidRPr="001660B4">
              <w:rPr>
                <w:rFonts w:asciiTheme="minorHAnsi" w:hAnsiTheme="minorHAnsi" w:cstheme="minorHAnsi"/>
                <w:sz w:val="24"/>
                <w:szCs w:val="24"/>
              </w:rPr>
              <w:t xml:space="preserve"> but consider whether there are any specific circumstances for your patient in which artificial nutrition/hydration should be considered and if so, by </w:t>
            </w:r>
            <w:r w:rsidRPr="001660B4">
              <w:rPr>
                <w:rFonts w:asciiTheme="minorHAnsi" w:hAnsiTheme="minorHAnsi" w:cstheme="minorHAnsi"/>
                <w:sz w:val="24"/>
                <w:szCs w:val="24"/>
              </w:rPr>
              <w:lastRenderedPageBreak/>
              <w:t xml:space="preserve">what route. E.g. Are they likely to develop </w:t>
            </w:r>
            <w:r>
              <w:rPr>
                <w:rFonts w:asciiTheme="minorHAnsi" w:hAnsiTheme="minorHAnsi" w:cstheme="minorHAnsi"/>
                <w:sz w:val="24"/>
                <w:szCs w:val="24"/>
              </w:rPr>
              <w:t xml:space="preserve">disease specific </w:t>
            </w:r>
            <w:r w:rsidRPr="001660B4">
              <w:rPr>
                <w:rFonts w:asciiTheme="minorHAnsi" w:hAnsiTheme="minorHAnsi" w:cstheme="minorHAnsi"/>
                <w:sz w:val="24"/>
                <w:szCs w:val="24"/>
              </w:rPr>
              <w:t>dysphagia or GI tract obstruction?</w:t>
            </w:r>
          </w:p>
          <w:p w:rsidR="00342577" w:rsidRPr="001660B4" w:rsidRDefault="00342577" w:rsidP="00C8637B">
            <w:pPr>
              <w:rPr>
                <w:rFonts w:asciiTheme="minorHAnsi" w:hAnsiTheme="minorHAnsi" w:cstheme="minorHAnsi"/>
                <w:sz w:val="24"/>
                <w:szCs w:val="24"/>
              </w:rPr>
            </w:pPr>
          </w:p>
          <w:p w:rsidR="00342577" w:rsidRPr="001660B4" w:rsidRDefault="00342577" w:rsidP="00C8637B">
            <w:pPr>
              <w:rPr>
                <w:rFonts w:asciiTheme="minorHAnsi" w:hAnsiTheme="minorHAnsi" w:cstheme="minorHAnsi"/>
                <w:sz w:val="24"/>
                <w:szCs w:val="24"/>
              </w:rPr>
            </w:pPr>
            <w:r w:rsidRPr="001660B4">
              <w:rPr>
                <w:rFonts w:asciiTheme="minorHAnsi" w:hAnsiTheme="minorHAnsi" w:cstheme="minorHAnsi"/>
                <w:sz w:val="24"/>
                <w:szCs w:val="24"/>
              </w:rPr>
              <w:t>Consider giving advice on mouth care and monitoring for signs of oral candida.</w:t>
            </w:r>
          </w:p>
          <w:p w:rsidR="00342577" w:rsidRPr="001660B4" w:rsidRDefault="00342577" w:rsidP="00C8637B">
            <w:pPr>
              <w:rPr>
                <w:rFonts w:asciiTheme="minorHAnsi" w:hAnsiTheme="minorHAnsi" w:cstheme="minorHAnsi"/>
                <w:sz w:val="24"/>
                <w:szCs w:val="24"/>
              </w:rPr>
            </w:pPr>
          </w:p>
        </w:tc>
      </w:tr>
      <w:tr w:rsidR="00342577" w:rsidRPr="00F808F5" w:rsidTr="00207A8C">
        <w:tc>
          <w:tcPr>
            <w:tcW w:w="3652" w:type="dxa"/>
          </w:tcPr>
          <w:p w:rsidR="00342577" w:rsidRPr="00F808F5" w:rsidRDefault="00342577" w:rsidP="00C8637B">
            <w:pPr>
              <w:rPr>
                <w:rFonts w:asciiTheme="minorHAnsi" w:hAnsiTheme="minorHAnsi" w:cstheme="minorHAnsi"/>
                <w:b/>
                <w:sz w:val="24"/>
                <w:szCs w:val="24"/>
              </w:rPr>
            </w:pPr>
            <w:r w:rsidRPr="00F808F5">
              <w:rPr>
                <w:rFonts w:asciiTheme="minorHAnsi" w:hAnsiTheme="minorHAnsi" w:cstheme="minorHAnsi"/>
                <w:b/>
                <w:sz w:val="24"/>
                <w:szCs w:val="24"/>
              </w:rPr>
              <w:lastRenderedPageBreak/>
              <w:t>Other</w:t>
            </w:r>
          </w:p>
        </w:tc>
        <w:tc>
          <w:tcPr>
            <w:tcW w:w="5590" w:type="dxa"/>
          </w:tcPr>
          <w:p w:rsidR="00342577" w:rsidRDefault="00342577" w:rsidP="00C8637B">
            <w:pPr>
              <w:rPr>
                <w:rFonts w:asciiTheme="minorHAnsi" w:hAnsiTheme="minorHAnsi" w:cstheme="minorHAnsi"/>
                <w:sz w:val="24"/>
                <w:szCs w:val="24"/>
              </w:rPr>
            </w:pPr>
            <w:r>
              <w:rPr>
                <w:rFonts w:asciiTheme="minorHAnsi" w:hAnsiTheme="minorHAnsi" w:cstheme="minorHAnsi"/>
                <w:sz w:val="24"/>
                <w:szCs w:val="24"/>
              </w:rPr>
              <w:t>Many</w:t>
            </w:r>
            <w:r w:rsidRPr="001660B4">
              <w:rPr>
                <w:rFonts w:asciiTheme="minorHAnsi" w:hAnsiTheme="minorHAnsi" w:cstheme="minorHAnsi"/>
                <w:sz w:val="24"/>
                <w:szCs w:val="24"/>
              </w:rPr>
              <w:t xml:space="preserve"> patients will have other issues that require guida</w:t>
            </w:r>
            <w:r w:rsidR="00F06443">
              <w:rPr>
                <w:rFonts w:asciiTheme="minorHAnsi" w:hAnsiTheme="minorHAnsi" w:cstheme="minorHAnsi"/>
                <w:sz w:val="24"/>
                <w:szCs w:val="24"/>
              </w:rPr>
              <w:t xml:space="preserve">nce. You may add as many </w:t>
            </w:r>
            <w:r w:rsidR="00EE2996">
              <w:rPr>
                <w:rFonts w:asciiTheme="minorHAnsi" w:hAnsiTheme="minorHAnsi" w:cstheme="minorHAnsi"/>
                <w:sz w:val="24"/>
                <w:szCs w:val="24"/>
              </w:rPr>
              <w:t>‘Other’ anticipated</w:t>
            </w:r>
            <w:r w:rsidRPr="001660B4">
              <w:rPr>
                <w:rFonts w:asciiTheme="minorHAnsi" w:hAnsiTheme="minorHAnsi" w:cstheme="minorHAnsi"/>
                <w:sz w:val="24"/>
                <w:szCs w:val="24"/>
              </w:rPr>
              <w:t xml:space="preserve"> problems or symptoms as you need</w:t>
            </w:r>
            <w:r>
              <w:rPr>
                <w:rFonts w:asciiTheme="minorHAnsi" w:hAnsiTheme="minorHAnsi" w:cstheme="minorHAnsi"/>
                <w:sz w:val="24"/>
                <w:szCs w:val="24"/>
              </w:rPr>
              <w:t xml:space="preserve"> within this section.</w:t>
            </w:r>
          </w:p>
          <w:p w:rsidR="00342577" w:rsidRPr="001660B4" w:rsidRDefault="00342577" w:rsidP="00C8637B">
            <w:pPr>
              <w:rPr>
                <w:rFonts w:asciiTheme="minorHAnsi" w:hAnsiTheme="minorHAnsi" w:cstheme="minorHAnsi"/>
                <w:sz w:val="24"/>
                <w:szCs w:val="24"/>
              </w:rPr>
            </w:pPr>
          </w:p>
          <w:p w:rsidR="00342577" w:rsidRPr="001660B4" w:rsidRDefault="00342577" w:rsidP="00C8637B">
            <w:pPr>
              <w:rPr>
                <w:rFonts w:asciiTheme="minorHAnsi" w:hAnsiTheme="minorHAnsi" w:cstheme="minorHAnsi"/>
                <w:sz w:val="24"/>
                <w:szCs w:val="24"/>
              </w:rPr>
            </w:pPr>
            <w:r w:rsidRPr="001660B4">
              <w:rPr>
                <w:rFonts w:asciiTheme="minorHAnsi" w:hAnsiTheme="minorHAnsi" w:cstheme="minorHAnsi"/>
                <w:sz w:val="24"/>
                <w:szCs w:val="24"/>
              </w:rPr>
              <w:t>As above consider describing how these issues may present and suggest appropriate assessment and treatment.</w:t>
            </w:r>
          </w:p>
          <w:p w:rsidR="00342577" w:rsidRPr="001660B4" w:rsidRDefault="00342577" w:rsidP="00C8637B">
            <w:pPr>
              <w:rPr>
                <w:rFonts w:asciiTheme="minorHAnsi" w:hAnsiTheme="minorHAnsi" w:cstheme="minorHAnsi"/>
                <w:sz w:val="24"/>
                <w:szCs w:val="24"/>
              </w:rPr>
            </w:pPr>
          </w:p>
          <w:p w:rsidR="00342577" w:rsidRPr="001660B4" w:rsidRDefault="5EB6DF0F" w:rsidP="00C8637B">
            <w:pPr>
              <w:rPr>
                <w:rFonts w:asciiTheme="minorHAnsi" w:hAnsiTheme="minorHAnsi" w:cstheme="minorHAnsi"/>
                <w:sz w:val="24"/>
                <w:szCs w:val="24"/>
              </w:rPr>
            </w:pPr>
            <w:r w:rsidRPr="71D3104C">
              <w:rPr>
                <w:rFonts w:asciiTheme="minorHAnsi" w:hAnsiTheme="minorHAnsi" w:cstheme="minorBidi"/>
                <w:sz w:val="24"/>
                <w:szCs w:val="24"/>
              </w:rPr>
              <w:t xml:space="preserve">Examples of the kind of “other” issues that may be </w:t>
            </w:r>
            <w:r w:rsidRPr="71D3104C">
              <w:rPr>
                <w:rFonts w:asciiTheme="minorHAnsi" w:hAnsiTheme="minorHAnsi" w:cstheme="minorBidi"/>
                <w:i/>
                <w:iCs/>
                <w:sz w:val="24"/>
                <w:szCs w:val="24"/>
              </w:rPr>
              <w:t>relevant</w:t>
            </w:r>
            <w:r w:rsidRPr="71D3104C">
              <w:rPr>
                <w:rFonts w:asciiTheme="minorHAnsi" w:hAnsiTheme="minorHAnsi" w:cstheme="minorBidi"/>
                <w:sz w:val="24"/>
                <w:szCs w:val="24"/>
              </w:rPr>
              <w:t xml:space="preserve"> include:</w:t>
            </w:r>
          </w:p>
          <w:p w:rsidR="49657513" w:rsidRDefault="49657513" w:rsidP="71D3104C">
            <w:pPr>
              <w:pStyle w:val="ListParagraph"/>
              <w:numPr>
                <w:ilvl w:val="0"/>
                <w:numId w:val="7"/>
              </w:numPr>
              <w:rPr>
                <w:sz w:val="24"/>
                <w:szCs w:val="24"/>
              </w:rPr>
            </w:pPr>
            <w:r w:rsidRPr="71D3104C">
              <w:rPr>
                <w:rFonts w:asciiTheme="minorHAnsi" w:hAnsiTheme="minorHAnsi" w:cstheme="minorBidi"/>
                <w:sz w:val="24"/>
                <w:szCs w:val="24"/>
              </w:rPr>
              <w:t>New onset delirium</w:t>
            </w:r>
          </w:p>
          <w:p w:rsidR="00342577" w:rsidRPr="001660B4" w:rsidRDefault="00342577" w:rsidP="00C8637B">
            <w:pPr>
              <w:pStyle w:val="ListParagraph"/>
              <w:numPr>
                <w:ilvl w:val="0"/>
                <w:numId w:val="7"/>
              </w:numPr>
              <w:rPr>
                <w:rFonts w:asciiTheme="minorHAnsi" w:hAnsiTheme="minorHAnsi" w:cstheme="minorHAnsi"/>
                <w:sz w:val="24"/>
                <w:szCs w:val="24"/>
              </w:rPr>
            </w:pPr>
            <w:r w:rsidRPr="001660B4">
              <w:rPr>
                <w:rFonts w:asciiTheme="minorHAnsi" w:hAnsiTheme="minorHAnsi" w:cstheme="minorHAnsi"/>
                <w:sz w:val="24"/>
                <w:szCs w:val="24"/>
              </w:rPr>
              <w:t>Suspected infection</w:t>
            </w:r>
          </w:p>
          <w:p w:rsidR="00342577" w:rsidRPr="001660B4" w:rsidRDefault="00342577" w:rsidP="00C8637B">
            <w:pPr>
              <w:pStyle w:val="ListParagraph"/>
              <w:numPr>
                <w:ilvl w:val="0"/>
                <w:numId w:val="7"/>
              </w:numPr>
              <w:rPr>
                <w:rFonts w:asciiTheme="minorHAnsi" w:hAnsiTheme="minorHAnsi" w:cstheme="minorHAnsi"/>
                <w:sz w:val="24"/>
                <w:szCs w:val="24"/>
              </w:rPr>
            </w:pPr>
            <w:r w:rsidRPr="001660B4">
              <w:rPr>
                <w:rFonts w:asciiTheme="minorHAnsi" w:hAnsiTheme="minorHAnsi" w:cstheme="minorHAnsi"/>
                <w:sz w:val="24"/>
                <w:szCs w:val="24"/>
              </w:rPr>
              <w:t>Blocked urinary catheter</w:t>
            </w:r>
          </w:p>
          <w:p w:rsidR="00342577" w:rsidRPr="001660B4" w:rsidRDefault="00342577" w:rsidP="00C8637B">
            <w:pPr>
              <w:pStyle w:val="ListParagraph"/>
              <w:numPr>
                <w:ilvl w:val="0"/>
                <w:numId w:val="7"/>
              </w:numPr>
              <w:rPr>
                <w:rFonts w:asciiTheme="minorHAnsi" w:hAnsiTheme="minorHAnsi" w:cstheme="minorHAnsi"/>
                <w:sz w:val="24"/>
                <w:szCs w:val="24"/>
              </w:rPr>
            </w:pPr>
            <w:r w:rsidRPr="001660B4">
              <w:rPr>
                <w:rFonts w:asciiTheme="minorHAnsi" w:hAnsiTheme="minorHAnsi" w:cstheme="minorHAnsi"/>
                <w:sz w:val="24"/>
                <w:szCs w:val="24"/>
              </w:rPr>
              <w:t>Constipation</w:t>
            </w:r>
          </w:p>
          <w:p w:rsidR="00342577" w:rsidRPr="001660B4" w:rsidRDefault="00342577" w:rsidP="00C8637B">
            <w:pPr>
              <w:pStyle w:val="ListParagraph"/>
              <w:numPr>
                <w:ilvl w:val="0"/>
                <w:numId w:val="7"/>
              </w:numPr>
              <w:rPr>
                <w:rFonts w:asciiTheme="minorHAnsi" w:hAnsiTheme="minorHAnsi" w:cstheme="minorHAnsi"/>
                <w:sz w:val="24"/>
                <w:szCs w:val="24"/>
              </w:rPr>
            </w:pPr>
            <w:r w:rsidRPr="001660B4">
              <w:rPr>
                <w:rFonts w:asciiTheme="minorHAnsi" w:hAnsiTheme="minorHAnsi" w:cstheme="minorHAnsi"/>
                <w:sz w:val="24"/>
                <w:szCs w:val="24"/>
              </w:rPr>
              <w:t>Ascites</w:t>
            </w:r>
          </w:p>
          <w:p w:rsidR="00342577" w:rsidRPr="000934EC" w:rsidRDefault="00342577" w:rsidP="00C8637B">
            <w:pPr>
              <w:pStyle w:val="ListParagraph"/>
              <w:numPr>
                <w:ilvl w:val="0"/>
                <w:numId w:val="7"/>
              </w:numPr>
              <w:rPr>
                <w:rFonts w:asciiTheme="minorHAnsi" w:hAnsiTheme="minorHAnsi" w:cstheme="minorHAnsi"/>
                <w:sz w:val="24"/>
                <w:szCs w:val="24"/>
              </w:rPr>
            </w:pPr>
            <w:r w:rsidRPr="001660B4">
              <w:rPr>
                <w:rFonts w:asciiTheme="minorHAnsi" w:hAnsiTheme="minorHAnsi" w:cstheme="minorHAnsi"/>
                <w:sz w:val="24"/>
                <w:szCs w:val="24"/>
              </w:rPr>
              <w:t>Itch</w:t>
            </w:r>
          </w:p>
          <w:p w:rsidR="00342577" w:rsidRPr="00342577" w:rsidRDefault="00342577" w:rsidP="00C8637B">
            <w:pPr>
              <w:pStyle w:val="ListParagraph"/>
              <w:numPr>
                <w:ilvl w:val="0"/>
                <w:numId w:val="7"/>
              </w:numPr>
              <w:rPr>
                <w:rFonts w:asciiTheme="minorHAnsi" w:hAnsiTheme="minorHAnsi" w:cstheme="minorHAnsi"/>
                <w:sz w:val="24"/>
                <w:szCs w:val="24"/>
              </w:rPr>
            </w:pPr>
            <w:r w:rsidRPr="00342577">
              <w:rPr>
                <w:rFonts w:asciiTheme="minorHAnsi" w:hAnsiTheme="minorHAnsi" w:cstheme="minorHAnsi"/>
                <w:sz w:val="24"/>
                <w:szCs w:val="24"/>
              </w:rPr>
              <w:t>Tracheostomy management</w:t>
            </w:r>
          </w:p>
          <w:p w:rsidR="00342577" w:rsidRPr="00342577" w:rsidRDefault="00342577" w:rsidP="00C8637B">
            <w:pPr>
              <w:pStyle w:val="ListParagraph"/>
              <w:numPr>
                <w:ilvl w:val="0"/>
                <w:numId w:val="7"/>
              </w:numPr>
              <w:rPr>
                <w:rFonts w:asciiTheme="minorHAnsi" w:hAnsiTheme="minorHAnsi" w:cstheme="minorHAnsi"/>
                <w:sz w:val="24"/>
                <w:szCs w:val="24"/>
              </w:rPr>
            </w:pPr>
            <w:r w:rsidRPr="00342577">
              <w:rPr>
                <w:rFonts w:asciiTheme="minorHAnsi" w:hAnsiTheme="minorHAnsi" w:cstheme="minorHAnsi"/>
                <w:sz w:val="24"/>
                <w:szCs w:val="24"/>
              </w:rPr>
              <w:t>Management of pre-existing artificial nutrition/hydration</w:t>
            </w:r>
          </w:p>
          <w:p w:rsidR="00342577" w:rsidRPr="001660B4" w:rsidRDefault="00342577" w:rsidP="00C8637B">
            <w:pPr>
              <w:rPr>
                <w:rFonts w:asciiTheme="minorHAnsi" w:hAnsiTheme="minorHAnsi" w:cstheme="minorHAnsi"/>
                <w:sz w:val="24"/>
                <w:szCs w:val="24"/>
              </w:rPr>
            </w:pPr>
          </w:p>
        </w:tc>
      </w:tr>
    </w:tbl>
    <w:p w:rsidR="000A3387" w:rsidRPr="00342577" w:rsidRDefault="000A3387" w:rsidP="00342577">
      <w:pPr>
        <w:rPr>
          <w:rFonts w:asciiTheme="minorHAnsi" w:hAnsiTheme="minorHAnsi" w:cstheme="minorHAnsi"/>
          <w:sz w:val="24"/>
          <w:szCs w:val="24"/>
        </w:rPr>
      </w:pPr>
    </w:p>
    <w:p w:rsidR="001E5BAB" w:rsidRPr="00F808F5" w:rsidRDefault="001E5BAB" w:rsidP="001D7472">
      <w:pPr>
        <w:rPr>
          <w:rFonts w:asciiTheme="minorHAnsi" w:hAnsiTheme="minorHAnsi" w:cstheme="minorHAnsi"/>
          <w:sz w:val="24"/>
          <w:szCs w:val="24"/>
        </w:rPr>
      </w:pPr>
    </w:p>
    <w:sectPr w:rsidR="001E5BAB" w:rsidRPr="00F808F5" w:rsidSect="000934EC">
      <w:headerReference w:type="default" r:id="rId13"/>
      <w:headerReference w:type="firs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REW Alison (RF4) BHR Hospitals" w:date="2021-04-14T07:41:00Z" w:initials="DA(BH">
    <w:p w:rsidR="00C8637B" w:rsidRDefault="000B6B8C">
      <w:pPr>
        <w:pStyle w:val="CommentText"/>
      </w:pP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443B66E" w15:paraIdParent="51AF617A"/>
  <w15:commentEx w15:done="0" w15:paraId="4E0BDB3A"/>
  <w15:commentEx w15:done="0" w15:paraId="4D96850B"/>
  <w15:commentEx w15:done="0" w15:paraId="2C086DC7" w15:paraIdParent="51AF617A"/>
  <w15:commentEx w15:done="0" w15:paraId="00DFD92D"/>
  <w15:commentEx w15:done="0" w15:paraId="407EA5F4"/>
  <w15:commentEx w15:done="0" w15:paraId="6607A1A6" w15:paraIdParent="407EA5F4"/>
  <w15:commentEx w15:done="0" w15:paraId="29750BFC" w15:paraIdParent="1298661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848C64" w16cex:dateUtc="2021-03-18T12:10:02.605Z"/>
  <w16cex:commentExtensible w16cex:durableId="407C4C3B" w16cex:dateUtc="2021-03-18T12:16:06.366Z"/>
  <w16cex:commentExtensible w16cex:durableId="4D59BBA1" w16cex:dateUtc="2021-03-18T12:17:48.589Z"/>
  <w16cex:commentExtensible w16cex:durableId="3EA9ABE4" w16cex:dateUtc="2021-03-29T08:55:26.573Z"/>
  <w16cex:commentExtensible w16cex:durableId="6FF7A343" w16cex:dateUtc="2021-03-31T06:31:39.502Z"/>
  <w16cex:commentExtensible w16cex:durableId="6AFA2902" w16cex:dateUtc="2021-03-31T09:42:54.83Z"/>
  <w16cex:commentExtensible w16cex:durableId="09B16417" w16cex:dateUtc="2021-03-31T09:46:08.832Z"/>
</w16cex:commentsExtensible>
</file>

<file path=word/commentsIds.xml><?xml version="1.0" encoding="utf-8"?>
<w16cid:commentsIds xmlns:mc="http://schemas.openxmlformats.org/markup-compatibility/2006" xmlns:w16cid="http://schemas.microsoft.com/office/word/2016/wordml/cid" mc:Ignorable="w16cid">
  <w16cid:commentId w16cid:paraId="51AF617A" w16cid:durableId="2EFF55E3"/>
  <w16cid:commentId w16cid:paraId="4E0BDB3A" w16cid:durableId="7883FBCC"/>
  <w16cid:commentId w16cid:paraId="3E2096DF" w16cid:durableId="6ADF6AA8"/>
  <w16cid:commentId w16cid:paraId="7BC90761" w16cid:durableId="68F9B9DF"/>
  <w16cid:commentId w16cid:paraId="3142FB54" w16cid:durableId="718BA0FE"/>
  <w16cid:commentId w16cid:paraId="71B08846" w16cid:durableId="3F89833E"/>
  <w16cid:commentId w16cid:paraId="51651D97" w16cid:durableId="277A6931"/>
  <w16cid:commentId w16cid:paraId="0DC4F0F7" w16cid:durableId="228F8D31"/>
  <w16cid:commentId w16cid:paraId="05837FFC" w16cid:durableId="5DF48EB8"/>
  <w16cid:commentId w16cid:paraId="20D1936E" w16cid:durableId="5C71F360"/>
  <w16cid:commentId w16cid:paraId="2311B53C" w16cid:durableId="349A8E23"/>
  <w16cid:commentId w16cid:paraId="79628334" w16cid:durableId="4836532D"/>
  <w16cid:commentId w16cid:paraId="57DFE716" w16cid:durableId="21AB3177"/>
  <w16cid:commentId w16cid:paraId="0A3BED24" w16cid:durableId="687DFAB9"/>
  <w16cid:commentId w16cid:paraId="57DFE717" w16cid:durableId="4D2D6937"/>
  <w16cid:commentId w16cid:paraId="3DB09D20" w16cid:durableId="7AE3C841"/>
  <w16cid:commentId w16cid:paraId="57DFE718" w16cid:durableId="45D94D15"/>
  <w16cid:commentId w16cid:paraId="11317466" w16cid:durableId="5D34509D"/>
  <w16cid:commentId w16cid:paraId="57DFE719" w16cid:durableId="66CD16D5"/>
  <w16cid:commentId w16cid:paraId="57DFE71A" w16cid:durableId="187EEFBF"/>
  <w16cid:commentId w16cid:paraId="27A7A29C" w16cid:durableId="150ACD19"/>
  <w16cid:commentId w16cid:paraId="4E0345FC" w16cid:durableId="7D9D147D"/>
  <w16cid:commentId w16cid:paraId="57DFE71D" w16cid:durableId="729B83CF"/>
  <w16cid:commentId w16cid:paraId="57DFE71E" w16cid:durableId="27DC0C44"/>
  <w16cid:commentId w16cid:paraId="0FAF25E7" w16cid:durableId="58670505"/>
  <w16cid:commentId w16cid:paraId="73B3DB8E" w16cid:durableId="50FC1782"/>
  <w16cid:commentId w16cid:paraId="41D2536E" w16cid:durableId="6B97DDF8"/>
  <w16cid:commentId w16cid:paraId="57DFE71F" w16cid:durableId="0FC51A5B"/>
  <w16cid:commentId w16cid:paraId="57DFE720" w16cid:durableId="1DF24C56"/>
  <w16cid:commentId w16cid:paraId="57DFE721" w16cid:durableId="0D1508FE"/>
  <w16cid:commentId w16cid:paraId="57DFE722" w16cid:durableId="01AAA913"/>
  <w16cid:commentId w16cid:paraId="3F4FF4C0" w16cid:durableId="3C8BB0FD"/>
  <w16cid:commentId w16cid:paraId="57DFE723" w16cid:durableId="7C90F100"/>
  <w16cid:commentId w16cid:paraId="255B683F" w16cid:durableId="3700D17B"/>
  <w16cid:commentId w16cid:paraId="57DFE725" w16cid:durableId="386C37EE"/>
  <w16cid:commentId w16cid:paraId="5443B66E" w16cid:durableId="36848C64"/>
  <w16cid:commentId w16cid:paraId="4D96850B" w16cid:durableId="407C4C3B"/>
  <w16cid:commentId w16cid:paraId="2C086DC7" w16cid:durableId="4D59BBA1"/>
  <w16cid:commentId w16cid:paraId="00DFD92D" w16cid:durableId="3EA9ABE4"/>
  <w16cid:commentId w16cid:paraId="407EA5F4" w16cid:durableId="6FF7A343"/>
  <w16cid:commentId w16cid:paraId="24492F12" w16cid:durableId="02B3950D"/>
  <w16cid:commentId w16cid:paraId="12986616" w16cid:durableId="365A01EC"/>
  <w16cid:commentId w16cid:paraId="6607A1A6" w16cid:durableId="6AFA2902"/>
  <w16cid:commentId w16cid:paraId="29750BFC" w16cid:durableId="09B164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73" w:rsidRDefault="002C5D73" w:rsidP="005D57C2">
      <w:r>
        <w:separator/>
      </w:r>
    </w:p>
  </w:endnote>
  <w:endnote w:type="continuationSeparator" w:id="0">
    <w:p w:rsidR="002C5D73" w:rsidRDefault="002C5D73" w:rsidP="005D57C2">
      <w:r>
        <w:continuationSeparator/>
      </w:r>
    </w:p>
  </w:endnote>
  <w:endnote w:type="continuationNotice" w:id="1">
    <w:p w:rsidR="002C5D73" w:rsidRDefault="002C5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73" w:rsidRDefault="002C5D73" w:rsidP="005D57C2">
      <w:r>
        <w:separator/>
      </w:r>
    </w:p>
  </w:footnote>
  <w:footnote w:type="continuationSeparator" w:id="0">
    <w:p w:rsidR="002C5D73" w:rsidRDefault="002C5D73" w:rsidP="005D57C2">
      <w:r>
        <w:continuationSeparator/>
      </w:r>
    </w:p>
  </w:footnote>
  <w:footnote w:type="continuationNotice" w:id="1">
    <w:p w:rsidR="002C5D73" w:rsidRDefault="002C5D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7B" w:rsidRDefault="5B11F066" w:rsidP="004B1E06">
    <w:pPr>
      <w:pStyle w:val="Header"/>
    </w:pPr>
    <w:r>
      <w:rPr>
        <w:noProof/>
        <w:lang w:eastAsia="en-GB"/>
      </w:rPr>
      <w:drawing>
        <wp:inline distT="0" distB="0" distL="0" distR="0" wp14:anchorId="403BF49E" wp14:editId="34D425A9">
          <wp:extent cx="1504950" cy="704850"/>
          <wp:effectExtent l="0" t="0" r="0" b="0"/>
          <wp:docPr id="1" name="Picture 1" descr="\\xbhrhospitals.nhs.uk\dfs\HomeFolders\DrewA\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4950" cy="704850"/>
                  </a:xfrm>
                  <a:prstGeom prst="rect">
                    <a:avLst/>
                  </a:prstGeom>
                </pic:spPr>
              </pic:pic>
            </a:graphicData>
          </a:graphic>
        </wp:inline>
      </w:drawing>
    </w:r>
    <w:r w:rsidR="004B1E06">
      <w:rPr>
        <w:noProof/>
        <w:lang w:eastAsia="en-GB"/>
      </w:rPr>
      <w:t xml:space="preserve">                                                  </w:t>
    </w:r>
    <w:r w:rsidR="004B1E06">
      <w:rPr>
        <w:noProof/>
        <w:lang w:eastAsia="en-GB"/>
      </w:rPr>
      <w:drawing>
        <wp:inline distT="0" distB="0" distL="0" distR="0" wp14:anchorId="465D1FC7" wp14:editId="7D98FB31">
          <wp:extent cx="259080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4451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7B" w:rsidRDefault="00C8637B">
    <w:pPr>
      <w:pStyle w:val="Header"/>
    </w:pPr>
    <w:r>
      <w:ptab w:relativeTo="margin" w:alignment="center" w:leader="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BE8"/>
    <w:multiLevelType w:val="hybridMultilevel"/>
    <w:tmpl w:val="D5D607AE"/>
    <w:lvl w:ilvl="0" w:tplc="889EBE5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A1AB6"/>
    <w:multiLevelType w:val="hybridMultilevel"/>
    <w:tmpl w:val="C8E0C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263BD"/>
    <w:multiLevelType w:val="hybridMultilevel"/>
    <w:tmpl w:val="4A063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021702"/>
    <w:multiLevelType w:val="hybridMultilevel"/>
    <w:tmpl w:val="9626C582"/>
    <w:lvl w:ilvl="0" w:tplc="C17C49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F4F5A"/>
    <w:multiLevelType w:val="hybridMultilevel"/>
    <w:tmpl w:val="E0466820"/>
    <w:lvl w:ilvl="0" w:tplc="F856B69E">
      <w:start w:val="1"/>
      <w:numFmt w:val="bullet"/>
      <w:lvlText w:val=""/>
      <w:lvlJc w:val="left"/>
      <w:pPr>
        <w:ind w:left="720" w:hanging="360"/>
      </w:pPr>
      <w:rPr>
        <w:rFonts w:ascii="Symbol" w:hAnsi="Symbol" w:hint="default"/>
      </w:rPr>
    </w:lvl>
    <w:lvl w:ilvl="1" w:tplc="541ABC5A">
      <w:start w:val="1"/>
      <w:numFmt w:val="bullet"/>
      <w:lvlText w:val="o"/>
      <w:lvlJc w:val="left"/>
      <w:pPr>
        <w:ind w:left="1440" w:hanging="360"/>
      </w:pPr>
      <w:rPr>
        <w:rFonts w:ascii="Courier New" w:hAnsi="Courier New" w:hint="default"/>
      </w:rPr>
    </w:lvl>
    <w:lvl w:ilvl="2" w:tplc="731EE596">
      <w:start w:val="1"/>
      <w:numFmt w:val="bullet"/>
      <w:lvlText w:val=""/>
      <w:lvlJc w:val="left"/>
      <w:pPr>
        <w:ind w:left="2160" w:hanging="360"/>
      </w:pPr>
      <w:rPr>
        <w:rFonts w:ascii="Wingdings" w:hAnsi="Wingdings" w:hint="default"/>
      </w:rPr>
    </w:lvl>
    <w:lvl w:ilvl="3" w:tplc="394ED036">
      <w:start w:val="1"/>
      <w:numFmt w:val="bullet"/>
      <w:lvlText w:val=""/>
      <w:lvlJc w:val="left"/>
      <w:pPr>
        <w:ind w:left="2880" w:hanging="360"/>
      </w:pPr>
      <w:rPr>
        <w:rFonts w:ascii="Symbol" w:hAnsi="Symbol" w:hint="default"/>
      </w:rPr>
    </w:lvl>
    <w:lvl w:ilvl="4" w:tplc="5E5448A4">
      <w:start w:val="1"/>
      <w:numFmt w:val="bullet"/>
      <w:lvlText w:val="o"/>
      <w:lvlJc w:val="left"/>
      <w:pPr>
        <w:ind w:left="3600" w:hanging="360"/>
      </w:pPr>
      <w:rPr>
        <w:rFonts w:ascii="Courier New" w:hAnsi="Courier New" w:hint="default"/>
      </w:rPr>
    </w:lvl>
    <w:lvl w:ilvl="5" w:tplc="1592C16C">
      <w:start w:val="1"/>
      <w:numFmt w:val="bullet"/>
      <w:lvlText w:val=""/>
      <w:lvlJc w:val="left"/>
      <w:pPr>
        <w:ind w:left="4320" w:hanging="360"/>
      </w:pPr>
      <w:rPr>
        <w:rFonts w:ascii="Wingdings" w:hAnsi="Wingdings" w:hint="default"/>
      </w:rPr>
    </w:lvl>
    <w:lvl w:ilvl="6" w:tplc="D362F0FA">
      <w:start w:val="1"/>
      <w:numFmt w:val="bullet"/>
      <w:lvlText w:val=""/>
      <w:lvlJc w:val="left"/>
      <w:pPr>
        <w:ind w:left="5040" w:hanging="360"/>
      </w:pPr>
      <w:rPr>
        <w:rFonts w:ascii="Symbol" w:hAnsi="Symbol" w:hint="default"/>
      </w:rPr>
    </w:lvl>
    <w:lvl w:ilvl="7" w:tplc="5082F054">
      <w:start w:val="1"/>
      <w:numFmt w:val="bullet"/>
      <w:lvlText w:val="o"/>
      <w:lvlJc w:val="left"/>
      <w:pPr>
        <w:ind w:left="5760" w:hanging="360"/>
      </w:pPr>
      <w:rPr>
        <w:rFonts w:ascii="Courier New" w:hAnsi="Courier New" w:hint="default"/>
      </w:rPr>
    </w:lvl>
    <w:lvl w:ilvl="8" w:tplc="88FCCA8A">
      <w:start w:val="1"/>
      <w:numFmt w:val="bullet"/>
      <w:lvlText w:val=""/>
      <w:lvlJc w:val="left"/>
      <w:pPr>
        <w:ind w:left="6480" w:hanging="360"/>
      </w:pPr>
      <w:rPr>
        <w:rFonts w:ascii="Wingdings" w:hAnsi="Wingdings" w:hint="default"/>
      </w:rPr>
    </w:lvl>
  </w:abstractNum>
  <w:abstractNum w:abstractNumId="5">
    <w:nsid w:val="14332E63"/>
    <w:multiLevelType w:val="hybridMultilevel"/>
    <w:tmpl w:val="9B60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3019A"/>
    <w:multiLevelType w:val="hybridMultilevel"/>
    <w:tmpl w:val="44783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84984"/>
    <w:multiLevelType w:val="hybridMultilevel"/>
    <w:tmpl w:val="FDA4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508BC"/>
    <w:multiLevelType w:val="hybridMultilevel"/>
    <w:tmpl w:val="A7282B40"/>
    <w:lvl w:ilvl="0" w:tplc="A088068E">
      <w:start w:val="1"/>
      <w:numFmt w:val="bullet"/>
      <w:lvlText w:val=""/>
      <w:lvlJc w:val="left"/>
      <w:pPr>
        <w:tabs>
          <w:tab w:val="num" w:pos="720"/>
        </w:tabs>
        <w:ind w:left="720" w:hanging="360"/>
      </w:pPr>
      <w:rPr>
        <w:rFonts w:ascii="Wingdings" w:hAnsi="Wingdings" w:hint="default"/>
      </w:rPr>
    </w:lvl>
    <w:lvl w:ilvl="1" w:tplc="AE848E78" w:tentative="1">
      <w:start w:val="1"/>
      <w:numFmt w:val="bullet"/>
      <w:lvlText w:val=""/>
      <w:lvlJc w:val="left"/>
      <w:pPr>
        <w:tabs>
          <w:tab w:val="num" w:pos="1440"/>
        </w:tabs>
        <w:ind w:left="1440" w:hanging="360"/>
      </w:pPr>
      <w:rPr>
        <w:rFonts w:ascii="Wingdings" w:hAnsi="Wingdings" w:hint="default"/>
      </w:rPr>
    </w:lvl>
    <w:lvl w:ilvl="2" w:tplc="F9108F5C" w:tentative="1">
      <w:start w:val="1"/>
      <w:numFmt w:val="bullet"/>
      <w:lvlText w:val=""/>
      <w:lvlJc w:val="left"/>
      <w:pPr>
        <w:tabs>
          <w:tab w:val="num" w:pos="2160"/>
        </w:tabs>
        <w:ind w:left="2160" w:hanging="360"/>
      </w:pPr>
      <w:rPr>
        <w:rFonts w:ascii="Wingdings" w:hAnsi="Wingdings" w:hint="default"/>
      </w:rPr>
    </w:lvl>
    <w:lvl w:ilvl="3" w:tplc="62106F06" w:tentative="1">
      <w:start w:val="1"/>
      <w:numFmt w:val="bullet"/>
      <w:lvlText w:val=""/>
      <w:lvlJc w:val="left"/>
      <w:pPr>
        <w:tabs>
          <w:tab w:val="num" w:pos="2880"/>
        </w:tabs>
        <w:ind w:left="2880" w:hanging="360"/>
      </w:pPr>
      <w:rPr>
        <w:rFonts w:ascii="Wingdings" w:hAnsi="Wingdings" w:hint="default"/>
      </w:rPr>
    </w:lvl>
    <w:lvl w:ilvl="4" w:tplc="D278C6EE" w:tentative="1">
      <w:start w:val="1"/>
      <w:numFmt w:val="bullet"/>
      <w:lvlText w:val=""/>
      <w:lvlJc w:val="left"/>
      <w:pPr>
        <w:tabs>
          <w:tab w:val="num" w:pos="3600"/>
        </w:tabs>
        <w:ind w:left="3600" w:hanging="360"/>
      </w:pPr>
      <w:rPr>
        <w:rFonts w:ascii="Wingdings" w:hAnsi="Wingdings" w:hint="default"/>
      </w:rPr>
    </w:lvl>
    <w:lvl w:ilvl="5" w:tplc="3C8EA41A" w:tentative="1">
      <w:start w:val="1"/>
      <w:numFmt w:val="bullet"/>
      <w:lvlText w:val=""/>
      <w:lvlJc w:val="left"/>
      <w:pPr>
        <w:tabs>
          <w:tab w:val="num" w:pos="4320"/>
        </w:tabs>
        <w:ind w:left="4320" w:hanging="360"/>
      </w:pPr>
      <w:rPr>
        <w:rFonts w:ascii="Wingdings" w:hAnsi="Wingdings" w:hint="default"/>
      </w:rPr>
    </w:lvl>
    <w:lvl w:ilvl="6" w:tplc="EC36775E" w:tentative="1">
      <w:start w:val="1"/>
      <w:numFmt w:val="bullet"/>
      <w:lvlText w:val=""/>
      <w:lvlJc w:val="left"/>
      <w:pPr>
        <w:tabs>
          <w:tab w:val="num" w:pos="5040"/>
        </w:tabs>
        <w:ind w:left="5040" w:hanging="360"/>
      </w:pPr>
      <w:rPr>
        <w:rFonts w:ascii="Wingdings" w:hAnsi="Wingdings" w:hint="default"/>
      </w:rPr>
    </w:lvl>
    <w:lvl w:ilvl="7" w:tplc="D73A694E" w:tentative="1">
      <w:start w:val="1"/>
      <w:numFmt w:val="bullet"/>
      <w:lvlText w:val=""/>
      <w:lvlJc w:val="left"/>
      <w:pPr>
        <w:tabs>
          <w:tab w:val="num" w:pos="5760"/>
        </w:tabs>
        <w:ind w:left="5760" w:hanging="360"/>
      </w:pPr>
      <w:rPr>
        <w:rFonts w:ascii="Wingdings" w:hAnsi="Wingdings" w:hint="default"/>
      </w:rPr>
    </w:lvl>
    <w:lvl w:ilvl="8" w:tplc="6D888A12" w:tentative="1">
      <w:start w:val="1"/>
      <w:numFmt w:val="bullet"/>
      <w:lvlText w:val=""/>
      <w:lvlJc w:val="left"/>
      <w:pPr>
        <w:tabs>
          <w:tab w:val="num" w:pos="6480"/>
        </w:tabs>
        <w:ind w:left="6480" w:hanging="360"/>
      </w:pPr>
      <w:rPr>
        <w:rFonts w:ascii="Wingdings" w:hAnsi="Wingdings" w:hint="default"/>
      </w:rPr>
    </w:lvl>
  </w:abstractNum>
  <w:abstractNum w:abstractNumId="9">
    <w:nsid w:val="2A460A72"/>
    <w:multiLevelType w:val="hybridMultilevel"/>
    <w:tmpl w:val="D25A50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C4597C"/>
    <w:multiLevelType w:val="hybridMultilevel"/>
    <w:tmpl w:val="55C0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A6004"/>
    <w:multiLevelType w:val="hybridMultilevel"/>
    <w:tmpl w:val="46D2532C"/>
    <w:lvl w:ilvl="0" w:tplc="2D3E26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7A45BDC"/>
    <w:multiLevelType w:val="hybridMultilevel"/>
    <w:tmpl w:val="BB84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A70B17"/>
    <w:multiLevelType w:val="hybridMultilevel"/>
    <w:tmpl w:val="56E60C08"/>
    <w:lvl w:ilvl="0" w:tplc="7A268F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97966"/>
    <w:multiLevelType w:val="hybridMultilevel"/>
    <w:tmpl w:val="34E24E2C"/>
    <w:lvl w:ilvl="0" w:tplc="7A268F4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D22AA6"/>
    <w:multiLevelType w:val="hybridMultilevel"/>
    <w:tmpl w:val="96DCE0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2354A7"/>
    <w:multiLevelType w:val="hybridMultilevel"/>
    <w:tmpl w:val="A2A0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4B2E3A"/>
    <w:multiLevelType w:val="hybridMultilevel"/>
    <w:tmpl w:val="5E3C7B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B77D89"/>
    <w:multiLevelType w:val="hybridMultilevel"/>
    <w:tmpl w:val="8372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24C85"/>
    <w:multiLevelType w:val="hybridMultilevel"/>
    <w:tmpl w:val="B6A0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153133"/>
    <w:multiLevelType w:val="hybridMultilevel"/>
    <w:tmpl w:val="5C349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204A0E"/>
    <w:multiLevelType w:val="hybridMultilevel"/>
    <w:tmpl w:val="5A56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7D21BC"/>
    <w:multiLevelType w:val="hybridMultilevel"/>
    <w:tmpl w:val="DE52B38C"/>
    <w:lvl w:ilvl="0" w:tplc="08090001">
      <w:start w:val="1"/>
      <w:numFmt w:val="bullet"/>
      <w:lvlText w:val=""/>
      <w:lvlJc w:val="left"/>
      <w:pPr>
        <w:ind w:left="420" w:hanging="36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1">
      <w:start w:val="1"/>
      <w:numFmt w:val="bullet"/>
      <w:lvlText w:val=""/>
      <w:lvlJc w:val="left"/>
      <w:pPr>
        <w:ind w:left="2580" w:hanging="360"/>
      </w:pPr>
      <w:rPr>
        <w:rFonts w:ascii="Symbol" w:hAnsi="Symbol" w:hint="default"/>
      </w:r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nsid w:val="5BDD7F2A"/>
    <w:multiLevelType w:val="hybridMultilevel"/>
    <w:tmpl w:val="A3F4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F05825"/>
    <w:multiLevelType w:val="hybridMultilevel"/>
    <w:tmpl w:val="13421B54"/>
    <w:lvl w:ilvl="0" w:tplc="58F041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0D6907"/>
    <w:multiLevelType w:val="hybridMultilevel"/>
    <w:tmpl w:val="E53E1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02210F"/>
    <w:multiLevelType w:val="hybridMultilevel"/>
    <w:tmpl w:val="D9A4EA86"/>
    <w:lvl w:ilvl="0" w:tplc="D76A77A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385DC9"/>
    <w:multiLevelType w:val="hybridMultilevel"/>
    <w:tmpl w:val="8110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0131A"/>
    <w:multiLevelType w:val="hybridMultilevel"/>
    <w:tmpl w:val="E17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79090F"/>
    <w:multiLevelType w:val="hybridMultilevel"/>
    <w:tmpl w:val="2A3ED83A"/>
    <w:lvl w:ilvl="0" w:tplc="3A80926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4640E9"/>
    <w:multiLevelType w:val="hybridMultilevel"/>
    <w:tmpl w:val="CB668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ACB3BF6"/>
    <w:multiLevelType w:val="hybridMultilevel"/>
    <w:tmpl w:val="EF7E51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EE5D70"/>
    <w:multiLevelType w:val="hybridMultilevel"/>
    <w:tmpl w:val="D90E9B8A"/>
    <w:lvl w:ilvl="0" w:tplc="7A268F44">
      <w:start w:val="1"/>
      <w:numFmt w:val="bullet"/>
      <w:lvlText w:val="•"/>
      <w:lvlJc w:val="left"/>
      <w:pPr>
        <w:tabs>
          <w:tab w:val="num" w:pos="720"/>
        </w:tabs>
        <w:ind w:left="720" w:hanging="360"/>
      </w:pPr>
      <w:rPr>
        <w:rFonts w:ascii="Arial" w:hAnsi="Arial" w:hint="default"/>
      </w:rPr>
    </w:lvl>
    <w:lvl w:ilvl="1" w:tplc="99B68A12" w:tentative="1">
      <w:start w:val="1"/>
      <w:numFmt w:val="bullet"/>
      <w:lvlText w:val="•"/>
      <w:lvlJc w:val="left"/>
      <w:pPr>
        <w:tabs>
          <w:tab w:val="num" w:pos="1440"/>
        </w:tabs>
        <w:ind w:left="1440" w:hanging="360"/>
      </w:pPr>
      <w:rPr>
        <w:rFonts w:ascii="Arial" w:hAnsi="Arial" w:hint="default"/>
      </w:rPr>
    </w:lvl>
    <w:lvl w:ilvl="2" w:tplc="578C0C1C" w:tentative="1">
      <w:start w:val="1"/>
      <w:numFmt w:val="bullet"/>
      <w:lvlText w:val="•"/>
      <w:lvlJc w:val="left"/>
      <w:pPr>
        <w:tabs>
          <w:tab w:val="num" w:pos="2160"/>
        </w:tabs>
        <w:ind w:left="2160" w:hanging="360"/>
      </w:pPr>
      <w:rPr>
        <w:rFonts w:ascii="Arial" w:hAnsi="Arial" w:hint="default"/>
      </w:rPr>
    </w:lvl>
    <w:lvl w:ilvl="3" w:tplc="0ED4572A" w:tentative="1">
      <w:start w:val="1"/>
      <w:numFmt w:val="bullet"/>
      <w:lvlText w:val="•"/>
      <w:lvlJc w:val="left"/>
      <w:pPr>
        <w:tabs>
          <w:tab w:val="num" w:pos="2880"/>
        </w:tabs>
        <w:ind w:left="2880" w:hanging="360"/>
      </w:pPr>
      <w:rPr>
        <w:rFonts w:ascii="Arial" w:hAnsi="Arial" w:hint="default"/>
      </w:rPr>
    </w:lvl>
    <w:lvl w:ilvl="4" w:tplc="71CC3850" w:tentative="1">
      <w:start w:val="1"/>
      <w:numFmt w:val="bullet"/>
      <w:lvlText w:val="•"/>
      <w:lvlJc w:val="left"/>
      <w:pPr>
        <w:tabs>
          <w:tab w:val="num" w:pos="3600"/>
        </w:tabs>
        <w:ind w:left="3600" w:hanging="360"/>
      </w:pPr>
      <w:rPr>
        <w:rFonts w:ascii="Arial" w:hAnsi="Arial" w:hint="default"/>
      </w:rPr>
    </w:lvl>
    <w:lvl w:ilvl="5" w:tplc="D01A19BE" w:tentative="1">
      <w:start w:val="1"/>
      <w:numFmt w:val="bullet"/>
      <w:lvlText w:val="•"/>
      <w:lvlJc w:val="left"/>
      <w:pPr>
        <w:tabs>
          <w:tab w:val="num" w:pos="4320"/>
        </w:tabs>
        <w:ind w:left="4320" w:hanging="360"/>
      </w:pPr>
      <w:rPr>
        <w:rFonts w:ascii="Arial" w:hAnsi="Arial" w:hint="default"/>
      </w:rPr>
    </w:lvl>
    <w:lvl w:ilvl="6" w:tplc="F9EA37EA" w:tentative="1">
      <w:start w:val="1"/>
      <w:numFmt w:val="bullet"/>
      <w:lvlText w:val="•"/>
      <w:lvlJc w:val="left"/>
      <w:pPr>
        <w:tabs>
          <w:tab w:val="num" w:pos="5040"/>
        </w:tabs>
        <w:ind w:left="5040" w:hanging="360"/>
      </w:pPr>
      <w:rPr>
        <w:rFonts w:ascii="Arial" w:hAnsi="Arial" w:hint="default"/>
      </w:rPr>
    </w:lvl>
    <w:lvl w:ilvl="7" w:tplc="83503764" w:tentative="1">
      <w:start w:val="1"/>
      <w:numFmt w:val="bullet"/>
      <w:lvlText w:val="•"/>
      <w:lvlJc w:val="left"/>
      <w:pPr>
        <w:tabs>
          <w:tab w:val="num" w:pos="5760"/>
        </w:tabs>
        <w:ind w:left="5760" w:hanging="360"/>
      </w:pPr>
      <w:rPr>
        <w:rFonts w:ascii="Arial" w:hAnsi="Arial" w:hint="default"/>
      </w:rPr>
    </w:lvl>
    <w:lvl w:ilvl="8" w:tplc="7A0CBDD8" w:tentative="1">
      <w:start w:val="1"/>
      <w:numFmt w:val="bullet"/>
      <w:lvlText w:val="•"/>
      <w:lvlJc w:val="left"/>
      <w:pPr>
        <w:tabs>
          <w:tab w:val="num" w:pos="6480"/>
        </w:tabs>
        <w:ind w:left="6480" w:hanging="360"/>
      </w:pPr>
      <w:rPr>
        <w:rFonts w:ascii="Arial" w:hAnsi="Arial" w:hint="default"/>
      </w:rPr>
    </w:lvl>
  </w:abstractNum>
  <w:abstractNum w:abstractNumId="33">
    <w:nsid w:val="71273211"/>
    <w:multiLevelType w:val="hybridMultilevel"/>
    <w:tmpl w:val="D4BC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7B2EF1"/>
    <w:multiLevelType w:val="hybridMultilevel"/>
    <w:tmpl w:val="60227AEC"/>
    <w:lvl w:ilvl="0" w:tplc="D2208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110706"/>
    <w:multiLevelType w:val="hybridMultilevel"/>
    <w:tmpl w:val="2A9C0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324693"/>
    <w:multiLevelType w:val="hybridMultilevel"/>
    <w:tmpl w:val="4BD0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F03DA1"/>
    <w:multiLevelType w:val="hybridMultilevel"/>
    <w:tmpl w:val="1EC6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8"/>
  </w:num>
  <w:num w:numId="4">
    <w:abstractNumId w:val="11"/>
  </w:num>
  <w:num w:numId="5">
    <w:abstractNumId w:val="24"/>
  </w:num>
  <w:num w:numId="6">
    <w:abstractNumId w:val="3"/>
  </w:num>
  <w:num w:numId="7">
    <w:abstractNumId w:val="16"/>
  </w:num>
  <w:num w:numId="8">
    <w:abstractNumId w:val="12"/>
  </w:num>
  <w:num w:numId="9">
    <w:abstractNumId w:val="34"/>
  </w:num>
  <w:num w:numId="10">
    <w:abstractNumId w:val="14"/>
  </w:num>
  <w:num w:numId="11">
    <w:abstractNumId w:val="13"/>
  </w:num>
  <w:num w:numId="12">
    <w:abstractNumId w:val="23"/>
  </w:num>
  <w:num w:numId="13">
    <w:abstractNumId w:val="22"/>
  </w:num>
  <w:num w:numId="14">
    <w:abstractNumId w:val="27"/>
  </w:num>
  <w:num w:numId="15">
    <w:abstractNumId w:val="5"/>
  </w:num>
  <w:num w:numId="16">
    <w:abstractNumId w:val="30"/>
  </w:num>
  <w:num w:numId="17">
    <w:abstractNumId w:val="25"/>
  </w:num>
  <w:num w:numId="18">
    <w:abstractNumId w:val="10"/>
  </w:num>
  <w:num w:numId="19">
    <w:abstractNumId w:val="35"/>
  </w:num>
  <w:num w:numId="20">
    <w:abstractNumId w:val="2"/>
  </w:num>
  <w:num w:numId="21">
    <w:abstractNumId w:val="36"/>
  </w:num>
  <w:num w:numId="22">
    <w:abstractNumId w:val="18"/>
  </w:num>
  <w:num w:numId="23">
    <w:abstractNumId w:val="19"/>
  </w:num>
  <w:num w:numId="24">
    <w:abstractNumId w:val="31"/>
  </w:num>
  <w:num w:numId="25">
    <w:abstractNumId w:val="20"/>
  </w:num>
  <w:num w:numId="26">
    <w:abstractNumId w:val="37"/>
  </w:num>
  <w:num w:numId="27">
    <w:abstractNumId w:val="33"/>
  </w:num>
  <w:num w:numId="28">
    <w:abstractNumId w:val="17"/>
  </w:num>
  <w:num w:numId="29">
    <w:abstractNumId w:val="9"/>
  </w:num>
  <w:num w:numId="30">
    <w:abstractNumId w:val="15"/>
  </w:num>
  <w:num w:numId="31">
    <w:abstractNumId w:val="6"/>
  </w:num>
  <w:num w:numId="32">
    <w:abstractNumId w:val="21"/>
  </w:num>
  <w:num w:numId="33">
    <w:abstractNumId w:val="1"/>
  </w:num>
  <w:num w:numId="34">
    <w:abstractNumId w:val="7"/>
  </w:num>
  <w:num w:numId="35">
    <w:abstractNumId w:val="28"/>
  </w:num>
  <w:num w:numId="36">
    <w:abstractNumId w:val="29"/>
  </w:num>
  <w:num w:numId="37">
    <w:abstractNumId w:val="0"/>
  </w:num>
  <w:num w:numId="38">
    <w:abstractNumId w:val="26"/>
  </w:num>
</w:numbering>
</file>

<file path=word/people.xml><?xml version="1.0" encoding="utf-8"?>
<w15:people xmlns:mc="http://schemas.openxmlformats.org/markup-compatibility/2006" xmlns:w15="http://schemas.microsoft.com/office/word/2012/wordml" mc:Ignorable="w15">
  <w15:person w15:author="DREW, Alison (BARKING, HAVERING AND REDBRIDGE UNIVERSITY HOSPITALS NHS TRUST)">
    <w15:presenceInfo w15:providerId="AD" w15:userId="S::alison.drew3@nhs.net::4fd05f61-8d07-4b0c-82ed-cd399ca6579b"/>
  </w15:person>
  <w15:person w15:author="PAIN, Lucy (BARKING, HAVERING AND REDBRIDGE UNIVERSITY HOSPITALS NHS TRUST)">
    <w15:presenceInfo w15:providerId="AD" w15:userId="S::l.pain@nhs.net::c77ded94-34ba-44d3-8c44-080d22a79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31"/>
    <w:rsid w:val="00035A08"/>
    <w:rsid w:val="00035B2C"/>
    <w:rsid w:val="000429FD"/>
    <w:rsid w:val="00043900"/>
    <w:rsid w:val="000466F6"/>
    <w:rsid w:val="00082393"/>
    <w:rsid w:val="00085431"/>
    <w:rsid w:val="00090B72"/>
    <w:rsid w:val="000934EC"/>
    <w:rsid w:val="000A3387"/>
    <w:rsid w:val="000B6B8C"/>
    <w:rsid w:val="000D6B49"/>
    <w:rsid w:val="000E1A06"/>
    <w:rsid w:val="000E3A9C"/>
    <w:rsid w:val="000E4457"/>
    <w:rsid w:val="000E4605"/>
    <w:rsid w:val="000E7C19"/>
    <w:rsid w:val="00106688"/>
    <w:rsid w:val="00113264"/>
    <w:rsid w:val="0015271D"/>
    <w:rsid w:val="00162788"/>
    <w:rsid w:val="001660B4"/>
    <w:rsid w:val="001821E1"/>
    <w:rsid w:val="001D3325"/>
    <w:rsid w:val="001D7472"/>
    <w:rsid w:val="001E588C"/>
    <w:rsid w:val="001E5BAB"/>
    <w:rsid w:val="001E7F11"/>
    <w:rsid w:val="00207A8C"/>
    <w:rsid w:val="00214D91"/>
    <w:rsid w:val="0021678A"/>
    <w:rsid w:val="00236DDE"/>
    <w:rsid w:val="0026775A"/>
    <w:rsid w:val="00273AF0"/>
    <w:rsid w:val="00277137"/>
    <w:rsid w:val="002803E8"/>
    <w:rsid w:val="002C133E"/>
    <w:rsid w:val="002C5D73"/>
    <w:rsid w:val="002E169A"/>
    <w:rsid w:val="002F1B56"/>
    <w:rsid w:val="00300791"/>
    <w:rsid w:val="00325EFD"/>
    <w:rsid w:val="00335665"/>
    <w:rsid w:val="00340FF1"/>
    <w:rsid w:val="00342577"/>
    <w:rsid w:val="00366A37"/>
    <w:rsid w:val="00371E64"/>
    <w:rsid w:val="003724F0"/>
    <w:rsid w:val="00373A8C"/>
    <w:rsid w:val="003866B3"/>
    <w:rsid w:val="00390941"/>
    <w:rsid w:val="003A3407"/>
    <w:rsid w:val="003B2410"/>
    <w:rsid w:val="003B2649"/>
    <w:rsid w:val="003B3C0A"/>
    <w:rsid w:val="003B424A"/>
    <w:rsid w:val="003B764A"/>
    <w:rsid w:val="003C5BC0"/>
    <w:rsid w:val="003D0614"/>
    <w:rsid w:val="003F229E"/>
    <w:rsid w:val="00424966"/>
    <w:rsid w:val="0043018A"/>
    <w:rsid w:val="00431AA7"/>
    <w:rsid w:val="00455B21"/>
    <w:rsid w:val="00480FFE"/>
    <w:rsid w:val="004B1E06"/>
    <w:rsid w:val="004D77F2"/>
    <w:rsid w:val="004E487F"/>
    <w:rsid w:val="00501175"/>
    <w:rsid w:val="00521CF0"/>
    <w:rsid w:val="00524887"/>
    <w:rsid w:val="00526C3E"/>
    <w:rsid w:val="00535BCE"/>
    <w:rsid w:val="005520F0"/>
    <w:rsid w:val="00553F1D"/>
    <w:rsid w:val="00555E40"/>
    <w:rsid w:val="00567F01"/>
    <w:rsid w:val="005835AF"/>
    <w:rsid w:val="005956BD"/>
    <w:rsid w:val="005A692B"/>
    <w:rsid w:val="005B09E0"/>
    <w:rsid w:val="005B362C"/>
    <w:rsid w:val="005B54C1"/>
    <w:rsid w:val="005B5DC9"/>
    <w:rsid w:val="005C46E8"/>
    <w:rsid w:val="005C68C4"/>
    <w:rsid w:val="005D1FD1"/>
    <w:rsid w:val="005D57C2"/>
    <w:rsid w:val="00601531"/>
    <w:rsid w:val="00622E28"/>
    <w:rsid w:val="00627418"/>
    <w:rsid w:val="00647085"/>
    <w:rsid w:val="006531D4"/>
    <w:rsid w:val="006569AE"/>
    <w:rsid w:val="00664F28"/>
    <w:rsid w:val="0067673C"/>
    <w:rsid w:val="00682969"/>
    <w:rsid w:val="00690A00"/>
    <w:rsid w:val="00694E3F"/>
    <w:rsid w:val="00697D71"/>
    <w:rsid w:val="006B0EE8"/>
    <w:rsid w:val="006B146E"/>
    <w:rsid w:val="006B34F9"/>
    <w:rsid w:val="006C3A44"/>
    <w:rsid w:val="006F2D6B"/>
    <w:rsid w:val="006F7903"/>
    <w:rsid w:val="0071380C"/>
    <w:rsid w:val="00715C51"/>
    <w:rsid w:val="00727341"/>
    <w:rsid w:val="0073569B"/>
    <w:rsid w:val="00737298"/>
    <w:rsid w:val="00743DA7"/>
    <w:rsid w:val="0077DE0F"/>
    <w:rsid w:val="00787265"/>
    <w:rsid w:val="007A2BDC"/>
    <w:rsid w:val="007B0DD2"/>
    <w:rsid w:val="007E039D"/>
    <w:rsid w:val="007F61EA"/>
    <w:rsid w:val="00830C48"/>
    <w:rsid w:val="008475ED"/>
    <w:rsid w:val="00851C9A"/>
    <w:rsid w:val="00855B33"/>
    <w:rsid w:val="00890936"/>
    <w:rsid w:val="008B22D3"/>
    <w:rsid w:val="008B61C5"/>
    <w:rsid w:val="008C2E2E"/>
    <w:rsid w:val="008E2CCE"/>
    <w:rsid w:val="008F704A"/>
    <w:rsid w:val="008F7332"/>
    <w:rsid w:val="008F7410"/>
    <w:rsid w:val="009029E3"/>
    <w:rsid w:val="00915C3C"/>
    <w:rsid w:val="00916959"/>
    <w:rsid w:val="00926964"/>
    <w:rsid w:val="009450C5"/>
    <w:rsid w:val="00962B3B"/>
    <w:rsid w:val="00964274"/>
    <w:rsid w:val="00973DF6"/>
    <w:rsid w:val="009B5A12"/>
    <w:rsid w:val="009C60B0"/>
    <w:rsid w:val="009D1DD7"/>
    <w:rsid w:val="009F041D"/>
    <w:rsid w:val="00A0016D"/>
    <w:rsid w:val="00A017C8"/>
    <w:rsid w:val="00A21736"/>
    <w:rsid w:val="00A82A47"/>
    <w:rsid w:val="00A83F88"/>
    <w:rsid w:val="00AB5BEB"/>
    <w:rsid w:val="00AC659F"/>
    <w:rsid w:val="00AC6FC4"/>
    <w:rsid w:val="00AD3F9B"/>
    <w:rsid w:val="00AE01A9"/>
    <w:rsid w:val="00B026BA"/>
    <w:rsid w:val="00B14AFB"/>
    <w:rsid w:val="00B16FA8"/>
    <w:rsid w:val="00B3429B"/>
    <w:rsid w:val="00B41D7B"/>
    <w:rsid w:val="00B71240"/>
    <w:rsid w:val="00B84902"/>
    <w:rsid w:val="00B943F3"/>
    <w:rsid w:val="00BA5C1E"/>
    <w:rsid w:val="00BE692A"/>
    <w:rsid w:val="00C11AEC"/>
    <w:rsid w:val="00C145C1"/>
    <w:rsid w:val="00C63DEC"/>
    <w:rsid w:val="00C858ED"/>
    <w:rsid w:val="00C8637B"/>
    <w:rsid w:val="00C97A26"/>
    <w:rsid w:val="00CA49A7"/>
    <w:rsid w:val="00CA56D4"/>
    <w:rsid w:val="00CB6452"/>
    <w:rsid w:val="00CC2619"/>
    <w:rsid w:val="00CD0D61"/>
    <w:rsid w:val="00CD6F40"/>
    <w:rsid w:val="00D231C4"/>
    <w:rsid w:val="00D236E6"/>
    <w:rsid w:val="00D73426"/>
    <w:rsid w:val="00DE4541"/>
    <w:rsid w:val="00DF16E7"/>
    <w:rsid w:val="00E12C0C"/>
    <w:rsid w:val="00E33F13"/>
    <w:rsid w:val="00E37E19"/>
    <w:rsid w:val="00E403E6"/>
    <w:rsid w:val="00E56196"/>
    <w:rsid w:val="00E96207"/>
    <w:rsid w:val="00EB1A82"/>
    <w:rsid w:val="00EC1740"/>
    <w:rsid w:val="00ED213D"/>
    <w:rsid w:val="00ED4621"/>
    <w:rsid w:val="00EE2996"/>
    <w:rsid w:val="00EE5DC4"/>
    <w:rsid w:val="00EF43FA"/>
    <w:rsid w:val="00EF7C0A"/>
    <w:rsid w:val="00F01284"/>
    <w:rsid w:val="00F06443"/>
    <w:rsid w:val="00F16653"/>
    <w:rsid w:val="00F21B36"/>
    <w:rsid w:val="00F31756"/>
    <w:rsid w:val="00F41ADE"/>
    <w:rsid w:val="00F6429A"/>
    <w:rsid w:val="00F76D9A"/>
    <w:rsid w:val="00F773D7"/>
    <w:rsid w:val="00F808F5"/>
    <w:rsid w:val="00F8535C"/>
    <w:rsid w:val="00FA04C3"/>
    <w:rsid w:val="00FC3FED"/>
    <w:rsid w:val="00FC4EE7"/>
    <w:rsid w:val="00FD3BFA"/>
    <w:rsid w:val="00FE3CFF"/>
    <w:rsid w:val="01AE562A"/>
    <w:rsid w:val="02228E09"/>
    <w:rsid w:val="0232290C"/>
    <w:rsid w:val="029FFDC1"/>
    <w:rsid w:val="05197A3E"/>
    <w:rsid w:val="0703F1C7"/>
    <w:rsid w:val="093A18B9"/>
    <w:rsid w:val="0AEED7A5"/>
    <w:rsid w:val="0BA9C0BA"/>
    <w:rsid w:val="0D1113E8"/>
    <w:rsid w:val="0E0E819B"/>
    <w:rsid w:val="0F733BE5"/>
    <w:rsid w:val="13DC8233"/>
    <w:rsid w:val="190DD54A"/>
    <w:rsid w:val="1CC6906D"/>
    <w:rsid w:val="231062E9"/>
    <w:rsid w:val="245E3DEC"/>
    <w:rsid w:val="24A18BD4"/>
    <w:rsid w:val="2579FF3A"/>
    <w:rsid w:val="2CF46AE3"/>
    <w:rsid w:val="2FCCD3DC"/>
    <w:rsid w:val="3031D4C9"/>
    <w:rsid w:val="305BB8ED"/>
    <w:rsid w:val="3075FA3F"/>
    <w:rsid w:val="32232FC8"/>
    <w:rsid w:val="34E38CA7"/>
    <w:rsid w:val="36B62293"/>
    <w:rsid w:val="377D2CDF"/>
    <w:rsid w:val="39CDAF88"/>
    <w:rsid w:val="3BE4621C"/>
    <w:rsid w:val="3CFFA08C"/>
    <w:rsid w:val="3EA5CA2E"/>
    <w:rsid w:val="42F05526"/>
    <w:rsid w:val="448D665B"/>
    <w:rsid w:val="44CED7F8"/>
    <w:rsid w:val="44F0D087"/>
    <w:rsid w:val="453E6EB7"/>
    <w:rsid w:val="45896256"/>
    <w:rsid w:val="4695DF73"/>
    <w:rsid w:val="4823A380"/>
    <w:rsid w:val="4896F863"/>
    <w:rsid w:val="49657513"/>
    <w:rsid w:val="4B564D25"/>
    <w:rsid w:val="4CC0C180"/>
    <w:rsid w:val="4CCEF323"/>
    <w:rsid w:val="4E28A216"/>
    <w:rsid w:val="4EB9823D"/>
    <w:rsid w:val="50E437AF"/>
    <w:rsid w:val="515403B2"/>
    <w:rsid w:val="5183B0FA"/>
    <w:rsid w:val="52573B14"/>
    <w:rsid w:val="54CBD365"/>
    <w:rsid w:val="590E040A"/>
    <w:rsid w:val="59629DE9"/>
    <w:rsid w:val="5AA08D20"/>
    <w:rsid w:val="5AA6F7C5"/>
    <w:rsid w:val="5B11F066"/>
    <w:rsid w:val="5CDAA17B"/>
    <w:rsid w:val="5D718C87"/>
    <w:rsid w:val="5E4BBCC9"/>
    <w:rsid w:val="5EB6DF0F"/>
    <w:rsid w:val="5EC70B4B"/>
    <w:rsid w:val="5FA5FBBC"/>
    <w:rsid w:val="60969217"/>
    <w:rsid w:val="60E920A2"/>
    <w:rsid w:val="62D65E97"/>
    <w:rsid w:val="63D38F20"/>
    <w:rsid w:val="64BCBC10"/>
    <w:rsid w:val="66B4B714"/>
    <w:rsid w:val="67C38259"/>
    <w:rsid w:val="67E0899C"/>
    <w:rsid w:val="6C2D6DE1"/>
    <w:rsid w:val="6DE97D71"/>
    <w:rsid w:val="6FB04937"/>
    <w:rsid w:val="6FBE722F"/>
    <w:rsid w:val="71085034"/>
    <w:rsid w:val="71430C6B"/>
    <w:rsid w:val="71D3104C"/>
    <w:rsid w:val="74DE1EEB"/>
    <w:rsid w:val="788D2257"/>
    <w:rsid w:val="78E0AC4B"/>
    <w:rsid w:val="7990A73F"/>
    <w:rsid w:val="7A1E80BA"/>
    <w:rsid w:val="7A23500E"/>
    <w:rsid w:val="7BE1524A"/>
    <w:rsid w:val="7C49E499"/>
    <w:rsid w:val="7CCC906C"/>
    <w:rsid w:val="7E1F19EE"/>
    <w:rsid w:val="7F2C888B"/>
    <w:rsid w:val="7F46C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6F6"/>
    <w:pPr>
      <w:ind w:left="720"/>
      <w:contextualSpacing/>
    </w:pPr>
  </w:style>
  <w:style w:type="character" w:styleId="CommentReference">
    <w:name w:val="annotation reference"/>
    <w:basedOn w:val="DefaultParagraphFont"/>
    <w:uiPriority w:val="99"/>
    <w:semiHidden/>
    <w:unhideWhenUsed/>
    <w:rsid w:val="00622E28"/>
    <w:rPr>
      <w:sz w:val="16"/>
      <w:szCs w:val="16"/>
    </w:rPr>
  </w:style>
  <w:style w:type="paragraph" w:styleId="CommentText">
    <w:name w:val="annotation text"/>
    <w:basedOn w:val="Normal"/>
    <w:link w:val="CommentTextChar"/>
    <w:uiPriority w:val="99"/>
    <w:semiHidden/>
    <w:unhideWhenUsed/>
    <w:rsid w:val="00622E28"/>
    <w:rPr>
      <w:sz w:val="20"/>
      <w:szCs w:val="20"/>
    </w:rPr>
  </w:style>
  <w:style w:type="character" w:customStyle="1" w:styleId="CommentTextChar">
    <w:name w:val="Comment Text Char"/>
    <w:basedOn w:val="DefaultParagraphFont"/>
    <w:link w:val="CommentText"/>
    <w:uiPriority w:val="99"/>
    <w:semiHidden/>
    <w:rsid w:val="00622E2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E28"/>
    <w:rPr>
      <w:b/>
      <w:bCs/>
    </w:rPr>
  </w:style>
  <w:style w:type="character" w:customStyle="1" w:styleId="CommentSubjectChar">
    <w:name w:val="Comment Subject Char"/>
    <w:basedOn w:val="CommentTextChar"/>
    <w:link w:val="CommentSubject"/>
    <w:uiPriority w:val="99"/>
    <w:semiHidden/>
    <w:rsid w:val="00622E28"/>
    <w:rPr>
      <w:rFonts w:ascii="Calibri" w:hAnsi="Calibri" w:cs="Calibri"/>
      <w:b/>
      <w:bCs/>
      <w:sz w:val="20"/>
      <w:szCs w:val="20"/>
    </w:rPr>
  </w:style>
  <w:style w:type="paragraph" w:styleId="BalloonText">
    <w:name w:val="Balloon Text"/>
    <w:basedOn w:val="Normal"/>
    <w:link w:val="BalloonTextChar"/>
    <w:uiPriority w:val="99"/>
    <w:semiHidden/>
    <w:unhideWhenUsed/>
    <w:rsid w:val="00622E28"/>
    <w:rPr>
      <w:rFonts w:ascii="Tahoma" w:hAnsi="Tahoma" w:cs="Tahoma"/>
      <w:sz w:val="16"/>
      <w:szCs w:val="16"/>
    </w:rPr>
  </w:style>
  <w:style w:type="character" w:customStyle="1" w:styleId="BalloonTextChar">
    <w:name w:val="Balloon Text Char"/>
    <w:basedOn w:val="DefaultParagraphFont"/>
    <w:link w:val="BalloonText"/>
    <w:uiPriority w:val="99"/>
    <w:semiHidden/>
    <w:rsid w:val="00622E28"/>
    <w:rPr>
      <w:rFonts w:ascii="Tahoma" w:hAnsi="Tahoma" w:cs="Tahoma"/>
      <w:sz w:val="16"/>
      <w:szCs w:val="16"/>
    </w:rPr>
  </w:style>
  <w:style w:type="paragraph" w:styleId="Revision">
    <w:name w:val="Revision"/>
    <w:hidden/>
    <w:uiPriority w:val="99"/>
    <w:semiHidden/>
    <w:rsid w:val="008F7332"/>
    <w:pPr>
      <w:spacing w:after="0" w:line="240" w:lineRule="auto"/>
    </w:pPr>
    <w:rPr>
      <w:rFonts w:ascii="Calibri" w:hAnsi="Calibri" w:cs="Calibri"/>
    </w:rPr>
  </w:style>
  <w:style w:type="paragraph" w:styleId="Header">
    <w:name w:val="header"/>
    <w:basedOn w:val="Normal"/>
    <w:link w:val="HeaderChar"/>
    <w:uiPriority w:val="99"/>
    <w:unhideWhenUsed/>
    <w:rsid w:val="005D57C2"/>
    <w:pPr>
      <w:tabs>
        <w:tab w:val="center" w:pos="4513"/>
        <w:tab w:val="right" w:pos="9026"/>
      </w:tabs>
    </w:pPr>
  </w:style>
  <w:style w:type="character" w:customStyle="1" w:styleId="HeaderChar">
    <w:name w:val="Header Char"/>
    <w:basedOn w:val="DefaultParagraphFont"/>
    <w:link w:val="Header"/>
    <w:uiPriority w:val="99"/>
    <w:rsid w:val="005D57C2"/>
    <w:rPr>
      <w:rFonts w:ascii="Calibri" w:hAnsi="Calibri" w:cs="Calibri"/>
    </w:rPr>
  </w:style>
  <w:style w:type="paragraph" w:styleId="Footer">
    <w:name w:val="footer"/>
    <w:basedOn w:val="Normal"/>
    <w:link w:val="FooterChar"/>
    <w:uiPriority w:val="99"/>
    <w:unhideWhenUsed/>
    <w:rsid w:val="005D57C2"/>
    <w:pPr>
      <w:tabs>
        <w:tab w:val="center" w:pos="4513"/>
        <w:tab w:val="right" w:pos="9026"/>
      </w:tabs>
    </w:pPr>
  </w:style>
  <w:style w:type="character" w:customStyle="1" w:styleId="FooterChar">
    <w:name w:val="Footer Char"/>
    <w:basedOn w:val="DefaultParagraphFont"/>
    <w:link w:val="Footer"/>
    <w:uiPriority w:val="99"/>
    <w:rsid w:val="005D57C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6F6"/>
    <w:pPr>
      <w:ind w:left="720"/>
      <w:contextualSpacing/>
    </w:pPr>
  </w:style>
  <w:style w:type="character" w:styleId="CommentReference">
    <w:name w:val="annotation reference"/>
    <w:basedOn w:val="DefaultParagraphFont"/>
    <w:uiPriority w:val="99"/>
    <w:semiHidden/>
    <w:unhideWhenUsed/>
    <w:rsid w:val="00622E28"/>
    <w:rPr>
      <w:sz w:val="16"/>
      <w:szCs w:val="16"/>
    </w:rPr>
  </w:style>
  <w:style w:type="paragraph" w:styleId="CommentText">
    <w:name w:val="annotation text"/>
    <w:basedOn w:val="Normal"/>
    <w:link w:val="CommentTextChar"/>
    <w:uiPriority w:val="99"/>
    <w:semiHidden/>
    <w:unhideWhenUsed/>
    <w:rsid w:val="00622E28"/>
    <w:rPr>
      <w:sz w:val="20"/>
      <w:szCs w:val="20"/>
    </w:rPr>
  </w:style>
  <w:style w:type="character" w:customStyle="1" w:styleId="CommentTextChar">
    <w:name w:val="Comment Text Char"/>
    <w:basedOn w:val="DefaultParagraphFont"/>
    <w:link w:val="CommentText"/>
    <w:uiPriority w:val="99"/>
    <w:semiHidden/>
    <w:rsid w:val="00622E2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E28"/>
    <w:rPr>
      <w:b/>
      <w:bCs/>
    </w:rPr>
  </w:style>
  <w:style w:type="character" w:customStyle="1" w:styleId="CommentSubjectChar">
    <w:name w:val="Comment Subject Char"/>
    <w:basedOn w:val="CommentTextChar"/>
    <w:link w:val="CommentSubject"/>
    <w:uiPriority w:val="99"/>
    <w:semiHidden/>
    <w:rsid w:val="00622E28"/>
    <w:rPr>
      <w:rFonts w:ascii="Calibri" w:hAnsi="Calibri" w:cs="Calibri"/>
      <w:b/>
      <w:bCs/>
      <w:sz w:val="20"/>
      <w:szCs w:val="20"/>
    </w:rPr>
  </w:style>
  <w:style w:type="paragraph" w:styleId="BalloonText">
    <w:name w:val="Balloon Text"/>
    <w:basedOn w:val="Normal"/>
    <w:link w:val="BalloonTextChar"/>
    <w:uiPriority w:val="99"/>
    <w:semiHidden/>
    <w:unhideWhenUsed/>
    <w:rsid w:val="00622E28"/>
    <w:rPr>
      <w:rFonts w:ascii="Tahoma" w:hAnsi="Tahoma" w:cs="Tahoma"/>
      <w:sz w:val="16"/>
      <w:szCs w:val="16"/>
    </w:rPr>
  </w:style>
  <w:style w:type="character" w:customStyle="1" w:styleId="BalloonTextChar">
    <w:name w:val="Balloon Text Char"/>
    <w:basedOn w:val="DefaultParagraphFont"/>
    <w:link w:val="BalloonText"/>
    <w:uiPriority w:val="99"/>
    <w:semiHidden/>
    <w:rsid w:val="00622E28"/>
    <w:rPr>
      <w:rFonts w:ascii="Tahoma" w:hAnsi="Tahoma" w:cs="Tahoma"/>
      <w:sz w:val="16"/>
      <w:szCs w:val="16"/>
    </w:rPr>
  </w:style>
  <w:style w:type="paragraph" w:styleId="Revision">
    <w:name w:val="Revision"/>
    <w:hidden/>
    <w:uiPriority w:val="99"/>
    <w:semiHidden/>
    <w:rsid w:val="008F7332"/>
    <w:pPr>
      <w:spacing w:after="0" w:line="240" w:lineRule="auto"/>
    </w:pPr>
    <w:rPr>
      <w:rFonts w:ascii="Calibri" w:hAnsi="Calibri" w:cs="Calibri"/>
    </w:rPr>
  </w:style>
  <w:style w:type="paragraph" w:styleId="Header">
    <w:name w:val="header"/>
    <w:basedOn w:val="Normal"/>
    <w:link w:val="HeaderChar"/>
    <w:uiPriority w:val="99"/>
    <w:unhideWhenUsed/>
    <w:rsid w:val="005D57C2"/>
    <w:pPr>
      <w:tabs>
        <w:tab w:val="center" w:pos="4513"/>
        <w:tab w:val="right" w:pos="9026"/>
      </w:tabs>
    </w:pPr>
  </w:style>
  <w:style w:type="character" w:customStyle="1" w:styleId="HeaderChar">
    <w:name w:val="Header Char"/>
    <w:basedOn w:val="DefaultParagraphFont"/>
    <w:link w:val="Header"/>
    <w:uiPriority w:val="99"/>
    <w:rsid w:val="005D57C2"/>
    <w:rPr>
      <w:rFonts w:ascii="Calibri" w:hAnsi="Calibri" w:cs="Calibri"/>
    </w:rPr>
  </w:style>
  <w:style w:type="paragraph" w:styleId="Footer">
    <w:name w:val="footer"/>
    <w:basedOn w:val="Normal"/>
    <w:link w:val="FooterChar"/>
    <w:uiPriority w:val="99"/>
    <w:unhideWhenUsed/>
    <w:rsid w:val="005D57C2"/>
    <w:pPr>
      <w:tabs>
        <w:tab w:val="center" w:pos="4513"/>
        <w:tab w:val="right" w:pos="9026"/>
      </w:tabs>
    </w:pPr>
  </w:style>
  <w:style w:type="character" w:customStyle="1" w:styleId="FooterChar">
    <w:name w:val="Footer Char"/>
    <w:basedOn w:val="DefaultParagraphFont"/>
    <w:link w:val="Footer"/>
    <w:uiPriority w:val="99"/>
    <w:rsid w:val="005D57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3097">
      <w:bodyDiv w:val="1"/>
      <w:marLeft w:val="0"/>
      <w:marRight w:val="0"/>
      <w:marTop w:val="0"/>
      <w:marBottom w:val="0"/>
      <w:divBdr>
        <w:top w:val="none" w:sz="0" w:space="0" w:color="auto"/>
        <w:left w:val="none" w:sz="0" w:space="0" w:color="auto"/>
        <w:bottom w:val="none" w:sz="0" w:space="0" w:color="auto"/>
        <w:right w:val="none" w:sz="0" w:space="0" w:color="auto"/>
      </w:divBdr>
      <w:divsChild>
        <w:div w:id="1744570613">
          <w:marLeft w:val="0"/>
          <w:marRight w:val="0"/>
          <w:marTop w:val="0"/>
          <w:marBottom w:val="0"/>
          <w:divBdr>
            <w:top w:val="none" w:sz="0" w:space="0" w:color="auto"/>
            <w:left w:val="none" w:sz="0" w:space="0" w:color="auto"/>
            <w:bottom w:val="none" w:sz="0" w:space="0" w:color="auto"/>
            <w:right w:val="none" w:sz="0" w:space="0" w:color="auto"/>
          </w:divBdr>
          <w:divsChild>
            <w:div w:id="960382580">
              <w:marLeft w:val="0"/>
              <w:marRight w:val="0"/>
              <w:marTop w:val="0"/>
              <w:marBottom w:val="0"/>
              <w:divBdr>
                <w:top w:val="none" w:sz="0" w:space="0" w:color="auto"/>
                <w:left w:val="none" w:sz="0" w:space="0" w:color="auto"/>
                <w:bottom w:val="none" w:sz="0" w:space="0" w:color="auto"/>
                <w:right w:val="none" w:sz="0" w:space="0" w:color="auto"/>
              </w:divBdr>
              <w:divsChild>
                <w:div w:id="892231850">
                  <w:marLeft w:val="0"/>
                  <w:marRight w:val="0"/>
                  <w:marTop w:val="0"/>
                  <w:marBottom w:val="0"/>
                  <w:divBdr>
                    <w:top w:val="none" w:sz="0" w:space="0" w:color="auto"/>
                    <w:left w:val="none" w:sz="0" w:space="0" w:color="auto"/>
                    <w:bottom w:val="none" w:sz="0" w:space="0" w:color="auto"/>
                    <w:right w:val="none" w:sz="0" w:space="0" w:color="auto"/>
                  </w:divBdr>
                  <w:divsChild>
                    <w:div w:id="620234291">
                      <w:marLeft w:val="0"/>
                      <w:marRight w:val="0"/>
                      <w:marTop w:val="0"/>
                      <w:marBottom w:val="0"/>
                      <w:divBdr>
                        <w:top w:val="none" w:sz="0" w:space="0" w:color="auto"/>
                        <w:left w:val="none" w:sz="0" w:space="0" w:color="auto"/>
                        <w:bottom w:val="none" w:sz="0" w:space="0" w:color="auto"/>
                        <w:right w:val="none" w:sz="0" w:space="0" w:color="auto"/>
                      </w:divBdr>
                    </w:div>
                    <w:div w:id="962349226">
                      <w:marLeft w:val="0"/>
                      <w:marRight w:val="0"/>
                      <w:marTop w:val="0"/>
                      <w:marBottom w:val="0"/>
                      <w:divBdr>
                        <w:top w:val="none" w:sz="0" w:space="0" w:color="auto"/>
                        <w:left w:val="none" w:sz="0" w:space="0" w:color="auto"/>
                        <w:bottom w:val="none" w:sz="0" w:space="0" w:color="auto"/>
                        <w:right w:val="none" w:sz="0" w:space="0" w:color="auto"/>
                      </w:divBdr>
                      <w:divsChild>
                        <w:div w:id="16368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447122">
      <w:bodyDiv w:val="1"/>
      <w:marLeft w:val="0"/>
      <w:marRight w:val="0"/>
      <w:marTop w:val="0"/>
      <w:marBottom w:val="0"/>
      <w:divBdr>
        <w:top w:val="none" w:sz="0" w:space="0" w:color="auto"/>
        <w:left w:val="none" w:sz="0" w:space="0" w:color="auto"/>
        <w:bottom w:val="none" w:sz="0" w:space="0" w:color="auto"/>
        <w:right w:val="none" w:sz="0" w:space="0" w:color="auto"/>
      </w:divBdr>
      <w:divsChild>
        <w:div w:id="1861116673">
          <w:marLeft w:val="274"/>
          <w:marRight w:val="0"/>
          <w:marTop w:val="150"/>
          <w:marBottom w:val="0"/>
          <w:divBdr>
            <w:top w:val="none" w:sz="0" w:space="0" w:color="auto"/>
            <w:left w:val="none" w:sz="0" w:space="0" w:color="auto"/>
            <w:bottom w:val="none" w:sz="0" w:space="0" w:color="auto"/>
            <w:right w:val="none" w:sz="0" w:space="0" w:color="auto"/>
          </w:divBdr>
        </w:div>
        <w:div w:id="1107583813">
          <w:marLeft w:val="274"/>
          <w:marRight w:val="0"/>
          <w:marTop w:val="150"/>
          <w:marBottom w:val="0"/>
          <w:divBdr>
            <w:top w:val="none" w:sz="0" w:space="0" w:color="auto"/>
            <w:left w:val="none" w:sz="0" w:space="0" w:color="auto"/>
            <w:bottom w:val="none" w:sz="0" w:space="0" w:color="auto"/>
            <w:right w:val="none" w:sz="0" w:space="0" w:color="auto"/>
          </w:divBdr>
        </w:div>
        <w:div w:id="1151167350">
          <w:marLeft w:val="274"/>
          <w:marRight w:val="0"/>
          <w:marTop w:val="150"/>
          <w:marBottom w:val="0"/>
          <w:divBdr>
            <w:top w:val="none" w:sz="0" w:space="0" w:color="auto"/>
            <w:left w:val="none" w:sz="0" w:space="0" w:color="auto"/>
            <w:bottom w:val="none" w:sz="0" w:space="0" w:color="auto"/>
            <w:right w:val="none" w:sz="0" w:space="0" w:color="auto"/>
          </w:divBdr>
        </w:div>
        <w:div w:id="612522433">
          <w:marLeft w:val="274"/>
          <w:marRight w:val="0"/>
          <w:marTop w:val="150"/>
          <w:marBottom w:val="0"/>
          <w:divBdr>
            <w:top w:val="none" w:sz="0" w:space="0" w:color="auto"/>
            <w:left w:val="none" w:sz="0" w:space="0" w:color="auto"/>
            <w:bottom w:val="none" w:sz="0" w:space="0" w:color="auto"/>
            <w:right w:val="none" w:sz="0" w:space="0" w:color="auto"/>
          </w:divBdr>
        </w:div>
        <w:div w:id="634020050">
          <w:marLeft w:val="274"/>
          <w:marRight w:val="0"/>
          <w:marTop w:val="150"/>
          <w:marBottom w:val="0"/>
          <w:divBdr>
            <w:top w:val="none" w:sz="0" w:space="0" w:color="auto"/>
            <w:left w:val="none" w:sz="0" w:space="0" w:color="auto"/>
            <w:bottom w:val="none" w:sz="0" w:space="0" w:color="auto"/>
            <w:right w:val="none" w:sz="0" w:space="0" w:color="auto"/>
          </w:divBdr>
        </w:div>
        <w:div w:id="1572231752">
          <w:marLeft w:val="274"/>
          <w:marRight w:val="0"/>
          <w:marTop w:val="150"/>
          <w:marBottom w:val="0"/>
          <w:divBdr>
            <w:top w:val="none" w:sz="0" w:space="0" w:color="auto"/>
            <w:left w:val="none" w:sz="0" w:space="0" w:color="auto"/>
            <w:bottom w:val="none" w:sz="0" w:space="0" w:color="auto"/>
            <w:right w:val="none" w:sz="0" w:space="0" w:color="auto"/>
          </w:divBdr>
        </w:div>
        <w:div w:id="984511651">
          <w:marLeft w:val="274"/>
          <w:marRight w:val="0"/>
          <w:marTop w:val="150"/>
          <w:marBottom w:val="0"/>
          <w:divBdr>
            <w:top w:val="none" w:sz="0" w:space="0" w:color="auto"/>
            <w:left w:val="none" w:sz="0" w:space="0" w:color="auto"/>
            <w:bottom w:val="none" w:sz="0" w:space="0" w:color="auto"/>
            <w:right w:val="none" w:sz="0" w:space="0" w:color="auto"/>
          </w:divBdr>
        </w:div>
        <w:div w:id="809327053">
          <w:marLeft w:val="274"/>
          <w:marRight w:val="0"/>
          <w:marTop w:val="150"/>
          <w:marBottom w:val="0"/>
          <w:divBdr>
            <w:top w:val="none" w:sz="0" w:space="0" w:color="auto"/>
            <w:left w:val="none" w:sz="0" w:space="0" w:color="auto"/>
            <w:bottom w:val="none" w:sz="0" w:space="0" w:color="auto"/>
            <w:right w:val="none" w:sz="0" w:space="0" w:color="auto"/>
          </w:divBdr>
        </w:div>
      </w:divsChild>
    </w:div>
    <w:div w:id="1132362206">
      <w:bodyDiv w:val="1"/>
      <w:marLeft w:val="0"/>
      <w:marRight w:val="0"/>
      <w:marTop w:val="0"/>
      <w:marBottom w:val="0"/>
      <w:divBdr>
        <w:top w:val="none" w:sz="0" w:space="0" w:color="auto"/>
        <w:left w:val="none" w:sz="0" w:space="0" w:color="auto"/>
        <w:bottom w:val="none" w:sz="0" w:space="0" w:color="auto"/>
        <w:right w:val="none" w:sz="0" w:space="0" w:color="auto"/>
      </w:divBdr>
      <w:divsChild>
        <w:div w:id="1072892937">
          <w:marLeft w:val="0"/>
          <w:marRight w:val="0"/>
          <w:marTop w:val="0"/>
          <w:marBottom w:val="0"/>
          <w:divBdr>
            <w:top w:val="none" w:sz="0" w:space="0" w:color="auto"/>
            <w:left w:val="none" w:sz="0" w:space="0" w:color="auto"/>
            <w:bottom w:val="none" w:sz="0" w:space="0" w:color="auto"/>
            <w:right w:val="none" w:sz="0" w:space="0" w:color="auto"/>
          </w:divBdr>
          <w:divsChild>
            <w:div w:id="1013799430">
              <w:marLeft w:val="0"/>
              <w:marRight w:val="0"/>
              <w:marTop w:val="0"/>
              <w:marBottom w:val="0"/>
              <w:divBdr>
                <w:top w:val="none" w:sz="0" w:space="0" w:color="auto"/>
                <w:left w:val="none" w:sz="0" w:space="0" w:color="auto"/>
                <w:bottom w:val="none" w:sz="0" w:space="0" w:color="auto"/>
                <w:right w:val="none" w:sz="0" w:space="0" w:color="auto"/>
              </w:divBdr>
              <w:divsChild>
                <w:div w:id="1143428150">
                  <w:marLeft w:val="0"/>
                  <w:marRight w:val="0"/>
                  <w:marTop w:val="0"/>
                  <w:marBottom w:val="0"/>
                  <w:divBdr>
                    <w:top w:val="none" w:sz="0" w:space="0" w:color="auto"/>
                    <w:left w:val="none" w:sz="0" w:space="0" w:color="auto"/>
                    <w:bottom w:val="none" w:sz="0" w:space="0" w:color="auto"/>
                    <w:right w:val="none" w:sz="0" w:space="0" w:color="auto"/>
                  </w:divBdr>
                  <w:divsChild>
                    <w:div w:id="376512708">
                      <w:marLeft w:val="0"/>
                      <w:marRight w:val="0"/>
                      <w:marTop w:val="0"/>
                      <w:marBottom w:val="0"/>
                      <w:divBdr>
                        <w:top w:val="none" w:sz="0" w:space="0" w:color="auto"/>
                        <w:left w:val="none" w:sz="0" w:space="0" w:color="auto"/>
                        <w:bottom w:val="none" w:sz="0" w:space="0" w:color="auto"/>
                        <w:right w:val="none" w:sz="0" w:space="0" w:color="auto"/>
                      </w:divBdr>
                    </w:div>
                    <w:div w:id="448008165">
                      <w:marLeft w:val="0"/>
                      <w:marRight w:val="0"/>
                      <w:marTop w:val="0"/>
                      <w:marBottom w:val="0"/>
                      <w:divBdr>
                        <w:top w:val="none" w:sz="0" w:space="0" w:color="auto"/>
                        <w:left w:val="none" w:sz="0" w:space="0" w:color="auto"/>
                        <w:bottom w:val="none" w:sz="0" w:space="0" w:color="auto"/>
                        <w:right w:val="none" w:sz="0" w:space="0" w:color="auto"/>
                      </w:divBdr>
                      <w:divsChild>
                        <w:div w:id="367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de56264326e64576" Type="http://schemas.microsoft.com/office/2011/relationships/people" Target="people.xml"/><Relationship Id="Ra354e4d82fb248df"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1192167023b14634" Type="http://schemas.microsoft.com/office/2016/09/relationships/commentsIds" Target="commentsIds.xml"/><Relationship Id="R6c693b0cf384432b"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A29B72C53BF4E86E93359515B659E" ma:contentTypeVersion="8" ma:contentTypeDescription="Create a new document." ma:contentTypeScope="" ma:versionID="5b04b255a7ec140c30c96146dfb0da7a">
  <xsd:schema xmlns:xsd="http://www.w3.org/2001/XMLSchema" xmlns:xs="http://www.w3.org/2001/XMLSchema" xmlns:p="http://schemas.microsoft.com/office/2006/metadata/properties" xmlns:ns1="http://schemas.microsoft.com/sharepoint/v3" xmlns:ns2="f6eadd13-ccae-4658-9d83-8a51ded9247c" xmlns:ns3="5bc52e68-790e-49e3-b1ec-cad3d31740aa" targetNamespace="http://schemas.microsoft.com/office/2006/metadata/properties" ma:root="true" ma:fieldsID="1ea791387b40da8ffe3d4c7e20a3752b" ns1:_="" ns2:_="" ns3:_="">
    <xsd:import namespace="http://schemas.microsoft.com/sharepoint/v3"/>
    <xsd:import namespace="f6eadd13-ccae-4658-9d83-8a51ded9247c"/>
    <xsd:import namespace="5bc52e68-790e-49e3-b1ec-cad3d31740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eadd13-ccae-4658-9d83-8a51ded92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52e68-790e-49e3-b1ec-cad3d31740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bc52e68-790e-49e3-b1ec-cad3d31740aa">
      <UserInfo>
        <DisplayName>BECKLES, Lynn (BARKING, HAVERING AND REDBRIDGE UNIVERSITY HOSPITALS NHS TRUST)</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616B-3B55-4DF9-BC53-1FFE77DC26BA}">
  <ds:schemaRefs>
    <ds:schemaRef ds:uri="http://schemas.microsoft.com/sharepoint/v3/contenttype/forms"/>
  </ds:schemaRefs>
</ds:datastoreItem>
</file>

<file path=customXml/itemProps2.xml><?xml version="1.0" encoding="utf-8"?>
<ds:datastoreItem xmlns:ds="http://schemas.openxmlformats.org/officeDocument/2006/customXml" ds:itemID="{3D2A3C3B-68E1-45A3-B4C0-C55192CA3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eadd13-ccae-4658-9d83-8a51ded9247c"/>
    <ds:schemaRef ds:uri="5bc52e68-790e-49e3-b1ec-cad3d317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3F89A-F117-4DAC-B05A-6E7746B7CB00}">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5bc52e68-790e-49e3-b1ec-cad3d31740aa"/>
    <ds:schemaRef ds:uri="http://schemas.microsoft.com/office/2006/metadata/properties"/>
    <ds:schemaRef ds:uri="http://schemas.microsoft.com/office/infopath/2007/PartnerControls"/>
    <ds:schemaRef ds:uri="f6eadd13-ccae-4658-9d83-8a51ded9247c"/>
    <ds:schemaRef ds:uri="http://www.w3.org/XML/1998/namespace"/>
    <ds:schemaRef ds:uri="http://purl.org/dc/dcmitype/"/>
  </ds:schemaRefs>
</ds:datastoreItem>
</file>

<file path=customXml/itemProps4.xml><?xml version="1.0" encoding="utf-8"?>
<ds:datastoreItem xmlns:ds="http://schemas.openxmlformats.org/officeDocument/2006/customXml" ds:itemID="{6DE63616-2735-4A8D-8386-95F93FA0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1911</Words>
  <Characters>10898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BHR Hospitals</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Alison (RF4) BHR Hospitals</dc:creator>
  <cp:lastModifiedBy>DREW Alison (RF4) BHR Hospitals</cp:lastModifiedBy>
  <cp:revision>2</cp:revision>
  <cp:lastPrinted>2021-03-18T07:49:00Z</cp:lastPrinted>
  <dcterms:created xsi:type="dcterms:W3CDTF">2021-04-23T11:17:00Z</dcterms:created>
  <dcterms:modified xsi:type="dcterms:W3CDTF">2021-04-23T11:17:00Z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0x010100419A29B72C53BF4E86E93359515B659E</vt:lpwstr>
  </property>
</Properties>
</file>