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648362" w14:textId="674A8E2B" w:rsidR="00BB37F8" w:rsidRDefault="00EA67BB" w:rsidP="00E53253">
      <w:r>
        <w:t xml:space="preserve">Date: </w:t>
      </w:r>
      <w:r w:rsidR="00003A3E">
        <w:t xml:space="preserve">27 May </w:t>
      </w:r>
      <w:r>
        <w:t>202</w:t>
      </w:r>
      <w:r w:rsidR="00003A3E">
        <w:t>1</w:t>
      </w:r>
    </w:p>
    <w:tbl>
      <w:tblPr>
        <w:tblpPr w:leftFromText="180" w:rightFromText="180" w:vertAnchor="page" w:horzAnchor="page" w:tblpX="301" w:tblpY="1576"/>
        <w:tblW w:w="10010" w:type="dxa"/>
        <w:tblLook w:val="04A0" w:firstRow="1" w:lastRow="0" w:firstColumn="1" w:lastColumn="0" w:noHBand="0" w:noVBand="1"/>
      </w:tblPr>
      <w:tblGrid>
        <w:gridCol w:w="10010"/>
      </w:tblGrid>
      <w:tr w:rsidR="00BB37F8" w:rsidRPr="00AB6770" w14:paraId="30F6EDA8" w14:textId="77777777" w:rsidTr="001C531D">
        <w:trPr>
          <w:trHeight w:val="234"/>
        </w:trPr>
        <w:tc>
          <w:tcPr>
            <w:tcW w:w="10010" w:type="dxa"/>
            <w:shd w:val="clear" w:color="auto" w:fill="00AE89"/>
            <w:tcMar>
              <w:top w:w="105" w:type="dxa"/>
              <w:left w:w="105" w:type="dxa"/>
              <w:bottom w:w="105" w:type="dxa"/>
              <w:right w:w="105" w:type="dxa"/>
            </w:tcMar>
            <w:hideMark/>
          </w:tcPr>
          <w:p w14:paraId="3E1118F3" w14:textId="45302CDA" w:rsidR="00BB37F8" w:rsidRPr="00AB6770" w:rsidRDefault="008A60F8" w:rsidP="00E175E5">
            <w:pPr>
              <w:jc w:val="center"/>
              <w:rPr>
                <w:rFonts w:eastAsia="Times New Roman" w:cs="Times New Roman"/>
                <w:color w:val="FFFFFF"/>
                <w:sz w:val="32"/>
                <w:szCs w:val="32"/>
              </w:rPr>
            </w:pPr>
            <w:r>
              <w:rPr>
                <w:rFonts w:eastAsia="Times New Roman" w:cs="Times New Roman"/>
                <w:color w:val="FFFFFF"/>
                <w:sz w:val="32"/>
                <w:szCs w:val="32"/>
              </w:rPr>
              <w:t>Product Information Sheet: eRedBag ‘</w:t>
            </w:r>
            <w:r w:rsidR="008B4594">
              <w:rPr>
                <w:rFonts w:eastAsia="Times New Roman" w:cs="Times New Roman"/>
                <w:color w:val="FFFFFF"/>
                <w:sz w:val="32"/>
                <w:szCs w:val="32"/>
              </w:rPr>
              <w:t>paper-based</w:t>
            </w:r>
            <w:r>
              <w:rPr>
                <w:rFonts w:eastAsia="Times New Roman" w:cs="Times New Roman"/>
                <w:color w:val="FFFFFF"/>
                <w:sz w:val="32"/>
                <w:szCs w:val="32"/>
              </w:rPr>
              <w:t>’</w:t>
            </w:r>
            <w:r w:rsidR="008B4594">
              <w:rPr>
                <w:rFonts w:eastAsia="Times New Roman" w:cs="Times New Roman"/>
                <w:color w:val="FFFFFF"/>
                <w:sz w:val="32"/>
                <w:szCs w:val="32"/>
              </w:rPr>
              <w:t xml:space="preserve"> solution</w:t>
            </w:r>
          </w:p>
        </w:tc>
      </w:tr>
    </w:tbl>
    <w:p w14:paraId="478053AE" w14:textId="4EB05D92" w:rsidR="00CD5849" w:rsidRDefault="00C21DD1" w:rsidP="007B5C3A">
      <w:pPr>
        <w:pStyle w:val="Heading2"/>
      </w:pPr>
      <w:r>
        <w:t>Why (problem aiming to solve)</w:t>
      </w:r>
    </w:p>
    <w:p w14:paraId="492E4FF1" w14:textId="10BDB3AF" w:rsidR="002549CA" w:rsidRDefault="008A60F8" w:rsidP="00042C2F">
      <w:r>
        <w:t>In 2019 the eRedB</w:t>
      </w:r>
      <w:r w:rsidR="00042C2F">
        <w:t>ag was born; enabling care homes</w:t>
      </w:r>
      <w:r w:rsidR="00D26E45">
        <w:t xml:space="preserve"> using Mobile Care Monitoring</w:t>
      </w:r>
      <w:r w:rsidR="00060A3B">
        <w:t xml:space="preserve"> (MCM)</w:t>
      </w:r>
      <w:r w:rsidR="00D26E45">
        <w:t xml:space="preserve"> by Person Centred Software</w:t>
      </w:r>
      <w:r w:rsidR="00042C2F">
        <w:t xml:space="preserve"> to transfer </w:t>
      </w:r>
      <w:r w:rsidR="00B6585D">
        <w:t xml:space="preserve">a digital </w:t>
      </w:r>
      <w:r w:rsidR="00AE3D56">
        <w:t xml:space="preserve">version of the Red Bag standard documentation </w:t>
      </w:r>
      <w:r w:rsidR="00042C2F">
        <w:t>directly to the hospital</w:t>
      </w:r>
      <w:r w:rsidR="00AE4448">
        <w:t>.</w:t>
      </w:r>
    </w:p>
    <w:p w14:paraId="2418A07D" w14:textId="44B81C13" w:rsidR="007B5C3A" w:rsidRDefault="00D26E45" w:rsidP="00253DE3">
      <w:r>
        <w:t>However, n</w:t>
      </w:r>
      <w:r w:rsidR="00467C6A">
        <w:t xml:space="preserve">ot all homes </w:t>
      </w:r>
      <w:r w:rsidR="00B23783">
        <w:t xml:space="preserve">have taken the leap into the digital world for care planning and/or </w:t>
      </w:r>
      <w:r w:rsidR="000E6EAF">
        <w:t>point of care recording of care provided</w:t>
      </w:r>
      <w:r w:rsidR="00BB3B41">
        <w:t xml:space="preserve">.  </w:t>
      </w:r>
    </w:p>
    <w:p w14:paraId="6619D61F" w14:textId="08385F92" w:rsidR="00BB3B41" w:rsidRDefault="00BB3B41" w:rsidP="00253DE3"/>
    <w:p w14:paraId="75B724A0" w14:textId="53B5B7CE" w:rsidR="00BB3B41" w:rsidRDefault="001563A1" w:rsidP="00253DE3">
      <w:r>
        <w:t>Person Centred Software ha</w:t>
      </w:r>
      <w:r w:rsidR="00AE4448">
        <w:t>s</w:t>
      </w:r>
      <w:r>
        <w:t xml:space="preserve"> developed a digital solution that enables homes using paper records to be able to send a digital copy of the documentation</w:t>
      </w:r>
      <w:r w:rsidR="00072F44">
        <w:t>.</w:t>
      </w:r>
    </w:p>
    <w:p w14:paraId="7D592F07" w14:textId="616E0D89" w:rsidR="00125907" w:rsidRDefault="00125907" w:rsidP="00253DE3"/>
    <w:p w14:paraId="560A337C" w14:textId="4DA79422" w:rsidR="00125907" w:rsidRDefault="00125907" w:rsidP="00253DE3">
      <w:r>
        <w:t xml:space="preserve">In 2020 </w:t>
      </w:r>
      <w:r w:rsidR="00DB2B92">
        <w:t xml:space="preserve">as the COVID-19 pandemic hit the world; the need for digital and remote access to records was highlighted.  Barriers to data sharing were lowed and </w:t>
      </w:r>
      <w:proofErr w:type="spellStart"/>
      <w:r w:rsidR="00F23811">
        <w:t>interorability</w:t>
      </w:r>
      <w:proofErr w:type="spellEnd"/>
      <w:r w:rsidR="00F23811">
        <w:t xml:space="preserve"> between health and social care became essential to supporting those receiving care and those providing care in </w:t>
      </w:r>
      <w:r w:rsidR="00BC3C72">
        <w:t xml:space="preserve">care home settings.  Person Centred Software in collaboration with the NHS delivered the ability to access GP records </w:t>
      </w:r>
      <w:r w:rsidR="00A740DA">
        <w:t>by embedding the NHS “GP Connect” solution directly into the MCM.</w:t>
      </w:r>
    </w:p>
    <w:p w14:paraId="09992BD0" w14:textId="30F73C6A" w:rsidR="00C21DD1" w:rsidRDefault="00C21DD1" w:rsidP="00C21DD1">
      <w:pPr>
        <w:pStyle w:val="Heading2"/>
      </w:pPr>
      <w:r>
        <w:t>What (feature overview)</w:t>
      </w:r>
    </w:p>
    <w:p w14:paraId="510298D4" w14:textId="67A40183" w:rsidR="00E02F2B" w:rsidRDefault="00E02F2B" w:rsidP="00E02F2B"/>
    <w:p w14:paraId="1EE0E324" w14:textId="34D93ECE" w:rsidR="00D16407" w:rsidRDefault="00D16407" w:rsidP="00D16407">
      <w:r>
        <w:t xml:space="preserve">The </w:t>
      </w:r>
      <w:r w:rsidR="008A60F8">
        <w:t>e</w:t>
      </w:r>
      <w:r>
        <w:t xml:space="preserve">RedBag solution for </w:t>
      </w:r>
      <w:r w:rsidR="002471A6">
        <w:t xml:space="preserve">homes that are </w:t>
      </w:r>
      <w:r w:rsidR="00AE4448">
        <w:t>paper-</w:t>
      </w:r>
      <w:r>
        <w:t>based</w:t>
      </w:r>
      <w:r w:rsidR="008A60F8">
        <w:t>,</w:t>
      </w:r>
      <w:r>
        <w:t xml:space="preserve"> or </w:t>
      </w:r>
      <w:r w:rsidR="002471A6">
        <w:t xml:space="preserve">that are </w:t>
      </w:r>
      <w:r>
        <w:t>non-MCM users</w:t>
      </w:r>
      <w:r w:rsidR="00AE4448">
        <w:t>,</w:t>
      </w:r>
      <w:r>
        <w:t xml:space="preserve"> is a </w:t>
      </w:r>
      <w:r w:rsidR="006E5817">
        <w:t>s</w:t>
      </w:r>
      <w:r>
        <w:t xml:space="preserve">ecure portal </w:t>
      </w:r>
      <w:r w:rsidR="00375E7F">
        <w:t>designed to run on an iPad</w:t>
      </w:r>
      <w:r w:rsidR="00C170DB">
        <w:t xml:space="preserve"> to</w:t>
      </w:r>
      <w:r w:rsidR="00D02890">
        <w:t xml:space="preserve"> digitally transfer </w:t>
      </w:r>
      <w:r w:rsidR="006D17A0">
        <w:t xml:space="preserve">information </w:t>
      </w:r>
      <w:r w:rsidR="009014C6">
        <w:t>from the care home to the hospital</w:t>
      </w:r>
      <w:r w:rsidR="000617BE">
        <w:t>.</w:t>
      </w:r>
    </w:p>
    <w:p w14:paraId="4968A8C9" w14:textId="77777777" w:rsidR="006A21C5" w:rsidRDefault="006A21C5" w:rsidP="00D16407"/>
    <w:p w14:paraId="6163853D" w14:textId="5DF3F5E0" w:rsidR="00E02F2B" w:rsidRDefault="003F09E1" w:rsidP="00706BCF">
      <w:pPr>
        <w:jc w:val="center"/>
      </w:pPr>
      <w:r>
        <w:rPr>
          <w:noProof/>
          <w:lang w:eastAsia="en-GB"/>
        </w:rPr>
        <w:drawing>
          <wp:inline distT="0" distB="0" distL="0" distR="0" wp14:anchorId="7EAD80D5" wp14:editId="2F5A30B3">
            <wp:extent cx="5925820" cy="3332044"/>
            <wp:effectExtent l="19050" t="19050" r="1778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5820" cy="3332044"/>
                    </a:xfrm>
                    <a:prstGeom prst="rect">
                      <a:avLst/>
                    </a:prstGeom>
                    <a:noFill/>
                    <a:ln>
                      <a:solidFill>
                        <a:schemeClr val="tx1"/>
                      </a:solidFill>
                    </a:ln>
                  </pic:spPr>
                </pic:pic>
              </a:graphicData>
            </a:graphic>
          </wp:inline>
        </w:drawing>
      </w:r>
    </w:p>
    <w:p w14:paraId="62A1C1DB" w14:textId="77777777" w:rsidR="008A60F8" w:rsidRDefault="008A60F8" w:rsidP="00C170DB"/>
    <w:p w14:paraId="0C6832D3" w14:textId="5CAA2D20" w:rsidR="00543C1B" w:rsidRDefault="00543C1B" w:rsidP="00C170DB">
      <w:r>
        <w:t xml:space="preserve">Each </w:t>
      </w:r>
      <w:r w:rsidR="00CC5C7C">
        <w:t xml:space="preserve">organisation participating will be </w:t>
      </w:r>
      <w:r>
        <w:t xml:space="preserve">set up on the </w:t>
      </w:r>
      <w:r w:rsidR="00CC5C7C">
        <w:t xml:space="preserve">portal – with the location </w:t>
      </w:r>
      <w:r w:rsidR="00F2212E">
        <w:t xml:space="preserve">for each care home set up to hold basic resident details and </w:t>
      </w:r>
      <w:r w:rsidR="0081624C">
        <w:t>their red bag documentation</w:t>
      </w:r>
      <w:r w:rsidR="0039619E">
        <w:t xml:space="preserve"> – ready to be sent when they are transferring to hospital.</w:t>
      </w:r>
    </w:p>
    <w:p w14:paraId="0B2B690B" w14:textId="1B6980F2" w:rsidR="00563464" w:rsidRDefault="00563464" w:rsidP="00C170DB"/>
    <w:p w14:paraId="5D3F3327" w14:textId="36ECDD00" w:rsidR="00EA67BB" w:rsidRDefault="00EA67BB" w:rsidP="00EA67BB">
      <w:r>
        <w:t xml:space="preserve">The solution is designed to run on an iPad using </w:t>
      </w:r>
      <w:proofErr w:type="spellStart"/>
      <w:r>
        <w:t>ios</w:t>
      </w:r>
      <w:proofErr w:type="spellEnd"/>
      <w:r>
        <w:t xml:space="preserve"> </w:t>
      </w:r>
      <w:r w:rsidRPr="00EA67BB">
        <w:rPr>
          <w:rFonts w:asciiTheme="minorHAnsi" w:hAnsiTheme="minorHAnsi" w:cstheme="minorHAnsi"/>
        </w:rPr>
        <w:t>11</w:t>
      </w:r>
      <w:r>
        <w:rPr>
          <w:rFonts w:asciiTheme="minorHAnsi" w:hAnsiTheme="minorHAnsi" w:cstheme="minorHAnsi"/>
        </w:rPr>
        <w:t xml:space="preserve"> running </w:t>
      </w:r>
      <w:r>
        <w:t>Mobile Care Monitoring. Mobile Care Monitoring is a hosted service by Person Centred Software.</w:t>
      </w:r>
    </w:p>
    <w:p w14:paraId="118503BB" w14:textId="77777777" w:rsidR="00EA67BB" w:rsidRDefault="00EA67BB" w:rsidP="00EA67BB"/>
    <w:p w14:paraId="3984955D" w14:textId="20E98AFA" w:rsidR="00563464" w:rsidRDefault="00563464" w:rsidP="00C170DB">
      <w:r>
        <w:t xml:space="preserve">The solution will require </w:t>
      </w:r>
      <w:r w:rsidR="00F656FF">
        <w:t>an iPad</w:t>
      </w:r>
      <w:r w:rsidR="004E504F">
        <w:t xml:space="preserve"> (not provided)</w:t>
      </w:r>
      <w:r w:rsidR="00F656FF">
        <w:t xml:space="preserve"> and an iBeacon (provided) and a small system fee of £5</w:t>
      </w:r>
      <w:r w:rsidR="004E504F">
        <w:t xml:space="preserve"> (inclusive of VAT)</w:t>
      </w:r>
      <w:r w:rsidR="00F656FF">
        <w:t xml:space="preserve"> per home per month.</w:t>
      </w:r>
      <w:r w:rsidR="008A60F8">
        <w:t xml:space="preserve"> </w:t>
      </w:r>
      <w:r w:rsidR="00EA67BB">
        <w:t xml:space="preserve">Support for set-up </w:t>
      </w:r>
      <w:r w:rsidR="008A60F8">
        <w:t>will be provided by South West London Health and Care Partnership.</w:t>
      </w:r>
    </w:p>
    <w:p w14:paraId="396369FD" w14:textId="77777777" w:rsidR="004E504F" w:rsidRDefault="004E504F" w:rsidP="00C170DB"/>
    <w:p w14:paraId="63AB76E4" w14:textId="2C397320" w:rsidR="00C170DB" w:rsidRDefault="002E47FE" w:rsidP="00C170DB">
      <w:r>
        <w:t>I</w:t>
      </w:r>
      <w:r w:rsidR="008A60F8">
        <w:t>nformation held on the e</w:t>
      </w:r>
      <w:r>
        <w:t xml:space="preserve">RedBag </w:t>
      </w:r>
      <w:r w:rsidR="008A60F8">
        <w:t xml:space="preserve">‘paper-based’ </w:t>
      </w:r>
      <w:r>
        <w:t>solution</w:t>
      </w:r>
      <w:r w:rsidR="00453FD7">
        <w:t xml:space="preserve"> includes:</w:t>
      </w:r>
    </w:p>
    <w:p w14:paraId="6429011B" w14:textId="77777777" w:rsidR="00E02F2B" w:rsidRDefault="00E02F2B" w:rsidP="00E02F2B"/>
    <w:p w14:paraId="118DB310" w14:textId="7D86B0E3" w:rsidR="00895C5E" w:rsidRDefault="00895C5E" w:rsidP="00102C86">
      <w:pPr>
        <w:pStyle w:val="ListParagraph"/>
        <w:numPr>
          <w:ilvl w:val="0"/>
          <w:numId w:val="3"/>
        </w:numPr>
      </w:pPr>
      <w:r>
        <w:t>Resident names, photos and core demographics</w:t>
      </w:r>
    </w:p>
    <w:p w14:paraId="333CEE00" w14:textId="08BD00E9" w:rsidR="00895C5E" w:rsidRDefault="00DD03B7" w:rsidP="00102C86">
      <w:pPr>
        <w:pStyle w:val="ListParagraph"/>
        <w:numPr>
          <w:ilvl w:val="0"/>
          <w:numId w:val="3"/>
        </w:numPr>
      </w:pPr>
      <w:r>
        <w:t>I</w:t>
      </w:r>
      <w:r w:rsidR="00281C47">
        <w:t>mages of</w:t>
      </w:r>
      <w:r>
        <w:t xml:space="preserve"> paperwork </w:t>
      </w:r>
      <w:r w:rsidR="008A60F8">
        <w:t>included in the current red bag:</w:t>
      </w:r>
    </w:p>
    <w:p w14:paraId="7EB8C44A" w14:textId="667C4743" w:rsidR="00611810" w:rsidRDefault="00611810" w:rsidP="00281C47">
      <w:pPr>
        <w:pStyle w:val="ListParagraph"/>
        <w:numPr>
          <w:ilvl w:val="1"/>
          <w:numId w:val="3"/>
        </w:numPr>
      </w:pPr>
      <w:r>
        <w:t xml:space="preserve">CARES </w:t>
      </w:r>
      <w:r w:rsidR="00084F18">
        <w:t>escalation form</w:t>
      </w:r>
    </w:p>
    <w:p w14:paraId="72F2C1BA" w14:textId="48C9BF32" w:rsidR="00281C47" w:rsidRDefault="000A50B2" w:rsidP="00281C47">
      <w:pPr>
        <w:pStyle w:val="ListParagraph"/>
        <w:numPr>
          <w:ilvl w:val="1"/>
          <w:numId w:val="3"/>
        </w:numPr>
      </w:pPr>
      <w:r>
        <w:t>Baseline assessment</w:t>
      </w:r>
    </w:p>
    <w:p w14:paraId="36B7276B" w14:textId="6B0CA6CB" w:rsidR="000A50B2" w:rsidRDefault="000A50B2" w:rsidP="00281C47">
      <w:pPr>
        <w:pStyle w:val="ListParagraph"/>
        <w:numPr>
          <w:ilvl w:val="1"/>
          <w:numId w:val="3"/>
        </w:numPr>
      </w:pPr>
      <w:r>
        <w:t>Who I am / This is me (</w:t>
      </w:r>
      <w:r w:rsidR="005E740F">
        <w:t>or equivalent profile</w:t>
      </w:r>
      <w:proofErr w:type="gramStart"/>
      <w:r w:rsidR="005E740F">
        <w:t>)</w:t>
      </w:r>
      <w:proofErr w:type="gramEnd"/>
    </w:p>
    <w:p w14:paraId="5ECCC0D9" w14:textId="70611111" w:rsidR="000A50B2" w:rsidRDefault="002F51A1" w:rsidP="00281C47">
      <w:pPr>
        <w:pStyle w:val="ListParagraph"/>
        <w:numPr>
          <w:ilvl w:val="1"/>
          <w:numId w:val="3"/>
        </w:numPr>
      </w:pPr>
      <w:r>
        <w:t>DNACPR</w:t>
      </w:r>
    </w:p>
    <w:p w14:paraId="56D8A43F" w14:textId="3B12F660" w:rsidR="002F51A1" w:rsidRDefault="00B753CA" w:rsidP="00281C47">
      <w:pPr>
        <w:pStyle w:val="ListParagraph"/>
        <w:numPr>
          <w:ilvl w:val="1"/>
          <w:numId w:val="3"/>
        </w:numPr>
      </w:pPr>
      <w:r>
        <w:t>MAR sheets</w:t>
      </w:r>
    </w:p>
    <w:p w14:paraId="6182920F" w14:textId="2451F7AB" w:rsidR="00B71DF2" w:rsidRDefault="00B71DF2" w:rsidP="00281C47">
      <w:pPr>
        <w:pStyle w:val="ListParagraph"/>
        <w:numPr>
          <w:ilvl w:val="1"/>
          <w:numId w:val="3"/>
        </w:numPr>
      </w:pPr>
      <w:r>
        <w:t>Advance Care Plan</w:t>
      </w:r>
    </w:p>
    <w:p w14:paraId="77972539" w14:textId="3A9C50D8" w:rsidR="00F41DAD" w:rsidRDefault="00F41DAD" w:rsidP="00281C47">
      <w:pPr>
        <w:pStyle w:val="ListParagraph"/>
        <w:numPr>
          <w:ilvl w:val="1"/>
          <w:numId w:val="3"/>
        </w:numPr>
      </w:pPr>
      <w:r>
        <w:t>Other supplementary images</w:t>
      </w:r>
      <w:r w:rsidR="00C2504E">
        <w:t xml:space="preserve"> as required (e.g. </w:t>
      </w:r>
      <w:r w:rsidR="00B40360">
        <w:t>belongings or useful guidance to support individuals)</w:t>
      </w:r>
    </w:p>
    <w:p w14:paraId="58345776" w14:textId="7A8456E3" w:rsidR="00892451" w:rsidRDefault="00892451" w:rsidP="00DC3869">
      <w:pPr>
        <w:pStyle w:val="ListParagraph"/>
        <w:numPr>
          <w:ilvl w:val="0"/>
          <w:numId w:val="3"/>
        </w:numPr>
      </w:pPr>
      <w:r>
        <w:t xml:space="preserve">iBeacon </w:t>
      </w:r>
      <w:r w:rsidR="00D30949">
        <w:t>–</w:t>
      </w:r>
      <w:r>
        <w:t xml:space="preserve"> </w:t>
      </w:r>
      <w:r w:rsidR="00D30949">
        <w:t xml:space="preserve">control </w:t>
      </w:r>
      <w:r w:rsidR="008B3BDE">
        <w:t>login</w:t>
      </w:r>
      <w:r w:rsidR="00D30949">
        <w:t xml:space="preserve"> to</w:t>
      </w:r>
      <w:r w:rsidR="00676D51">
        <w:t xml:space="preserve"> access</w:t>
      </w:r>
      <w:r w:rsidR="00D30949">
        <w:t xml:space="preserve"> information based on</w:t>
      </w:r>
      <w:r w:rsidR="008B3610">
        <w:t xml:space="preserve"> being in close</w:t>
      </w:r>
      <w:r w:rsidR="00D30949">
        <w:t xml:space="preserve"> </w:t>
      </w:r>
      <w:r w:rsidR="008B3610">
        <w:t>proximity</w:t>
      </w:r>
      <w:r w:rsidR="00D30949">
        <w:t xml:space="preserve"> to a secure location</w:t>
      </w:r>
      <w:r w:rsidR="008A60F8">
        <w:t xml:space="preserve"> (the same level of security a</w:t>
      </w:r>
      <w:r w:rsidR="00676D51">
        <w:t>s paper)</w:t>
      </w:r>
    </w:p>
    <w:p w14:paraId="65CA5FB8" w14:textId="117F31D8" w:rsidR="00EF618B" w:rsidRDefault="00B077E6" w:rsidP="00EF618B">
      <w:pPr>
        <w:pStyle w:val="Heading2"/>
      </w:pPr>
      <w:r>
        <w:t xml:space="preserve">The </w:t>
      </w:r>
      <w:r w:rsidR="008A60F8">
        <w:t>e</w:t>
      </w:r>
      <w:r>
        <w:t>RedBag</w:t>
      </w:r>
      <w:r w:rsidR="00AA2DC9">
        <w:t xml:space="preserve"> Solution</w:t>
      </w:r>
    </w:p>
    <w:p w14:paraId="06600C8F" w14:textId="64D5874E" w:rsidR="00EF618B" w:rsidRDefault="0051735D" w:rsidP="00C5333F">
      <w:r w:rsidRPr="002F4D81">
        <w:rPr>
          <w:noProof/>
          <w:lang w:eastAsia="en-GB"/>
        </w:rPr>
        <w:drawing>
          <wp:anchor distT="0" distB="0" distL="114300" distR="114300" simplePos="0" relativeHeight="251658240" behindDoc="0" locked="0" layoutInCell="1" allowOverlap="1" wp14:anchorId="3F665C4A" wp14:editId="15DCED21">
            <wp:simplePos x="0" y="0"/>
            <wp:positionH relativeFrom="margin">
              <wp:align>left</wp:align>
            </wp:positionH>
            <wp:positionV relativeFrom="paragraph">
              <wp:posOffset>178213</wp:posOffset>
            </wp:positionV>
            <wp:extent cx="507249" cy="545388"/>
            <wp:effectExtent l="0" t="0" r="7620" b="7620"/>
            <wp:wrapThrough wrapText="bothSides">
              <wp:wrapPolygon edited="0">
                <wp:start x="0" y="0"/>
                <wp:lineTo x="0" y="21147"/>
                <wp:lineTo x="21113" y="21147"/>
                <wp:lineTo x="2111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249" cy="545388"/>
                    </a:xfrm>
                    <a:prstGeom prst="rect">
                      <a:avLst/>
                    </a:prstGeom>
                  </pic:spPr>
                </pic:pic>
              </a:graphicData>
            </a:graphic>
          </wp:anchor>
        </w:drawing>
      </w:r>
    </w:p>
    <w:p w14:paraId="4183F779" w14:textId="352E31F3" w:rsidR="00592E70" w:rsidRDefault="00F84946" w:rsidP="00C5333F">
      <w:r>
        <w:t xml:space="preserve">The MCM </w:t>
      </w:r>
      <w:r w:rsidR="008A60F8">
        <w:t>e</w:t>
      </w:r>
      <w:r>
        <w:t>RedBag solution enables providers to pre</w:t>
      </w:r>
      <w:r w:rsidR="00AC15F4">
        <w:t>load information about residents (photos and demographic information</w:t>
      </w:r>
      <w:r w:rsidR="00EA67BB">
        <w:t>)</w:t>
      </w:r>
      <w:r w:rsidR="005A2282">
        <w:t>.  Photo images of some documents can also be preloaded to the hospital pack</w:t>
      </w:r>
      <w:r w:rsidR="00FC10B6">
        <w:t xml:space="preserve">, such as the baseline assessment, DNACPR, </w:t>
      </w:r>
      <w:r w:rsidR="00DC4735">
        <w:t>the This is Me profile</w:t>
      </w:r>
      <w:r w:rsidR="00407581">
        <w:t xml:space="preserve"> and other images of important information that m</w:t>
      </w:r>
      <w:r w:rsidR="00EB7D74">
        <w:t>a</w:t>
      </w:r>
      <w:r w:rsidR="00407581">
        <w:t>y improve the quality of care</w:t>
      </w:r>
      <w:r w:rsidR="008F3815">
        <w:t xml:space="preserve"> they receive when moving care settings</w:t>
      </w:r>
      <w:r w:rsidR="00F53767">
        <w:t>,</w:t>
      </w:r>
      <w:r w:rsidR="00597F8D">
        <w:t xml:space="preserve"> e.g. how the residents hearing aid should be fitted.</w:t>
      </w:r>
    </w:p>
    <w:p w14:paraId="0F79F712" w14:textId="55081553" w:rsidR="00597F8D" w:rsidRDefault="00597F8D" w:rsidP="00C5333F"/>
    <w:p w14:paraId="2D6A0AA6" w14:textId="56614544" w:rsidR="00AD27E4" w:rsidRDefault="00597F8D" w:rsidP="00C5333F">
      <w:r>
        <w:t>Th</w:t>
      </w:r>
      <w:r w:rsidR="002A4DA3">
        <w:t xml:space="preserve">e eRedBag </w:t>
      </w:r>
      <w:r>
        <w:t xml:space="preserve">means that in the event of the need to </w:t>
      </w:r>
      <w:r w:rsidR="00FA1120">
        <w:t>transfer from the care home setting to the hospital, information is ready to go and can be sent digitally</w:t>
      </w:r>
      <w:r w:rsidR="00EB7D74">
        <w:t xml:space="preserve"> when needed.</w:t>
      </w:r>
      <w:r w:rsidR="00E750B0">
        <w:t xml:space="preserve">  </w:t>
      </w:r>
      <w:r w:rsidR="00AD27E4">
        <w:t xml:space="preserve">At the time of </w:t>
      </w:r>
      <w:proofErr w:type="gramStart"/>
      <w:r w:rsidR="003C2271">
        <w:t>escalation;</w:t>
      </w:r>
      <w:proofErr w:type="gramEnd"/>
      <w:r w:rsidR="003C2271">
        <w:t xml:space="preserve"> the care team </w:t>
      </w:r>
      <w:r w:rsidR="00251F90">
        <w:t xml:space="preserve">grab the iPad held in the </w:t>
      </w:r>
      <w:r w:rsidR="003457ED">
        <w:t>designated secure location at the home</w:t>
      </w:r>
      <w:r w:rsidR="00AB2935">
        <w:t xml:space="preserve">. An iBeacon will be installed there and will be used to </w:t>
      </w:r>
      <w:r w:rsidR="005A4290">
        <w:t>grant access to the system.</w:t>
      </w:r>
    </w:p>
    <w:p w14:paraId="4FAF4688" w14:textId="67650C60" w:rsidR="0051735D" w:rsidRDefault="0051735D" w:rsidP="00C5333F"/>
    <w:p w14:paraId="7A16861A" w14:textId="5FE5B474" w:rsidR="00812EE0" w:rsidRDefault="00445252" w:rsidP="00E50344">
      <w:pPr>
        <w:jc w:val="center"/>
      </w:pPr>
      <w:r>
        <w:rPr>
          <w:noProof/>
          <w:lang w:eastAsia="en-GB"/>
        </w:rPr>
        <w:lastRenderedPageBreak/>
        <w:drawing>
          <wp:inline distT="0" distB="0" distL="0" distR="0" wp14:anchorId="5236CB16" wp14:editId="6E6A9730">
            <wp:extent cx="4476307" cy="251699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6236" cy="2522577"/>
                    </a:xfrm>
                    <a:prstGeom prst="rect">
                      <a:avLst/>
                    </a:prstGeom>
                    <a:noFill/>
                    <a:ln>
                      <a:noFill/>
                    </a:ln>
                  </pic:spPr>
                </pic:pic>
              </a:graphicData>
            </a:graphic>
          </wp:inline>
        </w:drawing>
      </w:r>
    </w:p>
    <w:p w14:paraId="456E6B91" w14:textId="38217949" w:rsidR="00812EE0" w:rsidRDefault="00812EE0" w:rsidP="00C5333F"/>
    <w:p w14:paraId="7736B6AA" w14:textId="00E7FFC3" w:rsidR="00812EE0" w:rsidRDefault="00FA41C8" w:rsidP="00C5333F">
      <w:r>
        <w:t xml:space="preserve">Once in the resident records – the hospital pack button is pressed and the carer team can </w:t>
      </w:r>
      <w:r w:rsidR="001128A2">
        <w:t xml:space="preserve">take photo images </w:t>
      </w:r>
      <w:r>
        <w:t xml:space="preserve">of the necessary red bag documentation, such as the </w:t>
      </w:r>
      <w:r w:rsidR="00B2144E">
        <w:t>“</w:t>
      </w:r>
      <w:r>
        <w:t>CARES</w:t>
      </w:r>
      <w:r w:rsidR="00B2144E">
        <w:t xml:space="preserve"> Escalation” form</w:t>
      </w:r>
      <w:r w:rsidR="001128A2">
        <w:t xml:space="preserve">, MAR sheets and </w:t>
      </w:r>
      <w:r w:rsidR="00E16DC7">
        <w:t>even images of belonging that have been put into the bag.</w:t>
      </w:r>
    </w:p>
    <w:p w14:paraId="006966F8" w14:textId="2346D37F" w:rsidR="009D5C04" w:rsidRDefault="00B47F5A" w:rsidP="00B47F5A">
      <w:pPr>
        <w:jc w:val="center"/>
      </w:pPr>
      <w:r>
        <w:rPr>
          <w:noProof/>
          <w:lang w:eastAsia="en-GB"/>
        </w:rPr>
        <w:drawing>
          <wp:inline distT="0" distB="0" distL="0" distR="0" wp14:anchorId="5D1806F3" wp14:editId="7DCF855F">
            <wp:extent cx="5847478" cy="3287993"/>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587" cy="3299300"/>
                    </a:xfrm>
                    <a:prstGeom prst="rect">
                      <a:avLst/>
                    </a:prstGeom>
                    <a:noFill/>
                    <a:ln>
                      <a:noFill/>
                    </a:ln>
                  </pic:spPr>
                </pic:pic>
              </a:graphicData>
            </a:graphic>
          </wp:inline>
        </w:drawing>
      </w:r>
    </w:p>
    <w:p w14:paraId="0A4754F2" w14:textId="77777777" w:rsidR="0048443C" w:rsidRDefault="0048443C">
      <w:pPr>
        <w:spacing w:after="160"/>
        <w:rPr>
          <w:rFonts w:ascii="Lato Black" w:eastAsiaTheme="majorEastAsia" w:hAnsi="Lato Black" w:cstheme="majorBidi"/>
          <w:color w:val="2F5496" w:themeColor="accent1" w:themeShade="BF"/>
          <w:sz w:val="32"/>
          <w:szCs w:val="32"/>
        </w:rPr>
      </w:pPr>
      <w:r>
        <w:br w:type="page"/>
      </w:r>
    </w:p>
    <w:p w14:paraId="04E21E45" w14:textId="677EE5EB" w:rsidR="00830B18" w:rsidRDefault="00830B18" w:rsidP="00BB37F8">
      <w:pPr>
        <w:pStyle w:val="Heading2"/>
      </w:pPr>
      <w:r>
        <w:lastRenderedPageBreak/>
        <w:t>GP Connect</w:t>
      </w:r>
    </w:p>
    <w:p w14:paraId="533C6BC6" w14:textId="51C023AA" w:rsidR="00DE49D7" w:rsidRDefault="00DE49D7" w:rsidP="00DE49D7">
      <w:r w:rsidRPr="000C5C9F">
        <w:t xml:space="preserve">Mobile Care Monitoring </w:t>
      </w:r>
      <w:r w:rsidR="00880BEA">
        <w:t xml:space="preserve">is </w:t>
      </w:r>
      <w:r w:rsidRPr="000C5C9F">
        <w:t>able to display information held on GP records. Giving care homes access to summary information held on NHS records.  GP Connect is an NHS managed services that pulls information from various GP surgeries (circa 97% of surgeries in England).</w:t>
      </w:r>
    </w:p>
    <w:p w14:paraId="532505E0" w14:textId="4E5F4967" w:rsidR="00A63D4C" w:rsidRPr="00682AC7" w:rsidRDefault="00A63D4C" w:rsidP="00DE49D7">
      <w:pPr>
        <w:rPr>
          <w:sz w:val="10"/>
          <w:szCs w:val="10"/>
        </w:rPr>
      </w:pPr>
    </w:p>
    <w:p w14:paraId="388FC4E4" w14:textId="2E003964" w:rsidR="00A63D4C" w:rsidRDefault="00A63D4C" w:rsidP="00DE49D7">
      <w:r>
        <w:rPr>
          <w:noProof/>
        </w:rPr>
        <w:drawing>
          <wp:inline distT="0" distB="0" distL="0" distR="0" wp14:anchorId="6428D93A" wp14:editId="735B1AD2">
            <wp:extent cx="5925820" cy="1814512"/>
            <wp:effectExtent l="19050" t="19050" r="1778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a:stretch/>
                  </pic:blipFill>
                  <pic:spPr bwMode="auto">
                    <a:xfrm>
                      <a:off x="0" y="0"/>
                      <a:ext cx="5925820" cy="1814512"/>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p>
    <w:p w14:paraId="4E2C9CBE" w14:textId="77777777" w:rsidR="00386984" w:rsidRPr="000C5C9F" w:rsidRDefault="00386984" w:rsidP="00DE49D7"/>
    <w:p w14:paraId="4FFF613F" w14:textId="68487382" w:rsidR="00DE49D7" w:rsidRPr="000C5C9F" w:rsidRDefault="00DE49D7" w:rsidP="00DE49D7">
      <w:r w:rsidRPr="000C5C9F">
        <w:t xml:space="preserve">The NHS engaged with Person Centred Software to enable Registered </w:t>
      </w:r>
      <w:r>
        <w:t>Clinical</w:t>
      </w:r>
      <w:r w:rsidRPr="000C5C9F">
        <w:t xml:space="preserve"> staff in homes to access the service through MCM.</w:t>
      </w:r>
      <w:r w:rsidR="000E0E40">
        <w:t xml:space="preserve">  GP connect incl</w:t>
      </w:r>
      <w:r w:rsidR="004241A1">
        <w:t>u</w:t>
      </w:r>
      <w:r w:rsidR="000E0E40">
        <w:t>des</w:t>
      </w:r>
    </w:p>
    <w:p w14:paraId="1D0B7217" w14:textId="46795F55" w:rsidR="00830B18" w:rsidRDefault="00830B18" w:rsidP="00830B18"/>
    <w:p w14:paraId="1A325B3C" w14:textId="77777777" w:rsidR="00B266AF" w:rsidRPr="00B266AF" w:rsidRDefault="00B266AF" w:rsidP="00B266AF">
      <w:pPr>
        <w:numPr>
          <w:ilvl w:val="0"/>
          <w:numId w:val="9"/>
        </w:numPr>
        <w:spacing w:line="240" w:lineRule="auto"/>
        <w:textAlignment w:val="baseline"/>
        <w:rPr>
          <w:rFonts w:eastAsia="Times New Roman" w:cs="Arial"/>
          <w:color w:val="444749"/>
          <w:sz w:val="24"/>
          <w:szCs w:val="24"/>
          <w:lang w:eastAsia="en-GB"/>
        </w:rPr>
      </w:pPr>
      <w:r w:rsidRPr="00B266AF">
        <w:rPr>
          <w:rFonts w:eastAsia="Times New Roman" w:cs="Arial"/>
          <w:b/>
          <w:bCs/>
          <w:color w:val="444749"/>
          <w:sz w:val="24"/>
          <w:szCs w:val="24"/>
          <w:lang w:eastAsia="en-GB"/>
        </w:rPr>
        <w:t>Encounters</w:t>
      </w:r>
      <w:r w:rsidRPr="00B266AF">
        <w:rPr>
          <w:rFonts w:eastAsia="Times New Roman" w:cs="Arial"/>
          <w:color w:val="444749"/>
          <w:sz w:val="24"/>
          <w:szCs w:val="24"/>
          <w:lang w:eastAsia="en-GB"/>
        </w:rPr>
        <w:t xml:space="preserve"> – </w:t>
      </w:r>
      <w:proofErr w:type="gramStart"/>
      <w:r w:rsidRPr="00B266AF">
        <w:rPr>
          <w:rFonts w:eastAsia="Times New Roman" w:cs="Arial"/>
          <w:color w:val="444749"/>
          <w:sz w:val="24"/>
          <w:szCs w:val="24"/>
          <w:lang w:eastAsia="en-GB"/>
        </w:rPr>
        <w:t>e.g.</w:t>
      </w:r>
      <w:proofErr w:type="gramEnd"/>
      <w:r w:rsidRPr="00B266AF">
        <w:rPr>
          <w:rFonts w:eastAsia="Times New Roman" w:cs="Arial"/>
          <w:color w:val="444749"/>
          <w:sz w:val="24"/>
          <w:szCs w:val="24"/>
          <w:lang w:eastAsia="en-GB"/>
        </w:rPr>
        <w:t xml:space="preserve"> hospital visits</w:t>
      </w:r>
    </w:p>
    <w:p w14:paraId="18E2D076" w14:textId="77777777" w:rsidR="00B266AF" w:rsidRPr="00B266AF" w:rsidRDefault="00B266AF" w:rsidP="00B266AF">
      <w:pPr>
        <w:numPr>
          <w:ilvl w:val="0"/>
          <w:numId w:val="9"/>
        </w:numPr>
        <w:spacing w:line="240" w:lineRule="auto"/>
        <w:textAlignment w:val="baseline"/>
        <w:rPr>
          <w:rFonts w:eastAsia="Times New Roman" w:cs="Arial"/>
          <w:color w:val="444749"/>
          <w:sz w:val="24"/>
          <w:szCs w:val="24"/>
          <w:lang w:eastAsia="en-GB"/>
        </w:rPr>
      </w:pPr>
      <w:r w:rsidRPr="00B266AF">
        <w:rPr>
          <w:rFonts w:eastAsia="Times New Roman" w:cs="Arial"/>
          <w:b/>
          <w:bCs/>
          <w:color w:val="444749"/>
          <w:sz w:val="24"/>
          <w:szCs w:val="24"/>
          <w:lang w:eastAsia="en-GB"/>
        </w:rPr>
        <w:t>Active problems and issues</w:t>
      </w:r>
      <w:r w:rsidRPr="00B266AF">
        <w:rPr>
          <w:rFonts w:eastAsia="Times New Roman" w:cs="Arial"/>
          <w:color w:val="444749"/>
          <w:sz w:val="24"/>
          <w:szCs w:val="24"/>
          <w:lang w:eastAsia="en-GB"/>
        </w:rPr>
        <w:t> – e.g. diagnosis</w:t>
      </w:r>
    </w:p>
    <w:p w14:paraId="5063F32B" w14:textId="77777777" w:rsidR="00B266AF" w:rsidRPr="00B266AF" w:rsidRDefault="00B266AF" w:rsidP="00B266AF">
      <w:pPr>
        <w:numPr>
          <w:ilvl w:val="0"/>
          <w:numId w:val="9"/>
        </w:numPr>
        <w:spacing w:line="240" w:lineRule="auto"/>
        <w:textAlignment w:val="baseline"/>
        <w:rPr>
          <w:rFonts w:eastAsia="Times New Roman" w:cs="Arial"/>
          <w:color w:val="444749"/>
          <w:sz w:val="24"/>
          <w:szCs w:val="24"/>
          <w:lang w:eastAsia="en-GB"/>
        </w:rPr>
      </w:pPr>
      <w:r w:rsidRPr="00B266AF">
        <w:rPr>
          <w:rFonts w:eastAsia="Times New Roman" w:cs="Arial"/>
          <w:b/>
          <w:bCs/>
          <w:color w:val="444749"/>
          <w:sz w:val="24"/>
          <w:szCs w:val="24"/>
          <w:lang w:eastAsia="en-GB"/>
        </w:rPr>
        <w:t>Allergies and adverse reactions</w:t>
      </w:r>
    </w:p>
    <w:p w14:paraId="25748A38" w14:textId="77777777" w:rsidR="00B266AF" w:rsidRPr="00B266AF" w:rsidRDefault="00B266AF" w:rsidP="00B266AF">
      <w:pPr>
        <w:numPr>
          <w:ilvl w:val="0"/>
          <w:numId w:val="9"/>
        </w:numPr>
        <w:spacing w:line="240" w:lineRule="auto"/>
        <w:textAlignment w:val="baseline"/>
        <w:rPr>
          <w:rFonts w:eastAsia="Times New Roman" w:cs="Arial"/>
          <w:color w:val="444749"/>
          <w:sz w:val="24"/>
          <w:szCs w:val="24"/>
          <w:lang w:eastAsia="en-GB"/>
        </w:rPr>
      </w:pPr>
      <w:r w:rsidRPr="00B266AF">
        <w:rPr>
          <w:rFonts w:eastAsia="Times New Roman" w:cs="Arial"/>
          <w:b/>
          <w:bCs/>
          <w:color w:val="444749"/>
          <w:sz w:val="24"/>
          <w:szCs w:val="24"/>
          <w:lang w:eastAsia="en-GB"/>
        </w:rPr>
        <w:t>Acute and repeat medication</w:t>
      </w:r>
    </w:p>
    <w:p w14:paraId="02E758C5" w14:textId="77777777" w:rsidR="00B266AF" w:rsidRPr="00B266AF" w:rsidRDefault="00B266AF" w:rsidP="00B266AF">
      <w:pPr>
        <w:numPr>
          <w:ilvl w:val="0"/>
          <w:numId w:val="9"/>
        </w:numPr>
        <w:spacing w:line="240" w:lineRule="auto"/>
        <w:textAlignment w:val="baseline"/>
        <w:rPr>
          <w:rFonts w:eastAsia="Times New Roman" w:cs="Arial"/>
          <w:color w:val="444749"/>
          <w:sz w:val="24"/>
          <w:szCs w:val="24"/>
          <w:lang w:eastAsia="en-GB"/>
        </w:rPr>
      </w:pPr>
      <w:r w:rsidRPr="00B266AF">
        <w:rPr>
          <w:rFonts w:eastAsia="Times New Roman" w:cs="Arial"/>
          <w:b/>
          <w:bCs/>
          <w:color w:val="444749"/>
          <w:sz w:val="24"/>
          <w:szCs w:val="24"/>
          <w:lang w:eastAsia="en-GB"/>
        </w:rPr>
        <w:t>Referrals</w:t>
      </w:r>
    </w:p>
    <w:p w14:paraId="0045298E" w14:textId="77777777" w:rsidR="00B266AF" w:rsidRPr="00B266AF" w:rsidRDefault="00B266AF" w:rsidP="00B266AF">
      <w:pPr>
        <w:numPr>
          <w:ilvl w:val="0"/>
          <w:numId w:val="9"/>
        </w:numPr>
        <w:spacing w:line="240" w:lineRule="auto"/>
        <w:textAlignment w:val="baseline"/>
        <w:rPr>
          <w:rFonts w:eastAsia="Times New Roman" w:cs="Arial"/>
          <w:color w:val="444749"/>
          <w:sz w:val="24"/>
          <w:szCs w:val="24"/>
          <w:lang w:eastAsia="en-GB"/>
        </w:rPr>
      </w:pPr>
      <w:r w:rsidRPr="00B266AF">
        <w:rPr>
          <w:rFonts w:eastAsia="Times New Roman" w:cs="Arial"/>
          <w:b/>
          <w:bCs/>
          <w:color w:val="444749"/>
          <w:sz w:val="24"/>
          <w:szCs w:val="24"/>
          <w:lang w:eastAsia="en-GB"/>
        </w:rPr>
        <w:t>Observations</w:t>
      </w:r>
      <w:r w:rsidRPr="00B266AF">
        <w:rPr>
          <w:rFonts w:eastAsia="Times New Roman" w:cs="Arial"/>
          <w:color w:val="444749"/>
          <w:sz w:val="24"/>
          <w:szCs w:val="24"/>
          <w:lang w:eastAsia="en-GB"/>
        </w:rPr>
        <w:t> – e.g. pulse, oxygen saturation</w:t>
      </w:r>
    </w:p>
    <w:p w14:paraId="7857D19A" w14:textId="77777777" w:rsidR="00B266AF" w:rsidRPr="00B266AF" w:rsidRDefault="00B266AF" w:rsidP="00B266AF">
      <w:pPr>
        <w:numPr>
          <w:ilvl w:val="0"/>
          <w:numId w:val="9"/>
        </w:numPr>
        <w:spacing w:line="240" w:lineRule="auto"/>
        <w:textAlignment w:val="baseline"/>
        <w:rPr>
          <w:rFonts w:eastAsia="Times New Roman" w:cs="Arial"/>
          <w:color w:val="444749"/>
          <w:sz w:val="24"/>
          <w:szCs w:val="24"/>
          <w:lang w:eastAsia="en-GB"/>
        </w:rPr>
      </w:pPr>
      <w:r w:rsidRPr="00B266AF">
        <w:rPr>
          <w:rFonts w:eastAsia="Times New Roman" w:cs="Arial"/>
          <w:b/>
          <w:bCs/>
          <w:color w:val="444749"/>
          <w:sz w:val="24"/>
          <w:szCs w:val="24"/>
          <w:lang w:eastAsia="en-GB"/>
        </w:rPr>
        <w:t>Immunisations</w:t>
      </w:r>
    </w:p>
    <w:p w14:paraId="19238C4E" w14:textId="77777777" w:rsidR="00F865B4" w:rsidRDefault="00F865B4" w:rsidP="004E7110"/>
    <w:p w14:paraId="3711AB05" w14:textId="77777777" w:rsidR="00682AC7" w:rsidRDefault="00F865B4" w:rsidP="004E7110">
      <w:r>
        <w:rPr>
          <w:noProof/>
        </w:rPr>
        <w:drawing>
          <wp:inline distT="0" distB="0" distL="0" distR="0" wp14:anchorId="15CF3D22" wp14:editId="315BBC80">
            <wp:extent cx="5925820" cy="3209925"/>
            <wp:effectExtent l="19050" t="19050" r="1778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25820" cy="3209925"/>
                    </a:xfrm>
                    <a:prstGeom prst="rect">
                      <a:avLst/>
                    </a:prstGeom>
                    <a:noFill/>
                    <a:ln w="19050">
                      <a:solidFill>
                        <a:srgbClr val="FF0000"/>
                      </a:solidFill>
                    </a:ln>
                  </pic:spPr>
                </pic:pic>
              </a:graphicData>
            </a:graphic>
          </wp:inline>
        </w:drawing>
      </w:r>
    </w:p>
    <w:p w14:paraId="7E1EC52F" w14:textId="77777777" w:rsidR="000C2F2B" w:rsidRDefault="000C2F2B" w:rsidP="004E7110"/>
    <w:p w14:paraId="5DE04D21" w14:textId="50E1B663" w:rsidR="004E7110" w:rsidRDefault="004E7110" w:rsidP="004E7110">
      <w:r>
        <w:t xml:space="preserve">The solution will require </w:t>
      </w:r>
      <w:r w:rsidR="00C1442A">
        <w:t xml:space="preserve">the same device used for the eRedBag </w:t>
      </w:r>
      <w:r>
        <w:t>and a system fee of £</w:t>
      </w:r>
      <w:r w:rsidR="00C1442A">
        <w:t>4</w:t>
      </w:r>
      <w:r>
        <w:t>5 (inclusive of VAT) per home per month</w:t>
      </w:r>
      <w:r w:rsidR="00FD0F1B">
        <w:t xml:space="preserve"> for a single monitor license</w:t>
      </w:r>
      <w:r>
        <w:t xml:space="preserve">. </w:t>
      </w:r>
    </w:p>
    <w:p w14:paraId="7874F3FB" w14:textId="6962FD6C" w:rsidR="00BB37F8" w:rsidRDefault="00D84454" w:rsidP="00BB37F8">
      <w:pPr>
        <w:pStyle w:val="Heading2"/>
      </w:pPr>
      <w:r>
        <w:lastRenderedPageBreak/>
        <w:t>Key</w:t>
      </w:r>
      <w:r w:rsidR="002D2CD1">
        <w:t xml:space="preserve"> Customer </w:t>
      </w:r>
      <w:r w:rsidR="00475F95">
        <w:t>Benefits</w:t>
      </w:r>
    </w:p>
    <w:p w14:paraId="39C0E91B" w14:textId="1B084E51" w:rsidR="00BB37F8" w:rsidRDefault="00BB37F8" w:rsidP="00E53253"/>
    <w:p w14:paraId="28B146D4" w14:textId="5B5FF921" w:rsidR="00FF54C0" w:rsidRPr="000C2F2B" w:rsidRDefault="00FF54C0" w:rsidP="00E53253">
      <w:pPr>
        <w:rPr>
          <w:b/>
          <w:bCs/>
        </w:rPr>
      </w:pPr>
      <w:r w:rsidRPr="000C2F2B">
        <w:rPr>
          <w:b/>
          <w:bCs/>
        </w:rPr>
        <w:t>eRedBag:</w:t>
      </w:r>
    </w:p>
    <w:p w14:paraId="4A2659B5" w14:textId="394A3AE9" w:rsidR="00B35798" w:rsidRDefault="00B35798" w:rsidP="00DF5049">
      <w:pPr>
        <w:pStyle w:val="ListParagraph"/>
        <w:numPr>
          <w:ilvl w:val="0"/>
          <w:numId w:val="8"/>
        </w:numPr>
      </w:pPr>
      <w:r>
        <w:t>Improv</w:t>
      </w:r>
      <w:r w:rsidR="00B11420">
        <w:t>es</w:t>
      </w:r>
      <w:r>
        <w:t xml:space="preserve"> the transfer to hospital process</w:t>
      </w:r>
    </w:p>
    <w:p w14:paraId="2B6E588A" w14:textId="483EF7B7" w:rsidR="00DF5049" w:rsidRDefault="00DF5049" w:rsidP="00DF5049">
      <w:pPr>
        <w:pStyle w:val="ListParagraph"/>
        <w:numPr>
          <w:ilvl w:val="0"/>
          <w:numId w:val="8"/>
        </w:numPr>
      </w:pPr>
      <w:r>
        <w:t>Information available to all the teams support</w:t>
      </w:r>
      <w:r w:rsidR="00EA67BB">
        <w:t>ing</w:t>
      </w:r>
      <w:r>
        <w:t xml:space="preserve"> a patient at the hospital</w:t>
      </w:r>
    </w:p>
    <w:p w14:paraId="6E649F87" w14:textId="32B2096A" w:rsidR="00D528BF" w:rsidRDefault="042EA2DC" w:rsidP="009A4A67">
      <w:pPr>
        <w:pStyle w:val="ListParagraph"/>
        <w:numPr>
          <w:ilvl w:val="0"/>
          <w:numId w:val="5"/>
        </w:numPr>
      </w:pPr>
      <w:r>
        <w:t>Enables better car</w:t>
      </w:r>
      <w:r w:rsidR="00DF5049">
        <w:t xml:space="preserve">e </w:t>
      </w:r>
      <w:r>
        <w:t xml:space="preserve">for </w:t>
      </w:r>
      <w:r w:rsidR="00EA67BB">
        <w:t xml:space="preserve">the resident </w:t>
      </w:r>
      <w:r>
        <w:t xml:space="preserve">in hospital </w:t>
      </w:r>
      <w:r w:rsidR="00767C1E">
        <w:t>in line</w:t>
      </w:r>
      <w:r>
        <w:t xml:space="preserve"> with their wishes, needs and preferences</w:t>
      </w:r>
    </w:p>
    <w:p w14:paraId="156159A0" w14:textId="731FEA7E" w:rsidR="00572FDC" w:rsidRDefault="00572FDC" w:rsidP="009A4A67">
      <w:pPr>
        <w:pStyle w:val="ListParagraph"/>
        <w:numPr>
          <w:ilvl w:val="0"/>
          <w:numId w:val="5"/>
        </w:numPr>
      </w:pPr>
      <w:r>
        <w:t xml:space="preserve">Easy to use and </w:t>
      </w:r>
      <w:r w:rsidR="008B2991">
        <w:t>does not require onerous administration</w:t>
      </w:r>
      <w:r w:rsidR="00EA67BB">
        <w:t xml:space="preserve"> by care home staff</w:t>
      </w:r>
    </w:p>
    <w:p w14:paraId="2E5C38E7" w14:textId="16D757EB" w:rsidR="009A4A67" w:rsidRDefault="0080040A" w:rsidP="00B11420">
      <w:pPr>
        <w:pStyle w:val="ListParagraph"/>
        <w:numPr>
          <w:ilvl w:val="0"/>
          <w:numId w:val="5"/>
        </w:numPr>
      </w:pPr>
      <w:r>
        <w:t>Information held and transferred securely</w:t>
      </w:r>
    </w:p>
    <w:p w14:paraId="5E548206" w14:textId="2D5B2642" w:rsidR="00C936D4" w:rsidRDefault="00C936D4" w:rsidP="00B11420">
      <w:pPr>
        <w:pStyle w:val="ListParagraph"/>
        <w:numPr>
          <w:ilvl w:val="0"/>
          <w:numId w:val="5"/>
        </w:numPr>
      </w:pPr>
      <w:r>
        <w:t>Information can be prepared in advance, reducing the worry of collating information at the time of emergency</w:t>
      </w:r>
    </w:p>
    <w:p w14:paraId="1CD783BA" w14:textId="3DD34CEC" w:rsidR="003F1B1C" w:rsidRDefault="003F1B1C" w:rsidP="00B11420">
      <w:pPr>
        <w:pStyle w:val="ListParagraph"/>
        <w:numPr>
          <w:ilvl w:val="0"/>
          <w:numId w:val="5"/>
        </w:numPr>
      </w:pPr>
      <w:r>
        <w:t xml:space="preserve">Secure access </w:t>
      </w:r>
      <w:r w:rsidR="008D3CD2">
        <w:t>to information</w:t>
      </w:r>
    </w:p>
    <w:p w14:paraId="6E3ADDFC" w14:textId="77777777" w:rsidR="00FF1E5B" w:rsidRDefault="00FF1E5B" w:rsidP="00F750DC">
      <w:pPr>
        <w:pStyle w:val="ListParagraph"/>
      </w:pPr>
    </w:p>
    <w:p w14:paraId="58A799FF" w14:textId="2817258D" w:rsidR="00FF54C0" w:rsidRPr="000C2F2B" w:rsidRDefault="00FF54C0" w:rsidP="000C2F2B">
      <w:pPr>
        <w:rPr>
          <w:b/>
          <w:bCs/>
        </w:rPr>
      </w:pPr>
      <w:r w:rsidRPr="000C2F2B">
        <w:rPr>
          <w:b/>
          <w:bCs/>
        </w:rPr>
        <w:t>GP Connect:</w:t>
      </w:r>
    </w:p>
    <w:p w14:paraId="374C9A17" w14:textId="007C46B6" w:rsidR="00BB37F8" w:rsidRDefault="003C014D" w:rsidP="0056350E">
      <w:pPr>
        <w:pStyle w:val="ListParagraph"/>
        <w:numPr>
          <w:ilvl w:val="0"/>
          <w:numId w:val="5"/>
        </w:numPr>
      </w:pPr>
      <w:r>
        <w:t>Easy access to information held on GP records</w:t>
      </w:r>
    </w:p>
    <w:p w14:paraId="6A083DBE" w14:textId="4EBE3F6A" w:rsidR="002363A2" w:rsidRDefault="00FF54C0" w:rsidP="002363A2">
      <w:pPr>
        <w:pStyle w:val="ListParagraph"/>
        <w:numPr>
          <w:ilvl w:val="0"/>
          <w:numId w:val="5"/>
        </w:numPr>
      </w:pPr>
      <w:r>
        <w:t xml:space="preserve">Accurate </w:t>
      </w:r>
      <w:r w:rsidR="002363A2">
        <w:t>medical history instantly</w:t>
      </w:r>
    </w:p>
    <w:p w14:paraId="73939FF2" w14:textId="192DEC6F" w:rsidR="002363A2" w:rsidRDefault="009104E1" w:rsidP="002363A2">
      <w:pPr>
        <w:pStyle w:val="ListParagraph"/>
        <w:numPr>
          <w:ilvl w:val="0"/>
          <w:numId w:val="5"/>
        </w:numPr>
      </w:pPr>
      <w:r>
        <w:t>Answer</w:t>
      </w:r>
      <w:r w:rsidR="00232090">
        <w:t>s</w:t>
      </w:r>
      <w:r>
        <w:t xml:space="preserve"> </w:t>
      </w:r>
      <w:r w:rsidR="00232090">
        <w:t xml:space="preserve">your </w:t>
      </w:r>
      <w:r>
        <w:t>queries without having to contact the GP surgery</w:t>
      </w:r>
    </w:p>
    <w:p w14:paraId="11AC7FC3" w14:textId="2D468B55" w:rsidR="00EA67BB" w:rsidRDefault="00EA67BB" w:rsidP="00EA67BB">
      <w:pPr>
        <w:pStyle w:val="Heading2"/>
      </w:pPr>
      <w:r>
        <w:t>Next Steps</w:t>
      </w:r>
    </w:p>
    <w:p w14:paraId="2A73CC73" w14:textId="31F71D8F" w:rsidR="00EA67BB" w:rsidRDefault="00EA67BB" w:rsidP="00121B33">
      <w:r>
        <w:t xml:space="preserve">For a demo and more information about this eRedBag solution, please get in touch with Andrew Coles, at Person Centred Software via </w:t>
      </w:r>
      <w:hyperlink r:id="rId18" w:history="1">
        <w:r w:rsidRPr="007A2937">
          <w:rPr>
            <w:rStyle w:val="Hyperlink"/>
          </w:rPr>
          <w:t>A.Coles@personcentredsoftware.com</w:t>
        </w:r>
      </w:hyperlink>
      <w:r>
        <w:t xml:space="preserve"> or 07734 176</w:t>
      </w:r>
      <w:r w:rsidRPr="00EA67BB">
        <w:t>252</w:t>
      </w:r>
    </w:p>
    <w:p w14:paraId="08E13BA9" w14:textId="77777777" w:rsidR="00EA67BB" w:rsidRDefault="00EA67BB" w:rsidP="00121B33"/>
    <w:p w14:paraId="10A5C4E9" w14:textId="73A57700" w:rsidR="00EA67BB" w:rsidRDefault="00EA67BB" w:rsidP="00121B33">
      <w:r>
        <w:t xml:space="preserve">For more information about the eRedBag project, please </w:t>
      </w:r>
      <w:r w:rsidR="00E301D1">
        <w:t xml:space="preserve">contact </w:t>
      </w:r>
      <w:r w:rsidR="002549CA">
        <w:t>SWLCareHomes.eRedBag@swlondon.nhs.uk</w:t>
      </w:r>
    </w:p>
    <w:p w14:paraId="7035C22D" w14:textId="77777777" w:rsidR="00EA67BB" w:rsidRDefault="00EA67BB" w:rsidP="00121B33"/>
    <w:p w14:paraId="59672046" w14:textId="5535F175" w:rsidR="00EA67BB" w:rsidRPr="00E53253" w:rsidRDefault="00EA67BB" w:rsidP="00121B33">
      <w:r>
        <w:t>Looking forward to hearing from you</w:t>
      </w:r>
    </w:p>
    <w:sectPr w:rsidR="00EA67BB" w:rsidRPr="00E53253" w:rsidSect="00CD1A6A">
      <w:headerReference w:type="default" r:id="rId19"/>
      <w:footerReference w:type="default" r:id="rId20"/>
      <w:pgSz w:w="11906" w:h="16838"/>
      <w:pgMar w:top="1568"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50D7C" w14:textId="77777777" w:rsidR="003144E9" w:rsidRDefault="003144E9" w:rsidP="00CD1A6A">
      <w:r>
        <w:separator/>
      </w:r>
    </w:p>
  </w:endnote>
  <w:endnote w:type="continuationSeparator" w:id="0">
    <w:p w14:paraId="4FBF4AC3" w14:textId="77777777" w:rsidR="003144E9" w:rsidRDefault="003144E9" w:rsidP="00CD1A6A">
      <w:r>
        <w:continuationSeparator/>
      </w:r>
    </w:p>
  </w:endnote>
  <w:endnote w:type="continuationNotice" w:id="1">
    <w:p w14:paraId="47418E1D" w14:textId="77777777" w:rsidR="003144E9" w:rsidRDefault="003144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ato Black">
    <w:altName w:val="Calibri"/>
    <w:panose1 w:val="020B0604020202020204"/>
    <w:charset w:val="00"/>
    <w:family w:val="swiss"/>
    <w:pitch w:val="variable"/>
    <w:sig w:usb0="00000001" w:usb1="4000604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6535024"/>
      <w:docPartObj>
        <w:docPartGallery w:val="Page Numbers (Bottom of Page)"/>
        <w:docPartUnique/>
      </w:docPartObj>
    </w:sdtPr>
    <w:sdtEndPr>
      <w:rPr>
        <w:rFonts w:asciiTheme="minorHAnsi" w:hAnsiTheme="minorHAnsi" w:cstheme="minorHAnsi"/>
        <w:b/>
        <w:sz w:val="16"/>
        <w:szCs w:val="16"/>
      </w:rPr>
    </w:sdtEndPr>
    <w:sdtContent>
      <w:sdt>
        <w:sdtPr>
          <w:id w:val="-1769616900"/>
          <w:docPartObj>
            <w:docPartGallery w:val="Page Numbers (Top of Page)"/>
            <w:docPartUnique/>
          </w:docPartObj>
        </w:sdtPr>
        <w:sdtEndPr>
          <w:rPr>
            <w:rFonts w:asciiTheme="minorHAnsi" w:hAnsiTheme="minorHAnsi" w:cstheme="minorHAnsi"/>
            <w:b/>
            <w:sz w:val="16"/>
            <w:szCs w:val="16"/>
          </w:rPr>
        </w:sdtEndPr>
        <w:sdtContent>
          <w:p w14:paraId="10DCFFE7" w14:textId="050CB514" w:rsidR="006F160E" w:rsidRPr="006F160E" w:rsidRDefault="006F160E" w:rsidP="006F160E">
            <w:pPr>
              <w:pStyle w:val="Footer"/>
              <w:jc w:val="right"/>
              <w:rPr>
                <w:rFonts w:asciiTheme="minorHAnsi" w:hAnsiTheme="minorHAnsi" w:cstheme="minorHAnsi"/>
                <w:b/>
                <w:sz w:val="16"/>
                <w:szCs w:val="16"/>
              </w:rPr>
            </w:pPr>
            <w:r w:rsidRPr="006F160E">
              <w:rPr>
                <w:rFonts w:asciiTheme="minorHAnsi" w:hAnsiTheme="minorHAnsi" w:cstheme="minorHAnsi"/>
                <w:b/>
                <w:sz w:val="16"/>
                <w:szCs w:val="16"/>
              </w:rPr>
              <w:t xml:space="preserve">Page </w:t>
            </w:r>
            <w:r w:rsidRPr="006F160E">
              <w:rPr>
                <w:rFonts w:asciiTheme="minorHAnsi" w:hAnsiTheme="minorHAnsi" w:cstheme="minorHAnsi"/>
                <w:b/>
                <w:bCs/>
                <w:sz w:val="16"/>
                <w:szCs w:val="16"/>
              </w:rPr>
              <w:fldChar w:fldCharType="begin"/>
            </w:r>
            <w:r w:rsidRPr="006F160E">
              <w:rPr>
                <w:rFonts w:asciiTheme="minorHAnsi" w:hAnsiTheme="minorHAnsi" w:cstheme="minorHAnsi"/>
                <w:b/>
                <w:bCs/>
                <w:sz w:val="16"/>
                <w:szCs w:val="16"/>
              </w:rPr>
              <w:instrText xml:space="preserve"> PAGE </w:instrText>
            </w:r>
            <w:r w:rsidRPr="006F160E">
              <w:rPr>
                <w:rFonts w:asciiTheme="minorHAnsi" w:hAnsiTheme="minorHAnsi" w:cstheme="minorHAnsi"/>
                <w:b/>
                <w:bCs/>
                <w:sz w:val="16"/>
                <w:szCs w:val="16"/>
              </w:rPr>
              <w:fldChar w:fldCharType="separate"/>
            </w:r>
            <w:r w:rsidR="001F38B3">
              <w:rPr>
                <w:rFonts w:asciiTheme="minorHAnsi" w:hAnsiTheme="minorHAnsi" w:cstheme="minorHAnsi"/>
                <w:b/>
                <w:bCs/>
                <w:noProof/>
                <w:sz w:val="16"/>
                <w:szCs w:val="16"/>
              </w:rPr>
              <w:t>1</w:t>
            </w:r>
            <w:r w:rsidRPr="006F160E">
              <w:rPr>
                <w:rFonts w:asciiTheme="minorHAnsi" w:hAnsiTheme="minorHAnsi" w:cstheme="minorHAnsi"/>
                <w:b/>
                <w:bCs/>
                <w:sz w:val="16"/>
                <w:szCs w:val="16"/>
              </w:rPr>
              <w:fldChar w:fldCharType="end"/>
            </w:r>
            <w:r w:rsidRPr="006F160E">
              <w:rPr>
                <w:rFonts w:asciiTheme="minorHAnsi" w:hAnsiTheme="minorHAnsi" w:cstheme="minorHAnsi"/>
                <w:b/>
                <w:sz w:val="16"/>
                <w:szCs w:val="16"/>
              </w:rPr>
              <w:t xml:space="preserve"> of </w:t>
            </w:r>
            <w:r w:rsidRPr="006F160E">
              <w:rPr>
                <w:rFonts w:asciiTheme="minorHAnsi" w:hAnsiTheme="minorHAnsi" w:cstheme="minorHAnsi"/>
                <w:b/>
                <w:bCs/>
                <w:sz w:val="16"/>
                <w:szCs w:val="16"/>
              </w:rPr>
              <w:fldChar w:fldCharType="begin"/>
            </w:r>
            <w:r w:rsidRPr="006F160E">
              <w:rPr>
                <w:rFonts w:asciiTheme="minorHAnsi" w:hAnsiTheme="minorHAnsi" w:cstheme="minorHAnsi"/>
                <w:b/>
                <w:bCs/>
                <w:sz w:val="16"/>
                <w:szCs w:val="16"/>
              </w:rPr>
              <w:instrText xml:space="preserve"> NUMPAGES  </w:instrText>
            </w:r>
            <w:r w:rsidRPr="006F160E">
              <w:rPr>
                <w:rFonts w:asciiTheme="minorHAnsi" w:hAnsiTheme="minorHAnsi" w:cstheme="minorHAnsi"/>
                <w:b/>
                <w:bCs/>
                <w:sz w:val="16"/>
                <w:szCs w:val="16"/>
              </w:rPr>
              <w:fldChar w:fldCharType="separate"/>
            </w:r>
            <w:r w:rsidR="001F38B3">
              <w:rPr>
                <w:rFonts w:asciiTheme="minorHAnsi" w:hAnsiTheme="minorHAnsi" w:cstheme="minorHAnsi"/>
                <w:b/>
                <w:bCs/>
                <w:noProof/>
                <w:sz w:val="16"/>
                <w:szCs w:val="16"/>
              </w:rPr>
              <w:t>3</w:t>
            </w:r>
            <w:r w:rsidRPr="006F160E">
              <w:rPr>
                <w:rFonts w:asciiTheme="minorHAnsi" w:hAnsiTheme="minorHAnsi" w:cstheme="minorHAnsi"/>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FF310" w14:textId="77777777" w:rsidR="003144E9" w:rsidRDefault="003144E9" w:rsidP="00CD1A6A">
      <w:r>
        <w:separator/>
      </w:r>
    </w:p>
  </w:footnote>
  <w:footnote w:type="continuationSeparator" w:id="0">
    <w:p w14:paraId="69244E5B" w14:textId="77777777" w:rsidR="003144E9" w:rsidRDefault="003144E9" w:rsidP="00CD1A6A">
      <w:r>
        <w:continuationSeparator/>
      </w:r>
    </w:p>
  </w:footnote>
  <w:footnote w:type="continuationNotice" w:id="1">
    <w:p w14:paraId="7307E84A" w14:textId="77777777" w:rsidR="003144E9" w:rsidRDefault="003144E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50B3E" w14:textId="53FBDE21" w:rsidR="00E175E5" w:rsidRDefault="000F3E21" w:rsidP="00CD1A6A">
    <w:pPr>
      <w:pStyle w:val="Header"/>
    </w:pPr>
    <w:r>
      <w:rPr>
        <w:rFonts w:ascii="Times New Roman" w:hAnsi="Times New Roman"/>
        <w:noProof/>
        <w:sz w:val="24"/>
        <w:szCs w:val="24"/>
        <w:lang w:eastAsia="en-GB"/>
      </w:rPr>
      <w:drawing>
        <wp:anchor distT="36576" distB="36576" distL="36576" distR="36576" simplePos="0" relativeHeight="251659264" behindDoc="0" locked="0" layoutInCell="1" allowOverlap="1" wp14:anchorId="23FA3033" wp14:editId="360BAF33">
          <wp:simplePos x="0" y="0"/>
          <wp:positionH relativeFrom="margin">
            <wp:posOffset>4336489</wp:posOffset>
          </wp:positionH>
          <wp:positionV relativeFrom="paragraph">
            <wp:posOffset>-220833</wp:posOffset>
          </wp:positionV>
          <wp:extent cx="1509823" cy="651702"/>
          <wp:effectExtent l="0" t="0" r="0" b="0"/>
          <wp:wrapNone/>
          <wp:docPr id="175" name="Picture 175" descr="PCS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S_LOGO_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9823" cy="65170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175E5" w:rsidRPr="00AB677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DE38F7"/>
    <w:multiLevelType w:val="hybridMultilevel"/>
    <w:tmpl w:val="2E748D18"/>
    <w:lvl w:ilvl="0" w:tplc="64662B38">
      <w:start w:val="1"/>
      <w:numFmt w:val="bullet"/>
      <w:lvlText w:val="•"/>
      <w:lvlJc w:val="left"/>
      <w:pPr>
        <w:tabs>
          <w:tab w:val="num" w:pos="720"/>
        </w:tabs>
        <w:ind w:left="720" w:hanging="360"/>
      </w:pPr>
      <w:rPr>
        <w:rFonts w:ascii="Arial" w:hAnsi="Arial" w:hint="default"/>
      </w:rPr>
    </w:lvl>
    <w:lvl w:ilvl="1" w:tplc="5CEAD176" w:tentative="1">
      <w:start w:val="1"/>
      <w:numFmt w:val="bullet"/>
      <w:lvlText w:val="•"/>
      <w:lvlJc w:val="left"/>
      <w:pPr>
        <w:tabs>
          <w:tab w:val="num" w:pos="1440"/>
        </w:tabs>
        <w:ind w:left="1440" w:hanging="360"/>
      </w:pPr>
      <w:rPr>
        <w:rFonts w:ascii="Arial" w:hAnsi="Arial" w:hint="default"/>
      </w:rPr>
    </w:lvl>
    <w:lvl w:ilvl="2" w:tplc="47D2D6F8" w:tentative="1">
      <w:start w:val="1"/>
      <w:numFmt w:val="bullet"/>
      <w:lvlText w:val="•"/>
      <w:lvlJc w:val="left"/>
      <w:pPr>
        <w:tabs>
          <w:tab w:val="num" w:pos="2160"/>
        </w:tabs>
        <w:ind w:left="2160" w:hanging="360"/>
      </w:pPr>
      <w:rPr>
        <w:rFonts w:ascii="Arial" w:hAnsi="Arial" w:hint="default"/>
      </w:rPr>
    </w:lvl>
    <w:lvl w:ilvl="3" w:tplc="7D941938" w:tentative="1">
      <w:start w:val="1"/>
      <w:numFmt w:val="bullet"/>
      <w:lvlText w:val="•"/>
      <w:lvlJc w:val="left"/>
      <w:pPr>
        <w:tabs>
          <w:tab w:val="num" w:pos="2880"/>
        </w:tabs>
        <w:ind w:left="2880" w:hanging="360"/>
      </w:pPr>
      <w:rPr>
        <w:rFonts w:ascii="Arial" w:hAnsi="Arial" w:hint="default"/>
      </w:rPr>
    </w:lvl>
    <w:lvl w:ilvl="4" w:tplc="C9D68F58" w:tentative="1">
      <w:start w:val="1"/>
      <w:numFmt w:val="bullet"/>
      <w:lvlText w:val="•"/>
      <w:lvlJc w:val="left"/>
      <w:pPr>
        <w:tabs>
          <w:tab w:val="num" w:pos="3600"/>
        </w:tabs>
        <w:ind w:left="3600" w:hanging="360"/>
      </w:pPr>
      <w:rPr>
        <w:rFonts w:ascii="Arial" w:hAnsi="Arial" w:hint="default"/>
      </w:rPr>
    </w:lvl>
    <w:lvl w:ilvl="5" w:tplc="BF12B6BE" w:tentative="1">
      <w:start w:val="1"/>
      <w:numFmt w:val="bullet"/>
      <w:lvlText w:val="•"/>
      <w:lvlJc w:val="left"/>
      <w:pPr>
        <w:tabs>
          <w:tab w:val="num" w:pos="4320"/>
        </w:tabs>
        <w:ind w:left="4320" w:hanging="360"/>
      </w:pPr>
      <w:rPr>
        <w:rFonts w:ascii="Arial" w:hAnsi="Arial" w:hint="default"/>
      </w:rPr>
    </w:lvl>
    <w:lvl w:ilvl="6" w:tplc="1896A1C8" w:tentative="1">
      <w:start w:val="1"/>
      <w:numFmt w:val="bullet"/>
      <w:lvlText w:val="•"/>
      <w:lvlJc w:val="left"/>
      <w:pPr>
        <w:tabs>
          <w:tab w:val="num" w:pos="5040"/>
        </w:tabs>
        <w:ind w:left="5040" w:hanging="360"/>
      </w:pPr>
      <w:rPr>
        <w:rFonts w:ascii="Arial" w:hAnsi="Arial" w:hint="default"/>
      </w:rPr>
    </w:lvl>
    <w:lvl w:ilvl="7" w:tplc="FD44D58E" w:tentative="1">
      <w:start w:val="1"/>
      <w:numFmt w:val="bullet"/>
      <w:lvlText w:val="•"/>
      <w:lvlJc w:val="left"/>
      <w:pPr>
        <w:tabs>
          <w:tab w:val="num" w:pos="5760"/>
        </w:tabs>
        <w:ind w:left="5760" w:hanging="360"/>
      </w:pPr>
      <w:rPr>
        <w:rFonts w:ascii="Arial" w:hAnsi="Arial" w:hint="default"/>
      </w:rPr>
    </w:lvl>
    <w:lvl w:ilvl="8" w:tplc="3870815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F22848"/>
    <w:multiLevelType w:val="hybridMultilevel"/>
    <w:tmpl w:val="1504A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A2201C"/>
    <w:multiLevelType w:val="hybridMultilevel"/>
    <w:tmpl w:val="1B56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162054"/>
    <w:multiLevelType w:val="hybridMultilevel"/>
    <w:tmpl w:val="CFAA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0424D5"/>
    <w:multiLevelType w:val="multilevel"/>
    <w:tmpl w:val="65E8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F60DA3"/>
    <w:multiLevelType w:val="hybridMultilevel"/>
    <w:tmpl w:val="A08CB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B051E1"/>
    <w:multiLevelType w:val="hybridMultilevel"/>
    <w:tmpl w:val="D1B46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343C7C"/>
    <w:multiLevelType w:val="hybridMultilevel"/>
    <w:tmpl w:val="36222D3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1420A6"/>
    <w:multiLevelType w:val="hybridMultilevel"/>
    <w:tmpl w:val="408A42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1"/>
  </w:num>
  <w:num w:numId="5">
    <w:abstractNumId w:val="2"/>
  </w:num>
  <w:num w:numId="6">
    <w:abstractNumId w:val="3"/>
  </w:num>
  <w:num w:numId="7">
    <w:abstractNumId w:val="0"/>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5E5"/>
    <w:rsid w:val="00003A3E"/>
    <w:rsid w:val="000321A4"/>
    <w:rsid w:val="00042C2F"/>
    <w:rsid w:val="00060A3B"/>
    <w:rsid w:val="000617BE"/>
    <w:rsid w:val="00072F44"/>
    <w:rsid w:val="000763BB"/>
    <w:rsid w:val="00084F18"/>
    <w:rsid w:val="000861CB"/>
    <w:rsid w:val="00086E0E"/>
    <w:rsid w:val="000A02ED"/>
    <w:rsid w:val="000A50B2"/>
    <w:rsid w:val="000C2F2B"/>
    <w:rsid w:val="000D5D0C"/>
    <w:rsid w:val="000D600B"/>
    <w:rsid w:val="000E0E40"/>
    <w:rsid w:val="000E6875"/>
    <w:rsid w:val="000E6EAF"/>
    <w:rsid w:val="000F3E21"/>
    <w:rsid w:val="000F7DC3"/>
    <w:rsid w:val="001004E3"/>
    <w:rsid w:val="001015F0"/>
    <w:rsid w:val="00102C86"/>
    <w:rsid w:val="001128A2"/>
    <w:rsid w:val="00121B33"/>
    <w:rsid w:val="001234BD"/>
    <w:rsid w:val="00125907"/>
    <w:rsid w:val="001261FE"/>
    <w:rsid w:val="001563A1"/>
    <w:rsid w:val="0015683D"/>
    <w:rsid w:val="00162203"/>
    <w:rsid w:val="001B3A3F"/>
    <w:rsid w:val="001B7078"/>
    <w:rsid w:val="001C524C"/>
    <w:rsid w:val="001C531D"/>
    <w:rsid w:val="001C6CBE"/>
    <w:rsid w:val="001E6C51"/>
    <w:rsid w:val="001F38B3"/>
    <w:rsid w:val="001F4385"/>
    <w:rsid w:val="00207E44"/>
    <w:rsid w:val="00224685"/>
    <w:rsid w:val="0022757E"/>
    <w:rsid w:val="00232090"/>
    <w:rsid w:val="002363A2"/>
    <w:rsid w:val="00236BBD"/>
    <w:rsid w:val="00240626"/>
    <w:rsid w:val="002471A6"/>
    <w:rsid w:val="00251F90"/>
    <w:rsid w:val="00253DE3"/>
    <w:rsid w:val="002549CA"/>
    <w:rsid w:val="0026579F"/>
    <w:rsid w:val="00281C47"/>
    <w:rsid w:val="002A4DA3"/>
    <w:rsid w:val="002B3B10"/>
    <w:rsid w:val="002B59C4"/>
    <w:rsid w:val="002C7DF8"/>
    <w:rsid w:val="002D2CD1"/>
    <w:rsid w:val="002E47FE"/>
    <w:rsid w:val="002F4D81"/>
    <w:rsid w:val="002F51A1"/>
    <w:rsid w:val="0031244F"/>
    <w:rsid w:val="003144E9"/>
    <w:rsid w:val="003457ED"/>
    <w:rsid w:val="00375E7F"/>
    <w:rsid w:val="00383C42"/>
    <w:rsid w:val="00386984"/>
    <w:rsid w:val="0039619E"/>
    <w:rsid w:val="003A1104"/>
    <w:rsid w:val="003A1A77"/>
    <w:rsid w:val="003A2CFB"/>
    <w:rsid w:val="003B4563"/>
    <w:rsid w:val="003B6AC0"/>
    <w:rsid w:val="003C014D"/>
    <w:rsid w:val="003C2271"/>
    <w:rsid w:val="003D480C"/>
    <w:rsid w:val="003D76A8"/>
    <w:rsid w:val="003F09E1"/>
    <w:rsid w:val="003F1B1C"/>
    <w:rsid w:val="003F409F"/>
    <w:rsid w:val="00407581"/>
    <w:rsid w:val="00407AA0"/>
    <w:rsid w:val="00416453"/>
    <w:rsid w:val="00421168"/>
    <w:rsid w:val="004241A1"/>
    <w:rsid w:val="00434950"/>
    <w:rsid w:val="004366A6"/>
    <w:rsid w:val="00440FD7"/>
    <w:rsid w:val="00445252"/>
    <w:rsid w:val="00445FFB"/>
    <w:rsid w:val="00446635"/>
    <w:rsid w:val="00453FD7"/>
    <w:rsid w:val="00467C6A"/>
    <w:rsid w:val="00470CAE"/>
    <w:rsid w:val="0047203B"/>
    <w:rsid w:val="00473FE0"/>
    <w:rsid w:val="00475F95"/>
    <w:rsid w:val="0048443C"/>
    <w:rsid w:val="004856EE"/>
    <w:rsid w:val="00491F85"/>
    <w:rsid w:val="00492BEF"/>
    <w:rsid w:val="004B31CD"/>
    <w:rsid w:val="004E3641"/>
    <w:rsid w:val="004E504F"/>
    <w:rsid w:val="004E7110"/>
    <w:rsid w:val="00507AAB"/>
    <w:rsid w:val="0051735D"/>
    <w:rsid w:val="00525E24"/>
    <w:rsid w:val="00543BB5"/>
    <w:rsid w:val="00543C1B"/>
    <w:rsid w:val="00563464"/>
    <w:rsid w:val="00572FDC"/>
    <w:rsid w:val="0058090E"/>
    <w:rsid w:val="00580A3F"/>
    <w:rsid w:val="00592E70"/>
    <w:rsid w:val="005973FC"/>
    <w:rsid w:val="00597F8D"/>
    <w:rsid w:val="005A2282"/>
    <w:rsid w:val="005A4290"/>
    <w:rsid w:val="005C2DE4"/>
    <w:rsid w:val="005E2C2C"/>
    <w:rsid w:val="005E740F"/>
    <w:rsid w:val="005F2CA4"/>
    <w:rsid w:val="005F3EBE"/>
    <w:rsid w:val="00611810"/>
    <w:rsid w:val="00666B3E"/>
    <w:rsid w:val="00673504"/>
    <w:rsid w:val="00676D51"/>
    <w:rsid w:val="00682AC7"/>
    <w:rsid w:val="0068600E"/>
    <w:rsid w:val="00697A08"/>
    <w:rsid w:val="006A0457"/>
    <w:rsid w:val="006A21C5"/>
    <w:rsid w:val="006B0FBE"/>
    <w:rsid w:val="006B1687"/>
    <w:rsid w:val="006B2FE0"/>
    <w:rsid w:val="006B656E"/>
    <w:rsid w:val="006C6C86"/>
    <w:rsid w:val="006D17A0"/>
    <w:rsid w:val="006E5817"/>
    <w:rsid w:val="006F160E"/>
    <w:rsid w:val="00706BCF"/>
    <w:rsid w:val="007159BE"/>
    <w:rsid w:val="00721C9D"/>
    <w:rsid w:val="007634AE"/>
    <w:rsid w:val="00767C1E"/>
    <w:rsid w:val="00782419"/>
    <w:rsid w:val="00792845"/>
    <w:rsid w:val="007A63CA"/>
    <w:rsid w:val="007B3524"/>
    <w:rsid w:val="007B5C3A"/>
    <w:rsid w:val="007C0F8E"/>
    <w:rsid w:val="007C3F2C"/>
    <w:rsid w:val="007D66F9"/>
    <w:rsid w:val="0080040A"/>
    <w:rsid w:val="00812EE0"/>
    <w:rsid w:val="0081624C"/>
    <w:rsid w:val="00830B18"/>
    <w:rsid w:val="00833F43"/>
    <w:rsid w:val="00837354"/>
    <w:rsid w:val="0086711F"/>
    <w:rsid w:val="00876EBC"/>
    <w:rsid w:val="00880BEA"/>
    <w:rsid w:val="00892451"/>
    <w:rsid w:val="00893BEB"/>
    <w:rsid w:val="00895C5E"/>
    <w:rsid w:val="008A60F8"/>
    <w:rsid w:val="008B2991"/>
    <w:rsid w:val="008B3610"/>
    <w:rsid w:val="008B3BDE"/>
    <w:rsid w:val="008B4382"/>
    <w:rsid w:val="008B4594"/>
    <w:rsid w:val="008B7938"/>
    <w:rsid w:val="008D3CD2"/>
    <w:rsid w:val="008E6782"/>
    <w:rsid w:val="008F3815"/>
    <w:rsid w:val="008F4D9C"/>
    <w:rsid w:val="009014C6"/>
    <w:rsid w:val="009104E1"/>
    <w:rsid w:val="00921D34"/>
    <w:rsid w:val="00933EF1"/>
    <w:rsid w:val="00943E4B"/>
    <w:rsid w:val="0094531C"/>
    <w:rsid w:val="00972E57"/>
    <w:rsid w:val="009833B0"/>
    <w:rsid w:val="00986149"/>
    <w:rsid w:val="00987C09"/>
    <w:rsid w:val="009A4A67"/>
    <w:rsid w:val="009A4D03"/>
    <w:rsid w:val="009C2247"/>
    <w:rsid w:val="009C35FB"/>
    <w:rsid w:val="009D5C04"/>
    <w:rsid w:val="009D76C5"/>
    <w:rsid w:val="00A02178"/>
    <w:rsid w:val="00A12C4F"/>
    <w:rsid w:val="00A336A5"/>
    <w:rsid w:val="00A34A7A"/>
    <w:rsid w:val="00A479EC"/>
    <w:rsid w:val="00A61434"/>
    <w:rsid w:val="00A63D4C"/>
    <w:rsid w:val="00A65ED7"/>
    <w:rsid w:val="00A740DA"/>
    <w:rsid w:val="00A95055"/>
    <w:rsid w:val="00A97D61"/>
    <w:rsid w:val="00AA2DC9"/>
    <w:rsid w:val="00AA579E"/>
    <w:rsid w:val="00AB146F"/>
    <w:rsid w:val="00AB2935"/>
    <w:rsid w:val="00AB6770"/>
    <w:rsid w:val="00AC15F4"/>
    <w:rsid w:val="00AD27E4"/>
    <w:rsid w:val="00AD2EE9"/>
    <w:rsid w:val="00AE30FB"/>
    <w:rsid w:val="00AE3D56"/>
    <w:rsid w:val="00AE4448"/>
    <w:rsid w:val="00AF3B76"/>
    <w:rsid w:val="00B01259"/>
    <w:rsid w:val="00B077E6"/>
    <w:rsid w:val="00B10484"/>
    <w:rsid w:val="00B11420"/>
    <w:rsid w:val="00B11C1E"/>
    <w:rsid w:val="00B11F82"/>
    <w:rsid w:val="00B2122C"/>
    <w:rsid w:val="00B2144E"/>
    <w:rsid w:val="00B23783"/>
    <w:rsid w:val="00B266AF"/>
    <w:rsid w:val="00B34E86"/>
    <w:rsid w:val="00B35798"/>
    <w:rsid w:val="00B35C01"/>
    <w:rsid w:val="00B40360"/>
    <w:rsid w:val="00B47F5A"/>
    <w:rsid w:val="00B501BE"/>
    <w:rsid w:val="00B613F2"/>
    <w:rsid w:val="00B63C60"/>
    <w:rsid w:val="00B6585D"/>
    <w:rsid w:val="00B71DF2"/>
    <w:rsid w:val="00B735CD"/>
    <w:rsid w:val="00B753CA"/>
    <w:rsid w:val="00B91240"/>
    <w:rsid w:val="00BB2AA1"/>
    <w:rsid w:val="00BB37F8"/>
    <w:rsid w:val="00BB3B41"/>
    <w:rsid w:val="00BC3C72"/>
    <w:rsid w:val="00BE3217"/>
    <w:rsid w:val="00BE782B"/>
    <w:rsid w:val="00C0295C"/>
    <w:rsid w:val="00C1442A"/>
    <w:rsid w:val="00C170DB"/>
    <w:rsid w:val="00C21DD1"/>
    <w:rsid w:val="00C2504E"/>
    <w:rsid w:val="00C50A2B"/>
    <w:rsid w:val="00C5333F"/>
    <w:rsid w:val="00C5750C"/>
    <w:rsid w:val="00C711D4"/>
    <w:rsid w:val="00C72799"/>
    <w:rsid w:val="00C74E99"/>
    <w:rsid w:val="00C87A55"/>
    <w:rsid w:val="00C936D4"/>
    <w:rsid w:val="00C953F3"/>
    <w:rsid w:val="00CA557D"/>
    <w:rsid w:val="00CC10EE"/>
    <w:rsid w:val="00CC5C7C"/>
    <w:rsid w:val="00CD1A6A"/>
    <w:rsid w:val="00CD5849"/>
    <w:rsid w:val="00CF3E8B"/>
    <w:rsid w:val="00D02890"/>
    <w:rsid w:val="00D1283F"/>
    <w:rsid w:val="00D13877"/>
    <w:rsid w:val="00D16407"/>
    <w:rsid w:val="00D21742"/>
    <w:rsid w:val="00D26E45"/>
    <w:rsid w:val="00D30949"/>
    <w:rsid w:val="00D30BC0"/>
    <w:rsid w:val="00D5116E"/>
    <w:rsid w:val="00D528BF"/>
    <w:rsid w:val="00D67BE4"/>
    <w:rsid w:val="00D80F59"/>
    <w:rsid w:val="00D84454"/>
    <w:rsid w:val="00DA3A0B"/>
    <w:rsid w:val="00DA53B9"/>
    <w:rsid w:val="00DB2827"/>
    <w:rsid w:val="00DB2B92"/>
    <w:rsid w:val="00DC3869"/>
    <w:rsid w:val="00DC4735"/>
    <w:rsid w:val="00DC6359"/>
    <w:rsid w:val="00DC714F"/>
    <w:rsid w:val="00DD03B7"/>
    <w:rsid w:val="00DE0CA3"/>
    <w:rsid w:val="00DE4257"/>
    <w:rsid w:val="00DE49D7"/>
    <w:rsid w:val="00DF5049"/>
    <w:rsid w:val="00E02F2B"/>
    <w:rsid w:val="00E11125"/>
    <w:rsid w:val="00E16DC7"/>
    <w:rsid w:val="00E175E5"/>
    <w:rsid w:val="00E301D1"/>
    <w:rsid w:val="00E34DBA"/>
    <w:rsid w:val="00E50344"/>
    <w:rsid w:val="00E52732"/>
    <w:rsid w:val="00E53253"/>
    <w:rsid w:val="00E621C9"/>
    <w:rsid w:val="00E67B55"/>
    <w:rsid w:val="00E70920"/>
    <w:rsid w:val="00E7337D"/>
    <w:rsid w:val="00E750B0"/>
    <w:rsid w:val="00EA67BB"/>
    <w:rsid w:val="00EB2CC9"/>
    <w:rsid w:val="00EB7D74"/>
    <w:rsid w:val="00EC26D4"/>
    <w:rsid w:val="00EC36D8"/>
    <w:rsid w:val="00ED0FC5"/>
    <w:rsid w:val="00ED5B02"/>
    <w:rsid w:val="00EE2848"/>
    <w:rsid w:val="00EF618B"/>
    <w:rsid w:val="00EF6680"/>
    <w:rsid w:val="00F04D21"/>
    <w:rsid w:val="00F2212E"/>
    <w:rsid w:val="00F23811"/>
    <w:rsid w:val="00F277B5"/>
    <w:rsid w:val="00F41DAD"/>
    <w:rsid w:val="00F53767"/>
    <w:rsid w:val="00F5419B"/>
    <w:rsid w:val="00F55C6F"/>
    <w:rsid w:val="00F656FF"/>
    <w:rsid w:val="00F704F5"/>
    <w:rsid w:val="00F721E1"/>
    <w:rsid w:val="00F750DC"/>
    <w:rsid w:val="00F84946"/>
    <w:rsid w:val="00F853F0"/>
    <w:rsid w:val="00F865B4"/>
    <w:rsid w:val="00F91E7D"/>
    <w:rsid w:val="00FA1120"/>
    <w:rsid w:val="00FA41C8"/>
    <w:rsid w:val="00FA74FC"/>
    <w:rsid w:val="00FB281C"/>
    <w:rsid w:val="00FC10B6"/>
    <w:rsid w:val="00FD0F1B"/>
    <w:rsid w:val="00FD6120"/>
    <w:rsid w:val="00FE2FA5"/>
    <w:rsid w:val="00FF1E5B"/>
    <w:rsid w:val="00FF54C0"/>
    <w:rsid w:val="042EA2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FECD9C"/>
  <w14:discardImageEditingData/>
  <w14:defaultImageDpi w14:val="330"/>
  <w15:chartTrackingRefBased/>
  <w15:docId w15:val="{FFD0DEB9-6FE1-CE49-9046-C0C8096F9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A6A"/>
    <w:pPr>
      <w:spacing w:after="0"/>
    </w:pPr>
    <w:rPr>
      <w:rFonts w:ascii="Gill Sans MT" w:hAnsi="Gill Sans MT"/>
    </w:rPr>
  </w:style>
  <w:style w:type="paragraph" w:styleId="Heading1">
    <w:name w:val="heading 1"/>
    <w:basedOn w:val="Normal"/>
    <w:next w:val="Normal"/>
    <w:link w:val="Heading1Char"/>
    <w:uiPriority w:val="9"/>
    <w:qFormat/>
    <w:rsid w:val="00CD1A6A"/>
    <w:pPr>
      <w:keepNext/>
      <w:keepLines/>
      <w:spacing w:before="240"/>
      <w:outlineLvl w:val="0"/>
    </w:pPr>
    <w:rPr>
      <w:rFonts w:ascii="Lato Black" w:eastAsiaTheme="majorEastAsia" w:hAnsi="Lato Black" w:cstheme="majorBidi"/>
      <w:color w:val="2F5496" w:themeColor="accent1" w:themeShade="BF"/>
      <w:sz w:val="40"/>
      <w:szCs w:val="40"/>
    </w:rPr>
  </w:style>
  <w:style w:type="paragraph" w:styleId="Heading2">
    <w:name w:val="heading 2"/>
    <w:basedOn w:val="Heading1"/>
    <w:next w:val="Normal"/>
    <w:link w:val="Heading2Char"/>
    <w:uiPriority w:val="9"/>
    <w:unhideWhenUsed/>
    <w:qFormat/>
    <w:rsid w:val="00ED0FC5"/>
    <w:pPr>
      <w:outlineLvl w:val="1"/>
    </w:pPr>
    <w:rPr>
      <w:sz w:val="32"/>
      <w:szCs w:val="32"/>
    </w:rPr>
  </w:style>
  <w:style w:type="paragraph" w:styleId="Heading3">
    <w:name w:val="heading 3"/>
    <w:basedOn w:val="Heading2"/>
    <w:next w:val="Normal"/>
    <w:link w:val="Heading3Char"/>
    <w:uiPriority w:val="9"/>
    <w:unhideWhenUsed/>
    <w:qFormat/>
    <w:rsid w:val="00ED0FC5"/>
    <w:pPr>
      <w:outlineLvl w:val="2"/>
    </w:pPr>
    <w:rPr>
      <w:sz w:val="28"/>
      <w:szCs w:val="28"/>
    </w:rPr>
  </w:style>
  <w:style w:type="paragraph" w:styleId="Heading4">
    <w:name w:val="heading 4"/>
    <w:basedOn w:val="Heading1"/>
    <w:next w:val="Normal"/>
    <w:link w:val="Heading4Char"/>
    <w:uiPriority w:val="9"/>
    <w:unhideWhenUsed/>
    <w:qFormat/>
    <w:rsid w:val="00ED0FC5"/>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A6A"/>
    <w:pPr>
      <w:tabs>
        <w:tab w:val="center" w:pos="4513"/>
        <w:tab w:val="right" w:pos="9026"/>
      </w:tabs>
      <w:spacing w:line="240" w:lineRule="auto"/>
    </w:pPr>
  </w:style>
  <w:style w:type="character" w:customStyle="1" w:styleId="HeaderChar">
    <w:name w:val="Header Char"/>
    <w:basedOn w:val="DefaultParagraphFont"/>
    <w:link w:val="Header"/>
    <w:uiPriority w:val="99"/>
    <w:rsid w:val="00CD1A6A"/>
  </w:style>
  <w:style w:type="paragraph" w:styleId="Footer">
    <w:name w:val="footer"/>
    <w:basedOn w:val="Normal"/>
    <w:link w:val="FooterChar"/>
    <w:uiPriority w:val="99"/>
    <w:unhideWhenUsed/>
    <w:rsid w:val="00CD1A6A"/>
    <w:pPr>
      <w:tabs>
        <w:tab w:val="center" w:pos="4513"/>
        <w:tab w:val="right" w:pos="9026"/>
      </w:tabs>
      <w:spacing w:line="240" w:lineRule="auto"/>
    </w:pPr>
  </w:style>
  <w:style w:type="character" w:customStyle="1" w:styleId="FooterChar">
    <w:name w:val="Footer Char"/>
    <w:basedOn w:val="DefaultParagraphFont"/>
    <w:link w:val="Footer"/>
    <w:uiPriority w:val="99"/>
    <w:rsid w:val="00CD1A6A"/>
  </w:style>
  <w:style w:type="character" w:styleId="Hyperlink">
    <w:name w:val="Hyperlink"/>
    <w:basedOn w:val="DefaultParagraphFont"/>
    <w:uiPriority w:val="99"/>
    <w:unhideWhenUsed/>
    <w:rsid w:val="00CD1A6A"/>
    <w:rPr>
      <w:color w:val="0563C1" w:themeColor="hyperlink"/>
      <w:u w:val="single"/>
    </w:rPr>
  </w:style>
  <w:style w:type="character" w:customStyle="1" w:styleId="UnresolvedMention1">
    <w:name w:val="Unresolved Mention1"/>
    <w:basedOn w:val="DefaultParagraphFont"/>
    <w:uiPriority w:val="99"/>
    <w:semiHidden/>
    <w:unhideWhenUsed/>
    <w:rsid w:val="00CD1A6A"/>
    <w:rPr>
      <w:color w:val="808080"/>
      <w:shd w:val="clear" w:color="auto" w:fill="E6E6E6"/>
    </w:rPr>
  </w:style>
  <w:style w:type="character" w:customStyle="1" w:styleId="Heading1Char">
    <w:name w:val="Heading 1 Char"/>
    <w:basedOn w:val="DefaultParagraphFont"/>
    <w:link w:val="Heading1"/>
    <w:uiPriority w:val="9"/>
    <w:rsid w:val="00CD1A6A"/>
    <w:rPr>
      <w:rFonts w:ascii="Lato Black" w:eastAsiaTheme="majorEastAsia" w:hAnsi="Lato Black" w:cstheme="majorBidi"/>
      <w:color w:val="2F5496" w:themeColor="accent1" w:themeShade="BF"/>
      <w:sz w:val="40"/>
      <w:szCs w:val="40"/>
    </w:rPr>
  </w:style>
  <w:style w:type="paragraph" w:styleId="ListParagraph">
    <w:name w:val="List Paragraph"/>
    <w:basedOn w:val="Normal"/>
    <w:uiPriority w:val="34"/>
    <w:qFormat/>
    <w:rsid w:val="00AB6770"/>
    <w:pPr>
      <w:spacing w:after="200" w:line="276" w:lineRule="auto"/>
      <w:ind w:left="720"/>
      <w:contextualSpacing/>
    </w:pPr>
    <w:rPr>
      <w:rFonts w:asciiTheme="minorHAnsi" w:hAnsiTheme="minorHAnsi"/>
    </w:rPr>
  </w:style>
  <w:style w:type="table" w:styleId="TableGrid">
    <w:name w:val="Table Grid"/>
    <w:basedOn w:val="TableNormal"/>
    <w:uiPriority w:val="39"/>
    <w:rsid w:val="00AB6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D0FC5"/>
    <w:rPr>
      <w:rFonts w:ascii="Lato Black" w:eastAsiaTheme="majorEastAsia" w:hAnsi="Lato Black" w:cstheme="majorBidi"/>
      <w:color w:val="2F5496" w:themeColor="accent1" w:themeShade="BF"/>
      <w:sz w:val="32"/>
      <w:szCs w:val="32"/>
    </w:rPr>
  </w:style>
  <w:style w:type="character" w:customStyle="1" w:styleId="Heading3Char">
    <w:name w:val="Heading 3 Char"/>
    <w:basedOn w:val="DefaultParagraphFont"/>
    <w:link w:val="Heading3"/>
    <w:uiPriority w:val="9"/>
    <w:rsid w:val="00ED0FC5"/>
    <w:rPr>
      <w:rFonts w:ascii="Lato Black" w:eastAsiaTheme="majorEastAsia" w:hAnsi="Lato Black" w:cstheme="majorBidi"/>
      <w:color w:val="2F5496" w:themeColor="accent1" w:themeShade="BF"/>
      <w:sz w:val="28"/>
      <w:szCs w:val="28"/>
    </w:rPr>
  </w:style>
  <w:style w:type="paragraph" w:styleId="Title">
    <w:name w:val="Title"/>
    <w:basedOn w:val="Normal"/>
    <w:next w:val="Normal"/>
    <w:link w:val="TitleChar"/>
    <w:uiPriority w:val="10"/>
    <w:rsid w:val="00ED0FC5"/>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0FC5"/>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ED0FC5"/>
    <w:rPr>
      <w:rFonts w:ascii="Lato Black" w:eastAsiaTheme="majorEastAsia" w:hAnsi="Lato Black" w:cstheme="majorBidi"/>
      <w:color w:val="2F5496" w:themeColor="accent1" w:themeShade="BF"/>
      <w:sz w:val="24"/>
      <w:szCs w:val="24"/>
    </w:rPr>
  </w:style>
  <w:style w:type="paragraph" w:styleId="NoSpacing">
    <w:name w:val="No Spacing"/>
    <w:uiPriority w:val="1"/>
    <w:qFormat/>
    <w:rsid w:val="00ED0FC5"/>
    <w:pPr>
      <w:spacing w:after="0" w:line="240" w:lineRule="auto"/>
    </w:pPr>
    <w:rPr>
      <w:rFonts w:ascii="Gill Sans MT" w:hAnsi="Gill Sans MT"/>
    </w:rPr>
  </w:style>
  <w:style w:type="character" w:styleId="IntenseReference">
    <w:name w:val="Intense Reference"/>
    <w:basedOn w:val="DefaultParagraphFont"/>
    <w:uiPriority w:val="32"/>
    <w:rsid w:val="00ED0FC5"/>
    <w:rPr>
      <w:b/>
      <w:bCs/>
      <w:smallCaps/>
      <w:color w:val="4472C4" w:themeColor="accent1"/>
      <w:spacing w:val="5"/>
    </w:rPr>
  </w:style>
  <w:style w:type="paragraph" w:styleId="Subtitle">
    <w:name w:val="Subtitle"/>
    <w:basedOn w:val="Normal"/>
    <w:next w:val="Normal"/>
    <w:link w:val="SubtitleChar"/>
    <w:uiPriority w:val="11"/>
    <w:qFormat/>
    <w:rsid w:val="00E53253"/>
    <w:pPr>
      <w:numPr>
        <w:ilvl w:val="1"/>
      </w:numPr>
      <w:spacing w:after="160"/>
    </w:pPr>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ED0FC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D0FC5"/>
    <w:rPr>
      <w:rFonts w:ascii="Gill Sans MT" w:hAnsi="Gill Sans MT"/>
      <w:i/>
      <w:iCs/>
      <w:color w:val="4472C4" w:themeColor="accent1"/>
    </w:rPr>
  </w:style>
  <w:style w:type="character" w:customStyle="1" w:styleId="SubtitleChar">
    <w:name w:val="Subtitle Char"/>
    <w:basedOn w:val="DefaultParagraphFont"/>
    <w:link w:val="Subtitle"/>
    <w:uiPriority w:val="11"/>
    <w:rsid w:val="00E53253"/>
    <w:rPr>
      <w:rFonts w:ascii="Gill Sans MT" w:eastAsiaTheme="minorEastAsia" w:hAnsi="Gill Sans MT"/>
      <w:color w:val="5A5A5A" w:themeColor="text1" w:themeTint="A5"/>
      <w:spacing w:val="15"/>
    </w:rPr>
  </w:style>
  <w:style w:type="character" w:styleId="SubtleEmphasis">
    <w:name w:val="Subtle Emphasis"/>
    <w:basedOn w:val="DefaultParagraphFont"/>
    <w:uiPriority w:val="19"/>
    <w:qFormat/>
    <w:rsid w:val="00E53253"/>
    <w:rPr>
      <w:i/>
      <w:iCs/>
      <w:color w:val="404040" w:themeColor="text1" w:themeTint="BF"/>
    </w:rPr>
  </w:style>
  <w:style w:type="character" w:styleId="IntenseEmphasis">
    <w:name w:val="Intense Emphasis"/>
    <w:basedOn w:val="DefaultParagraphFont"/>
    <w:uiPriority w:val="21"/>
    <w:qFormat/>
    <w:rsid w:val="00E53253"/>
    <w:rPr>
      <w:rFonts w:ascii="Gill Sans MT" w:hAnsi="Gill Sans MT"/>
      <w:i/>
      <w:iCs/>
      <w:color w:val="4472C4" w:themeColor="accent1"/>
    </w:rPr>
  </w:style>
  <w:style w:type="table" w:styleId="GridTable5Dark-Accent6">
    <w:name w:val="Grid Table 5 Dark Accent 6"/>
    <w:basedOn w:val="TableNormal"/>
    <w:uiPriority w:val="50"/>
    <w:rsid w:val="00475F95"/>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Strong">
    <w:name w:val="Strong"/>
    <w:basedOn w:val="DefaultParagraphFont"/>
    <w:uiPriority w:val="22"/>
    <w:qFormat/>
    <w:rsid w:val="00B266AF"/>
    <w:rPr>
      <w:b/>
      <w:bCs/>
    </w:rPr>
  </w:style>
  <w:style w:type="character" w:styleId="CommentReference">
    <w:name w:val="annotation reference"/>
    <w:basedOn w:val="DefaultParagraphFont"/>
    <w:uiPriority w:val="99"/>
    <w:semiHidden/>
    <w:unhideWhenUsed/>
    <w:rsid w:val="00543BB5"/>
    <w:rPr>
      <w:sz w:val="16"/>
      <w:szCs w:val="16"/>
    </w:rPr>
  </w:style>
  <w:style w:type="paragraph" w:styleId="CommentText">
    <w:name w:val="annotation text"/>
    <w:basedOn w:val="Normal"/>
    <w:link w:val="CommentTextChar"/>
    <w:uiPriority w:val="99"/>
    <w:semiHidden/>
    <w:unhideWhenUsed/>
    <w:rsid w:val="00543BB5"/>
    <w:pPr>
      <w:spacing w:line="240" w:lineRule="auto"/>
    </w:pPr>
    <w:rPr>
      <w:sz w:val="20"/>
      <w:szCs w:val="20"/>
    </w:rPr>
  </w:style>
  <w:style w:type="character" w:customStyle="1" w:styleId="CommentTextChar">
    <w:name w:val="Comment Text Char"/>
    <w:basedOn w:val="DefaultParagraphFont"/>
    <w:link w:val="CommentText"/>
    <w:uiPriority w:val="99"/>
    <w:semiHidden/>
    <w:rsid w:val="00543BB5"/>
    <w:rPr>
      <w:rFonts w:ascii="Gill Sans MT" w:hAnsi="Gill Sans MT"/>
      <w:sz w:val="20"/>
      <w:szCs w:val="20"/>
    </w:rPr>
  </w:style>
  <w:style w:type="paragraph" w:styleId="CommentSubject">
    <w:name w:val="annotation subject"/>
    <w:basedOn w:val="CommentText"/>
    <w:next w:val="CommentText"/>
    <w:link w:val="CommentSubjectChar"/>
    <w:uiPriority w:val="99"/>
    <w:semiHidden/>
    <w:unhideWhenUsed/>
    <w:rsid w:val="00543BB5"/>
    <w:rPr>
      <w:b/>
      <w:bCs/>
    </w:rPr>
  </w:style>
  <w:style w:type="character" w:customStyle="1" w:styleId="CommentSubjectChar">
    <w:name w:val="Comment Subject Char"/>
    <w:basedOn w:val="CommentTextChar"/>
    <w:link w:val="CommentSubject"/>
    <w:uiPriority w:val="99"/>
    <w:semiHidden/>
    <w:rsid w:val="00543BB5"/>
    <w:rPr>
      <w:rFonts w:ascii="Gill Sans MT" w:hAnsi="Gill Sans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077804">
      <w:bodyDiv w:val="1"/>
      <w:marLeft w:val="0"/>
      <w:marRight w:val="0"/>
      <w:marTop w:val="0"/>
      <w:marBottom w:val="0"/>
      <w:divBdr>
        <w:top w:val="none" w:sz="0" w:space="0" w:color="auto"/>
        <w:left w:val="none" w:sz="0" w:space="0" w:color="auto"/>
        <w:bottom w:val="none" w:sz="0" w:space="0" w:color="auto"/>
        <w:right w:val="none" w:sz="0" w:space="0" w:color="auto"/>
      </w:divBdr>
    </w:div>
    <w:div w:id="1371372715">
      <w:bodyDiv w:val="1"/>
      <w:marLeft w:val="0"/>
      <w:marRight w:val="0"/>
      <w:marTop w:val="0"/>
      <w:marBottom w:val="0"/>
      <w:divBdr>
        <w:top w:val="none" w:sz="0" w:space="0" w:color="auto"/>
        <w:left w:val="none" w:sz="0" w:space="0" w:color="auto"/>
        <w:bottom w:val="none" w:sz="0" w:space="0" w:color="auto"/>
        <w:right w:val="none" w:sz="0" w:space="0" w:color="auto"/>
      </w:divBdr>
    </w:div>
    <w:div w:id="1443496775">
      <w:bodyDiv w:val="1"/>
      <w:marLeft w:val="0"/>
      <w:marRight w:val="0"/>
      <w:marTop w:val="0"/>
      <w:marBottom w:val="0"/>
      <w:divBdr>
        <w:top w:val="none" w:sz="0" w:space="0" w:color="auto"/>
        <w:left w:val="none" w:sz="0" w:space="0" w:color="auto"/>
        <w:bottom w:val="none" w:sz="0" w:space="0" w:color="auto"/>
        <w:right w:val="none" w:sz="0" w:space="0" w:color="auto"/>
      </w:divBdr>
    </w:div>
    <w:div w:id="207678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A.Coles@personcentredsoftware.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cid:image002.png@01D73DCC.638F570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cid:image001.png@01D73DCC.638F5700"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B916160A603240AA31B07800ECE43A" ma:contentTypeVersion="13" ma:contentTypeDescription="Create a new document." ma:contentTypeScope="" ma:versionID="de0f4312a4ddd42c7c456d6c9c8b9d1b">
  <xsd:schema xmlns:xsd="http://www.w3.org/2001/XMLSchema" xmlns:xs="http://www.w3.org/2001/XMLSchema" xmlns:p="http://schemas.microsoft.com/office/2006/metadata/properties" xmlns:ns1="http://schemas.microsoft.com/sharepoint/v3" xmlns:ns2="be56a2b1-5483-4621-bb09-b47a4ece830a" xmlns:ns3="8c624646-679c-4c63-bb23-e36f7a619656" targetNamespace="http://schemas.microsoft.com/office/2006/metadata/properties" ma:root="true" ma:fieldsID="31688d932e867e236b983db039b777eb" ns1:_="" ns2:_="" ns3:_="">
    <xsd:import namespace="http://schemas.microsoft.com/sharepoint/v3"/>
    <xsd:import namespace="be56a2b1-5483-4621-bb09-b47a4ece830a"/>
    <xsd:import namespace="8c624646-679c-4c63-bb23-e36f7a6196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56a2b1-5483-4621-bb09-b47a4ece83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24646-679c-4c63-bb23-e36f7a6196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D27D3-4646-4ED7-9C8F-65F46EB8138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6B30B43-6F51-4E6C-8941-58357C1B0539}">
  <ds:schemaRefs>
    <ds:schemaRef ds:uri="http://schemas.microsoft.com/sharepoint/v3/contenttype/forms"/>
  </ds:schemaRefs>
</ds:datastoreItem>
</file>

<file path=customXml/itemProps3.xml><?xml version="1.0" encoding="utf-8"?>
<ds:datastoreItem xmlns:ds="http://schemas.openxmlformats.org/officeDocument/2006/customXml" ds:itemID="{3FC8637A-5FFF-4A00-9B9F-CEA65C7C1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e56a2b1-5483-4621-bb09-b47a4ece830a"/>
    <ds:schemaRef ds:uri="8c624646-679c-4c63-bb23-e36f7a619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Coles</dc:creator>
  <cp:keywords/>
  <dc:description/>
  <cp:lastModifiedBy>Sami Jordan</cp:lastModifiedBy>
  <cp:revision>2</cp:revision>
  <cp:lastPrinted>2020-02-26T08:27:00Z</cp:lastPrinted>
  <dcterms:created xsi:type="dcterms:W3CDTF">2021-06-03T09:01:00Z</dcterms:created>
  <dcterms:modified xsi:type="dcterms:W3CDTF">2021-06-03T09:01:00Z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0x0101008DB916160A603240AA31B07800ECE43A</vt:lpwstr>
  </property>
  <property fmtid="{D5CDD505-2E9C-101B-9397-08002B2CF9AE}" pid="3" name="AuthorIds_UIVersion_6656">
    <vt:lpwstr>23</vt:lpwstr>
  </property>
</Properties>
</file>